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26DA2" w14:textId="6E192C68" w:rsidR="00107504" w:rsidRPr="00F032FE" w:rsidRDefault="005B13E5">
      <w:pPr>
        <w:rPr>
          <w:rFonts w:ascii="Arial" w:hAnsi="Arial" w:cs="Arial"/>
        </w:rPr>
      </w:pPr>
      <w:bookmarkStart w:id="0" w:name="_GoBack"/>
      <w:bookmarkEnd w:id="0"/>
      <w:r w:rsidRPr="00F032FE">
        <w:rPr>
          <w:rFonts w:ascii="Arial" w:hAnsi="Arial" w:cs="Arial"/>
          <w:b/>
        </w:rPr>
        <w:t>Supplemental</w:t>
      </w:r>
      <w:r w:rsidR="00FE07B6" w:rsidRPr="00F032FE">
        <w:rPr>
          <w:rFonts w:ascii="Arial" w:hAnsi="Arial" w:cs="Arial"/>
          <w:b/>
        </w:rPr>
        <w:t xml:space="preserve"> Table </w:t>
      </w:r>
      <w:r w:rsidRPr="00F032FE">
        <w:rPr>
          <w:rFonts w:ascii="Arial" w:hAnsi="Arial" w:cs="Arial"/>
          <w:b/>
        </w:rPr>
        <w:t>S</w:t>
      </w:r>
      <w:r w:rsidR="002A0F42">
        <w:rPr>
          <w:rFonts w:ascii="Arial" w:hAnsi="Arial" w:cs="Arial"/>
          <w:b/>
        </w:rPr>
        <w:t>4</w:t>
      </w:r>
      <w:r w:rsidR="00CB1551" w:rsidRPr="00F032FE">
        <w:rPr>
          <w:rFonts w:ascii="Arial" w:hAnsi="Arial" w:cs="Arial"/>
          <w:b/>
        </w:rPr>
        <w:t>.</w:t>
      </w:r>
      <w:r w:rsidR="002860E5" w:rsidRPr="00F032FE">
        <w:rPr>
          <w:rFonts w:ascii="Arial" w:hAnsi="Arial" w:cs="Arial"/>
        </w:rPr>
        <w:t xml:space="preserve"> </w:t>
      </w:r>
      <w:r w:rsidR="00831A01" w:rsidRPr="00F032FE">
        <w:rPr>
          <w:rFonts w:ascii="Arial" w:hAnsi="Arial" w:cs="Arial"/>
        </w:rPr>
        <w:t xml:space="preserve">Total whole genome bisulfite sequencing reads, high quality reads successfully mapped </w:t>
      </w:r>
      <w:r w:rsidR="00C95120" w:rsidRPr="00F032FE">
        <w:rPr>
          <w:rFonts w:ascii="Arial" w:hAnsi="Arial" w:cs="Arial"/>
        </w:rPr>
        <w:t xml:space="preserve">as pairs, and total read coverage for the whole genome, </w:t>
      </w:r>
      <w:proofErr w:type="spellStart"/>
      <w:r w:rsidR="00C95120" w:rsidRPr="00F032FE">
        <w:rPr>
          <w:rFonts w:ascii="Arial" w:hAnsi="Arial" w:cs="Arial"/>
        </w:rPr>
        <w:t>CpG</w:t>
      </w:r>
      <w:proofErr w:type="spellEnd"/>
      <w:r w:rsidR="00C95120" w:rsidRPr="00F032FE">
        <w:rPr>
          <w:rFonts w:ascii="Arial" w:hAnsi="Arial" w:cs="Arial"/>
        </w:rPr>
        <w:t xml:space="preserve"> sites, and genes for each bacteriocyte and body tissue sample in aphid host-plant treatments.</w:t>
      </w:r>
      <w:r w:rsidR="00CB1551" w:rsidRPr="00F032FE">
        <w:rPr>
          <w:rFonts w:ascii="Arial" w:hAnsi="Arial" w:cs="Arial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498"/>
        <w:gridCol w:w="1248"/>
        <w:gridCol w:w="1017"/>
        <w:gridCol w:w="1211"/>
        <w:gridCol w:w="1170"/>
        <w:gridCol w:w="1222"/>
        <w:gridCol w:w="1337"/>
      </w:tblGrid>
      <w:tr w:rsidR="005C27E1" w:rsidRPr="00F032FE" w14:paraId="37429F08" w14:textId="77777777" w:rsidTr="005C27E1">
        <w:trPr>
          <w:trHeight w:val="684"/>
        </w:trPr>
        <w:tc>
          <w:tcPr>
            <w:tcW w:w="1498" w:type="dxa"/>
            <w:tcBorders>
              <w:bottom w:val="thinThickSmallGap" w:sz="18" w:space="0" w:color="auto"/>
            </w:tcBorders>
            <w:vAlign w:val="center"/>
          </w:tcPr>
          <w:p w14:paraId="73A4C00F" w14:textId="77EDFE63" w:rsidR="005C27E1" w:rsidRPr="00F032FE" w:rsidRDefault="005C27E1" w:rsidP="00FE07B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F032FE">
              <w:rPr>
                <w:rFonts w:ascii="Arial" w:hAnsi="Arial" w:cs="Arial"/>
                <w:b/>
                <w:sz w:val="16"/>
              </w:rPr>
              <w:t>DNA samples</w:t>
            </w:r>
          </w:p>
        </w:tc>
        <w:tc>
          <w:tcPr>
            <w:tcW w:w="1248" w:type="dxa"/>
            <w:tcBorders>
              <w:bottom w:val="thinThickSmallGap" w:sz="18" w:space="0" w:color="auto"/>
            </w:tcBorders>
            <w:vAlign w:val="center"/>
          </w:tcPr>
          <w:p w14:paraId="1268E1FC" w14:textId="0B221691" w:rsidR="005C27E1" w:rsidRPr="00F032FE" w:rsidRDefault="005C27E1" w:rsidP="00C95120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F032FE">
              <w:rPr>
                <w:rFonts w:ascii="Arial" w:hAnsi="Arial" w:cs="Arial"/>
                <w:b/>
                <w:sz w:val="16"/>
              </w:rPr>
              <w:t xml:space="preserve">Total reads </w:t>
            </w:r>
          </w:p>
        </w:tc>
        <w:tc>
          <w:tcPr>
            <w:tcW w:w="954" w:type="dxa"/>
            <w:tcBorders>
              <w:bottom w:val="thinThickSmallGap" w:sz="18" w:space="0" w:color="auto"/>
            </w:tcBorders>
          </w:tcPr>
          <w:p w14:paraId="32D41CDF" w14:textId="11EE3449" w:rsidR="005C27E1" w:rsidRPr="005C27E1" w:rsidRDefault="005C27E1" w:rsidP="00FE07B6">
            <w:pPr>
              <w:jc w:val="center"/>
              <w:rPr>
                <w:rFonts w:ascii="Arial" w:hAnsi="Arial" w:cs="Arial"/>
                <w:b/>
                <w:i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Mapped reads (paired)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</w:rPr>
              <w:t>Buchnera</w:t>
            </w:r>
            <w:proofErr w:type="spellEnd"/>
          </w:p>
        </w:tc>
        <w:tc>
          <w:tcPr>
            <w:tcW w:w="1211" w:type="dxa"/>
            <w:tcBorders>
              <w:bottom w:val="thinThickSmallGap" w:sz="18" w:space="0" w:color="auto"/>
            </w:tcBorders>
            <w:vAlign w:val="center"/>
          </w:tcPr>
          <w:p w14:paraId="5CB22EA0" w14:textId="663FA61A" w:rsidR="005C27E1" w:rsidRPr="00F032FE" w:rsidRDefault="005C27E1" w:rsidP="00FE07B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F032FE">
              <w:rPr>
                <w:rFonts w:ascii="Arial" w:hAnsi="Arial" w:cs="Arial"/>
                <w:b/>
                <w:sz w:val="16"/>
              </w:rPr>
              <w:t>Mapped reads (paired) aphid</w:t>
            </w:r>
          </w:p>
        </w:tc>
        <w:tc>
          <w:tcPr>
            <w:tcW w:w="1170" w:type="dxa"/>
            <w:tcBorders>
              <w:bottom w:val="thinThickSmallGap" w:sz="18" w:space="0" w:color="auto"/>
            </w:tcBorders>
            <w:vAlign w:val="center"/>
          </w:tcPr>
          <w:p w14:paraId="3AB3A52A" w14:textId="478E4ACC" w:rsidR="005C27E1" w:rsidRPr="00F032FE" w:rsidRDefault="005C27E1" w:rsidP="00FE07B6">
            <w:pPr>
              <w:jc w:val="center"/>
              <w:rPr>
                <w:rFonts w:ascii="Arial" w:hAnsi="Arial" w:cs="Arial"/>
                <w:b/>
                <w:sz w:val="16"/>
                <w:vertAlign w:val="superscript"/>
              </w:rPr>
            </w:pPr>
            <w:r w:rsidRPr="00F032FE">
              <w:rPr>
                <w:rFonts w:ascii="Arial" w:hAnsi="Arial" w:cs="Arial"/>
                <w:b/>
                <w:sz w:val="16"/>
              </w:rPr>
              <w:t>Total read coverage aphid genome</w:t>
            </w:r>
          </w:p>
        </w:tc>
        <w:tc>
          <w:tcPr>
            <w:tcW w:w="1222" w:type="dxa"/>
            <w:tcBorders>
              <w:bottom w:val="thinThickSmallGap" w:sz="18" w:space="0" w:color="auto"/>
            </w:tcBorders>
            <w:vAlign w:val="center"/>
          </w:tcPr>
          <w:p w14:paraId="18D40B76" w14:textId="38D8525F" w:rsidR="005C27E1" w:rsidRPr="00F032FE" w:rsidRDefault="005C27E1" w:rsidP="00FE07B6">
            <w:pPr>
              <w:jc w:val="center"/>
              <w:rPr>
                <w:rFonts w:ascii="Arial" w:hAnsi="Arial" w:cs="Arial"/>
                <w:b/>
                <w:sz w:val="16"/>
                <w:vertAlign w:val="superscript"/>
              </w:rPr>
            </w:pPr>
            <w:r w:rsidRPr="00F032FE">
              <w:rPr>
                <w:rFonts w:ascii="Arial" w:hAnsi="Arial" w:cs="Arial"/>
                <w:b/>
                <w:sz w:val="16"/>
              </w:rPr>
              <w:t xml:space="preserve">Total read coverage </w:t>
            </w:r>
            <w:proofErr w:type="spellStart"/>
            <w:r w:rsidRPr="00F032FE">
              <w:rPr>
                <w:rFonts w:ascii="Arial" w:hAnsi="Arial" w:cs="Arial"/>
                <w:b/>
                <w:sz w:val="16"/>
              </w:rPr>
              <w:t>CpGs</w:t>
            </w:r>
            <w:proofErr w:type="spellEnd"/>
            <w:r w:rsidRPr="00F032FE">
              <w:rPr>
                <w:rFonts w:ascii="Arial" w:hAnsi="Arial" w:cs="Arial"/>
                <w:b/>
                <w:sz w:val="16"/>
              </w:rPr>
              <w:t xml:space="preserve"> (%)</w:t>
            </w:r>
            <w:r w:rsidRPr="00F032FE">
              <w:rPr>
                <w:rFonts w:ascii="Arial" w:hAnsi="Arial" w:cs="Arial"/>
                <w:b/>
                <w:sz w:val="16"/>
                <w:vertAlign w:val="superscript"/>
              </w:rPr>
              <w:t>a</w:t>
            </w:r>
          </w:p>
        </w:tc>
        <w:tc>
          <w:tcPr>
            <w:tcW w:w="1337" w:type="dxa"/>
            <w:tcBorders>
              <w:bottom w:val="thinThickSmallGap" w:sz="18" w:space="0" w:color="auto"/>
            </w:tcBorders>
            <w:vAlign w:val="center"/>
          </w:tcPr>
          <w:p w14:paraId="19C8611F" w14:textId="5DDCCD51" w:rsidR="005C27E1" w:rsidRPr="00F032FE" w:rsidRDefault="005C27E1" w:rsidP="00FE07B6">
            <w:pPr>
              <w:jc w:val="center"/>
              <w:rPr>
                <w:rFonts w:ascii="Arial" w:hAnsi="Arial" w:cs="Arial"/>
                <w:b/>
                <w:sz w:val="16"/>
                <w:vertAlign w:val="superscript"/>
              </w:rPr>
            </w:pPr>
            <w:r w:rsidRPr="00F032FE">
              <w:rPr>
                <w:rFonts w:ascii="Arial" w:hAnsi="Arial" w:cs="Arial"/>
                <w:b/>
                <w:sz w:val="16"/>
              </w:rPr>
              <w:t>Total read coverage genes (%)</w:t>
            </w:r>
            <w:r w:rsidRPr="00F032FE">
              <w:rPr>
                <w:rFonts w:ascii="Arial" w:hAnsi="Arial" w:cs="Arial"/>
                <w:b/>
                <w:sz w:val="16"/>
                <w:vertAlign w:val="superscript"/>
              </w:rPr>
              <w:t>b</w:t>
            </w:r>
          </w:p>
        </w:tc>
      </w:tr>
      <w:tr w:rsidR="005C27E1" w:rsidRPr="00F032FE" w14:paraId="6DB38B5F" w14:textId="77777777" w:rsidTr="00FA5AC0">
        <w:tc>
          <w:tcPr>
            <w:tcW w:w="8640" w:type="dxa"/>
            <w:gridSpan w:val="7"/>
            <w:tcBorders>
              <w:top w:val="thinThickSmallGap" w:sz="18" w:space="0" w:color="auto"/>
              <w:bottom w:val="single" w:sz="4" w:space="0" w:color="auto"/>
            </w:tcBorders>
          </w:tcPr>
          <w:p w14:paraId="303B4ADB" w14:textId="0E64604C" w:rsidR="005C27E1" w:rsidRPr="00F032FE" w:rsidRDefault="005C27E1" w:rsidP="00FE07B6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b/>
                <w:sz w:val="16"/>
              </w:rPr>
              <w:t>Fava sub-lines</w:t>
            </w:r>
          </w:p>
        </w:tc>
      </w:tr>
      <w:tr w:rsidR="005C27E1" w:rsidRPr="00F032FE" w14:paraId="290C46C2" w14:textId="77777777" w:rsidTr="005C27E1">
        <w:trPr>
          <w:trHeight w:val="244"/>
        </w:trPr>
        <w:tc>
          <w:tcPr>
            <w:tcW w:w="1498" w:type="dxa"/>
            <w:tcBorders>
              <w:top w:val="single" w:sz="4" w:space="0" w:color="auto"/>
            </w:tcBorders>
            <w:vAlign w:val="center"/>
          </w:tcPr>
          <w:p w14:paraId="1BF6B739" w14:textId="2FB775C5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F1 Bacteriocytes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62DFB4FC" w14:textId="67624963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101,895,398</w:t>
            </w:r>
          </w:p>
        </w:tc>
        <w:tc>
          <w:tcPr>
            <w:tcW w:w="954" w:type="dxa"/>
            <w:tcBorders>
              <w:top w:val="single" w:sz="4" w:space="0" w:color="auto"/>
            </w:tcBorders>
            <w:vAlign w:val="center"/>
          </w:tcPr>
          <w:p w14:paraId="791A830B" w14:textId="4FCC0D62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59,637,111</w:t>
            </w:r>
          </w:p>
        </w:tc>
        <w:tc>
          <w:tcPr>
            <w:tcW w:w="1211" w:type="dxa"/>
            <w:tcBorders>
              <w:top w:val="single" w:sz="4" w:space="0" w:color="auto"/>
            </w:tcBorders>
            <w:vAlign w:val="center"/>
          </w:tcPr>
          <w:p w14:paraId="3B2F18FD" w14:textId="0BDEB034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14,278,056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18DE7BE7" w14:textId="068A9D12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1.2x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14:paraId="2A44062A" w14:textId="326B3137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46.8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0EAD4A69" w14:textId="5CF8FB07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49.6</w:t>
            </w:r>
          </w:p>
        </w:tc>
      </w:tr>
      <w:tr w:rsidR="005C27E1" w:rsidRPr="00F032FE" w14:paraId="47C1FE99" w14:textId="77777777" w:rsidTr="005C27E1">
        <w:trPr>
          <w:trHeight w:val="244"/>
        </w:trPr>
        <w:tc>
          <w:tcPr>
            <w:tcW w:w="1498" w:type="dxa"/>
            <w:vAlign w:val="center"/>
          </w:tcPr>
          <w:p w14:paraId="5703452F" w14:textId="1F0E3A7A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F1 Body Cells</w:t>
            </w:r>
          </w:p>
        </w:tc>
        <w:tc>
          <w:tcPr>
            <w:tcW w:w="1248" w:type="dxa"/>
            <w:vAlign w:val="center"/>
          </w:tcPr>
          <w:p w14:paraId="33820B92" w14:textId="70B9B0C3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45,538,395</w:t>
            </w:r>
          </w:p>
        </w:tc>
        <w:tc>
          <w:tcPr>
            <w:tcW w:w="954" w:type="dxa"/>
            <w:vAlign w:val="center"/>
          </w:tcPr>
          <w:p w14:paraId="011CC4A8" w14:textId="05B23317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211" w:type="dxa"/>
            <w:vAlign w:val="center"/>
          </w:tcPr>
          <w:p w14:paraId="1F029E4F" w14:textId="09223A21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26,129,311</w:t>
            </w:r>
          </w:p>
        </w:tc>
        <w:tc>
          <w:tcPr>
            <w:tcW w:w="1170" w:type="dxa"/>
            <w:vAlign w:val="center"/>
          </w:tcPr>
          <w:p w14:paraId="427FEE01" w14:textId="28F00366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4.8x</w:t>
            </w:r>
          </w:p>
        </w:tc>
        <w:tc>
          <w:tcPr>
            <w:tcW w:w="1222" w:type="dxa"/>
            <w:vAlign w:val="center"/>
          </w:tcPr>
          <w:p w14:paraId="40DA63C5" w14:textId="72DEA816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58.9</w:t>
            </w:r>
          </w:p>
        </w:tc>
        <w:tc>
          <w:tcPr>
            <w:tcW w:w="1337" w:type="dxa"/>
            <w:vAlign w:val="center"/>
          </w:tcPr>
          <w:p w14:paraId="15325A61" w14:textId="56C32305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54.4</w:t>
            </w:r>
          </w:p>
        </w:tc>
      </w:tr>
      <w:tr w:rsidR="005C27E1" w:rsidRPr="00F032FE" w14:paraId="6F9F467B" w14:textId="77777777" w:rsidTr="005C27E1">
        <w:trPr>
          <w:trHeight w:val="244"/>
        </w:trPr>
        <w:tc>
          <w:tcPr>
            <w:tcW w:w="1498" w:type="dxa"/>
            <w:vAlign w:val="center"/>
          </w:tcPr>
          <w:p w14:paraId="785118BB" w14:textId="3FB2751A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F2 Bacteriocytes</w:t>
            </w:r>
          </w:p>
        </w:tc>
        <w:tc>
          <w:tcPr>
            <w:tcW w:w="1248" w:type="dxa"/>
            <w:vAlign w:val="center"/>
          </w:tcPr>
          <w:p w14:paraId="5A2EC660" w14:textId="22496E34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131,924,346</w:t>
            </w:r>
          </w:p>
        </w:tc>
        <w:tc>
          <w:tcPr>
            <w:tcW w:w="954" w:type="dxa"/>
            <w:vAlign w:val="center"/>
          </w:tcPr>
          <w:p w14:paraId="6E054110" w14:textId="332848D3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85,647,711</w:t>
            </w:r>
          </w:p>
        </w:tc>
        <w:tc>
          <w:tcPr>
            <w:tcW w:w="1211" w:type="dxa"/>
            <w:vAlign w:val="center"/>
          </w:tcPr>
          <w:p w14:paraId="4F7D483C" w14:textId="47B10B24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14,063,069</w:t>
            </w:r>
          </w:p>
        </w:tc>
        <w:tc>
          <w:tcPr>
            <w:tcW w:w="1170" w:type="dxa"/>
            <w:vAlign w:val="center"/>
          </w:tcPr>
          <w:p w14:paraId="14490D33" w14:textId="32D848FE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1.2x</w:t>
            </w:r>
          </w:p>
        </w:tc>
        <w:tc>
          <w:tcPr>
            <w:tcW w:w="1222" w:type="dxa"/>
            <w:vAlign w:val="center"/>
          </w:tcPr>
          <w:p w14:paraId="518C2A7A" w14:textId="43F42D00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47.5</w:t>
            </w:r>
          </w:p>
        </w:tc>
        <w:tc>
          <w:tcPr>
            <w:tcW w:w="1337" w:type="dxa"/>
            <w:vAlign w:val="center"/>
          </w:tcPr>
          <w:p w14:paraId="09467911" w14:textId="3FF6F8EC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46.1</w:t>
            </w:r>
          </w:p>
        </w:tc>
      </w:tr>
      <w:tr w:rsidR="005C27E1" w:rsidRPr="00F032FE" w14:paraId="7E51CBCD" w14:textId="77777777" w:rsidTr="005C27E1">
        <w:trPr>
          <w:trHeight w:val="244"/>
        </w:trPr>
        <w:tc>
          <w:tcPr>
            <w:tcW w:w="1498" w:type="dxa"/>
            <w:vAlign w:val="center"/>
          </w:tcPr>
          <w:p w14:paraId="4C5FDD8F" w14:textId="23A4BCAC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F2 Body Cells</w:t>
            </w:r>
          </w:p>
        </w:tc>
        <w:tc>
          <w:tcPr>
            <w:tcW w:w="1248" w:type="dxa"/>
            <w:vAlign w:val="center"/>
          </w:tcPr>
          <w:p w14:paraId="14C3A0FA" w14:textId="30DEA328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56,394,111</w:t>
            </w:r>
          </w:p>
        </w:tc>
        <w:tc>
          <w:tcPr>
            <w:tcW w:w="954" w:type="dxa"/>
            <w:vAlign w:val="center"/>
          </w:tcPr>
          <w:p w14:paraId="7942D514" w14:textId="2B7EA7FC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211" w:type="dxa"/>
            <w:vAlign w:val="center"/>
          </w:tcPr>
          <w:p w14:paraId="30034B1F" w14:textId="5A9DF813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31,477,892</w:t>
            </w:r>
          </w:p>
        </w:tc>
        <w:tc>
          <w:tcPr>
            <w:tcW w:w="1170" w:type="dxa"/>
            <w:vAlign w:val="center"/>
          </w:tcPr>
          <w:p w14:paraId="0965B5DD" w14:textId="591CF88C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5.8x</w:t>
            </w:r>
          </w:p>
        </w:tc>
        <w:tc>
          <w:tcPr>
            <w:tcW w:w="1222" w:type="dxa"/>
            <w:vAlign w:val="center"/>
          </w:tcPr>
          <w:p w14:paraId="1DFE8B58" w14:textId="0A0C9322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62.9</w:t>
            </w:r>
          </w:p>
        </w:tc>
        <w:tc>
          <w:tcPr>
            <w:tcW w:w="1337" w:type="dxa"/>
            <w:vAlign w:val="center"/>
          </w:tcPr>
          <w:p w14:paraId="49348151" w14:textId="00B83B6C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62.9</w:t>
            </w:r>
          </w:p>
        </w:tc>
      </w:tr>
      <w:tr w:rsidR="005C27E1" w:rsidRPr="00F032FE" w14:paraId="3096F5CF" w14:textId="77777777" w:rsidTr="005C27E1">
        <w:trPr>
          <w:trHeight w:val="244"/>
        </w:trPr>
        <w:tc>
          <w:tcPr>
            <w:tcW w:w="1498" w:type="dxa"/>
            <w:vAlign w:val="center"/>
          </w:tcPr>
          <w:p w14:paraId="23046D56" w14:textId="78FDB999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F3 Bacteriocytes</w:t>
            </w:r>
          </w:p>
        </w:tc>
        <w:tc>
          <w:tcPr>
            <w:tcW w:w="1248" w:type="dxa"/>
            <w:vAlign w:val="center"/>
          </w:tcPr>
          <w:p w14:paraId="7BE34B70" w14:textId="15F7CEE5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61,926,293</w:t>
            </w:r>
          </w:p>
        </w:tc>
        <w:tc>
          <w:tcPr>
            <w:tcW w:w="954" w:type="dxa"/>
            <w:vAlign w:val="center"/>
          </w:tcPr>
          <w:p w14:paraId="46AB16F7" w14:textId="1615CD56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39,367,593</w:t>
            </w:r>
          </w:p>
        </w:tc>
        <w:tc>
          <w:tcPr>
            <w:tcW w:w="1211" w:type="dxa"/>
            <w:vAlign w:val="center"/>
          </w:tcPr>
          <w:p w14:paraId="59D207AA" w14:textId="13F55ADA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6,830,107</w:t>
            </w:r>
          </w:p>
        </w:tc>
        <w:tc>
          <w:tcPr>
            <w:tcW w:w="1170" w:type="dxa"/>
            <w:vAlign w:val="center"/>
          </w:tcPr>
          <w:p w14:paraId="697CE7E3" w14:textId="5FC03530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0.9x</w:t>
            </w:r>
          </w:p>
        </w:tc>
        <w:tc>
          <w:tcPr>
            <w:tcW w:w="1222" w:type="dxa"/>
            <w:vAlign w:val="center"/>
          </w:tcPr>
          <w:p w14:paraId="77D8D537" w14:textId="70C3C2CF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37.3</w:t>
            </w:r>
          </w:p>
        </w:tc>
        <w:tc>
          <w:tcPr>
            <w:tcW w:w="1337" w:type="dxa"/>
            <w:vAlign w:val="center"/>
          </w:tcPr>
          <w:p w14:paraId="54789272" w14:textId="56FA49B4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36.2</w:t>
            </w:r>
          </w:p>
        </w:tc>
      </w:tr>
      <w:tr w:rsidR="005C27E1" w:rsidRPr="00F032FE" w14:paraId="79EC9C46" w14:textId="77777777" w:rsidTr="005C27E1">
        <w:trPr>
          <w:trHeight w:val="244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2A60CA3C" w14:textId="2F4AC100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F3 Body Cells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14:paraId="5E3B36F0" w14:textId="5CA18AF6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44,062,440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vAlign w:val="center"/>
          </w:tcPr>
          <w:p w14:paraId="18E25EBD" w14:textId="0E982145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20B7788B" w14:textId="2C9CDD4B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24,627,528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399840CB" w14:textId="0D819525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4.6x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20FA6C7D" w14:textId="51C53894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55.7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4220A87D" w14:textId="5AEA6664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54.6</w:t>
            </w:r>
          </w:p>
        </w:tc>
      </w:tr>
      <w:tr w:rsidR="005C27E1" w:rsidRPr="00F032FE" w14:paraId="377A4EA3" w14:textId="77777777" w:rsidTr="00270430">
        <w:trPr>
          <w:trHeight w:val="244"/>
        </w:trPr>
        <w:tc>
          <w:tcPr>
            <w:tcW w:w="864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C8578DB" w14:textId="3F593FFE" w:rsidR="005C27E1" w:rsidRPr="00F032FE" w:rsidRDefault="005C27E1" w:rsidP="00C243B7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b/>
                <w:sz w:val="16"/>
              </w:rPr>
              <w:t>Alfalfa sub-lines</w:t>
            </w:r>
          </w:p>
        </w:tc>
      </w:tr>
      <w:tr w:rsidR="005C27E1" w:rsidRPr="00F032FE" w14:paraId="25F3813E" w14:textId="77777777" w:rsidTr="005C27E1">
        <w:trPr>
          <w:trHeight w:val="244"/>
        </w:trPr>
        <w:tc>
          <w:tcPr>
            <w:tcW w:w="1498" w:type="dxa"/>
            <w:tcBorders>
              <w:top w:val="single" w:sz="4" w:space="0" w:color="auto"/>
            </w:tcBorders>
            <w:vAlign w:val="center"/>
          </w:tcPr>
          <w:p w14:paraId="6A279E53" w14:textId="20ECD054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A1 Bacteriocytes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vAlign w:val="center"/>
          </w:tcPr>
          <w:p w14:paraId="0CF1D190" w14:textId="5C69FB80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107,886,414</w:t>
            </w:r>
          </w:p>
        </w:tc>
        <w:tc>
          <w:tcPr>
            <w:tcW w:w="954" w:type="dxa"/>
            <w:tcBorders>
              <w:top w:val="single" w:sz="4" w:space="0" w:color="auto"/>
            </w:tcBorders>
            <w:vAlign w:val="center"/>
          </w:tcPr>
          <w:p w14:paraId="2C3E7605" w14:textId="69B1EA7A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73,506,570</w:t>
            </w:r>
          </w:p>
        </w:tc>
        <w:tc>
          <w:tcPr>
            <w:tcW w:w="1211" w:type="dxa"/>
            <w:tcBorders>
              <w:top w:val="single" w:sz="4" w:space="0" w:color="auto"/>
            </w:tcBorders>
            <w:vAlign w:val="center"/>
          </w:tcPr>
          <w:p w14:paraId="34013B02" w14:textId="2C6EA862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11,090,840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2E419052" w14:textId="196FAD44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0.9x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14:paraId="244A7667" w14:textId="3261CE09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33.5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vAlign w:val="center"/>
          </w:tcPr>
          <w:p w14:paraId="57AD1460" w14:textId="1FF88F89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42.2</w:t>
            </w:r>
          </w:p>
        </w:tc>
      </w:tr>
      <w:tr w:rsidR="005C27E1" w:rsidRPr="00F032FE" w14:paraId="538FEFE1" w14:textId="77777777" w:rsidTr="005C27E1">
        <w:trPr>
          <w:trHeight w:val="244"/>
        </w:trPr>
        <w:tc>
          <w:tcPr>
            <w:tcW w:w="1498" w:type="dxa"/>
            <w:vAlign w:val="center"/>
          </w:tcPr>
          <w:p w14:paraId="09B1DD40" w14:textId="3965C7D0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A1 Body Cells</w:t>
            </w:r>
          </w:p>
        </w:tc>
        <w:tc>
          <w:tcPr>
            <w:tcW w:w="1248" w:type="dxa"/>
            <w:vAlign w:val="center"/>
          </w:tcPr>
          <w:p w14:paraId="07819CCC" w14:textId="02F7DA39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28,669,685</w:t>
            </w:r>
          </w:p>
        </w:tc>
        <w:tc>
          <w:tcPr>
            <w:tcW w:w="954" w:type="dxa"/>
            <w:vAlign w:val="center"/>
          </w:tcPr>
          <w:p w14:paraId="53F8C79D" w14:textId="697D444D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211" w:type="dxa"/>
            <w:vAlign w:val="center"/>
          </w:tcPr>
          <w:p w14:paraId="1268E899" w14:textId="73425D0E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17,578,080</w:t>
            </w:r>
          </w:p>
        </w:tc>
        <w:tc>
          <w:tcPr>
            <w:tcW w:w="1170" w:type="dxa"/>
            <w:vAlign w:val="center"/>
          </w:tcPr>
          <w:p w14:paraId="5DAFE8AF" w14:textId="14FE490A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3.2x</w:t>
            </w:r>
          </w:p>
        </w:tc>
        <w:tc>
          <w:tcPr>
            <w:tcW w:w="1222" w:type="dxa"/>
            <w:vAlign w:val="center"/>
          </w:tcPr>
          <w:p w14:paraId="407E56C5" w14:textId="7DF78802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58.8</w:t>
            </w:r>
          </w:p>
        </w:tc>
        <w:tc>
          <w:tcPr>
            <w:tcW w:w="1337" w:type="dxa"/>
            <w:vAlign w:val="center"/>
          </w:tcPr>
          <w:p w14:paraId="49D38B33" w14:textId="1DA7433A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48.3</w:t>
            </w:r>
          </w:p>
        </w:tc>
      </w:tr>
      <w:tr w:rsidR="005C27E1" w:rsidRPr="00F032FE" w14:paraId="19EA61F6" w14:textId="77777777" w:rsidTr="005C27E1">
        <w:trPr>
          <w:trHeight w:val="244"/>
        </w:trPr>
        <w:tc>
          <w:tcPr>
            <w:tcW w:w="1498" w:type="dxa"/>
            <w:vAlign w:val="center"/>
          </w:tcPr>
          <w:p w14:paraId="53F26819" w14:textId="1524C686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A2 Bacteriocytes</w:t>
            </w:r>
          </w:p>
        </w:tc>
        <w:tc>
          <w:tcPr>
            <w:tcW w:w="1248" w:type="dxa"/>
            <w:vAlign w:val="center"/>
          </w:tcPr>
          <w:p w14:paraId="15906D5D" w14:textId="5644CDA5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112,822,307</w:t>
            </w:r>
          </w:p>
        </w:tc>
        <w:tc>
          <w:tcPr>
            <w:tcW w:w="954" w:type="dxa"/>
            <w:vAlign w:val="center"/>
          </w:tcPr>
          <w:p w14:paraId="709C79C4" w14:textId="02E4DEEF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75,303,932</w:t>
            </w:r>
          </w:p>
        </w:tc>
        <w:tc>
          <w:tcPr>
            <w:tcW w:w="1211" w:type="dxa"/>
            <w:vAlign w:val="center"/>
          </w:tcPr>
          <w:p w14:paraId="60C039F0" w14:textId="0A0EB0AC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11,830,822</w:t>
            </w:r>
          </w:p>
        </w:tc>
        <w:tc>
          <w:tcPr>
            <w:tcW w:w="1170" w:type="dxa"/>
            <w:vAlign w:val="center"/>
          </w:tcPr>
          <w:p w14:paraId="497B8C05" w14:textId="3CBBF4CA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0.9x</w:t>
            </w:r>
          </w:p>
        </w:tc>
        <w:tc>
          <w:tcPr>
            <w:tcW w:w="1222" w:type="dxa"/>
            <w:vAlign w:val="center"/>
          </w:tcPr>
          <w:p w14:paraId="23B781DF" w14:textId="065CA83B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48.6</w:t>
            </w:r>
          </w:p>
        </w:tc>
        <w:tc>
          <w:tcPr>
            <w:tcW w:w="1337" w:type="dxa"/>
            <w:vAlign w:val="center"/>
          </w:tcPr>
          <w:p w14:paraId="51FE0A9F" w14:textId="644130B9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43.1</w:t>
            </w:r>
          </w:p>
        </w:tc>
      </w:tr>
      <w:tr w:rsidR="005C27E1" w:rsidRPr="00F032FE" w14:paraId="15B9B95A" w14:textId="77777777" w:rsidTr="005C27E1">
        <w:trPr>
          <w:trHeight w:val="244"/>
        </w:trPr>
        <w:tc>
          <w:tcPr>
            <w:tcW w:w="1498" w:type="dxa"/>
            <w:vAlign w:val="center"/>
          </w:tcPr>
          <w:p w14:paraId="4FBCD8EF" w14:textId="0ACBCA38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A2 Body Cells</w:t>
            </w:r>
          </w:p>
        </w:tc>
        <w:tc>
          <w:tcPr>
            <w:tcW w:w="1248" w:type="dxa"/>
            <w:vAlign w:val="center"/>
          </w:tcPr>
          <w:p w14:paraId="1ADB1601" w14:textId="05EFC1A6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28,405,921</w:t>
            </w:r>
          </w:p>
        </w:tc>
        <w:tc>
          <w:tcPr>
            <w:tcW w:w="954" w:type="dxa"/>
            <w:vAlign w:val="center"/>
          </w:tcPr>
          <w:p w14:paraId="7B71A406" w14:textId="21492834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211" w:type="dxa"/>
            <w:vAlign w:val="center"/>
          </w:tcPr>
          <w:p w14:paraId="61E7DB49" w14:textId="3DF858C0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17,928,345</w:t>
            </w:r>
          </w:p>
        </w:tc>
        <w:tc>
          <w:tcPr>
            <w:tcW w:w="1170" w:type="dxa"/>
            <w:vAlign w:val="center"/>
          </w:tcPr>
          <w:p w14:paraId="16D45ED5" w14:textId="5C755162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3.3x</w:t>
            </w:r>
          </w:p>
        </w:tc>
        <w:tc>
          <w:tcPr>
            <w:tcW w:w="1222" w:type="dxa"/>
            <w:vAlign w:val="center"/>
          </w:tcPr>
          <w:p w14:paraId="6C46C6A7" w14:textId="624CB191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53.0</w:t>
            </w:r>
          </w:p>
        </w:tc>
        <w:tc>
          <w:tcPr>
            <w:tcW w:w="1337" w:type="dxa"/>
            <w:vAlign w:val="center"/>
          </w:tcPr>
          <w:p w14:paraId="723FD420" w14:textId="33F7139B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50.6</w:t>
            </w:r>
          </w:p>
        </w:tc>
      </w:tr>
      <w:tr w:rsidR="005C27E1" w:rsidRPr="00F032FE" w14:paraId="5C06C105" w14:textId="77777777" w:rsidTr="005C27E1">
        <w:trPr>
          <w:trHeight w:val="244"/>
        </w:trPr>
        <w:tc>
          <w:tcPr>
            <w:tcW w:w="1498" w:type="dxa"/>
            <w:vAlign w:val="center"/>
          </w:tcPr>
          <w:p w14:paraId="11087090" w14:textId="4FB5B750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A3 Bacteriocytes</w:t>
            </w:r>
          </w:p>
        </w:tc>
        <w:tc>
          <w:tcPr>
            <w:tcW w:w="1248" w:type="dxa"/>
            <w:vAlign w:val="center"/>
          </w:tcPr>
          <w:p w14:paraId="0BD30701" w14:textId="2AED6C4D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81,042,088</w:t>
            </w:r>
          </w:p>
        </w:tc>
        <w:tc>
          <w:tcPr>
            <w:tcW w:w="954" w:type="dxa"/>
            <w:vAlign w:val="center"/>
          </w:tcPr>
          <w:p w14:paraId="2D40B749" w14:textId="1A8D2464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54,282,855</w:t>
            </w:r>
          </w:p>
        </w:tc>
        <w:tc>
          <w:tcPr>
            <w:tcW w:w="1211" w:type="dxa"/>
            <w:vAlign w:val="center"/>
          </w:tcPr>
          <w:p w14:paraId="39C057CD" w14:textId="51AE780F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7,982,616</w:t>
            </w:r>
          </w:p>
        </w:tc>
        <w:tc>
          <w:tcPr>
            <w:tcW w:w="1170" w:type="dxa"/>
            <w:vAlign w:val="center"/>
          </w:tcPr>
          <w:p w14:paraId="22F53448" w14:textId="2DD9E4AC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0.7x</w:t>
            </w:r>
          </w:p>
        </w:tc>
        <w:tc>
          <w:tcPr>
            <w:tcW w:w="1222" w:type="dxa"/>
            <w:vAlign w:val="center"/>
          </w:tcPr>
          <w:p w14:paraId="33E37BB5" w14:textId="7677E082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38.7</w:t>
            </w:r>
          </w:p>
        </w:tc>
        <w:tc>
          <w:tcPr>
            <w:tcW w:w="1337" w:type="dxa"/>
            <w:vAlign w:val="center"/>
          </w:tcPr>
          <w:p w14:paraId="390DA885" w14:textId="34C33722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38.5</w:t>
            </w:r>
          </w:p>
        </w:tc>
      </w:tr>
      <w:tr w:rsidR="005C27E1" w:rsidRPr="00F032FE" w14:paraId="425D2638" w14:textId="77777777" w:rsidTr="005C27E1">
        <w:trPr>
          <w:trHeight w:val="244"/>
        </w:trPr>
        <w:tc>
          <w:tcPr>
            <w:tcW w:w="1498" w:type="dxa"/>
            <w:tcBorders>
              <w:bottom w:val="single" w:sz="4" w:space="0" w:color="auto"/>
            </w:tcBorders>
            <w:vAlign w:val="center"/>
          </w:tcPr>
          <w:p w14:paraId="0A27BA55" w14:textId="7FF6D172" w:rsidR="005C27E1" w:rsidRPr="00F032FE" w:rsidRDefault="005C27E1" w:rsidP="00CD512C">
            <w:pPr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A3 Body Cells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vAlign w:val="center"/>
          </w:tcPr>
          <w:p w14:paraId="3123F65E" w14:textId="5AF250E4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88,555,344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vAlign w:val="center"/>
          </w:tcPr>
          <w:p w14:paraId="4EBA793A" w14:textId="7D411E64" w:rsidR="005C27E1" w:rsidRPr="00F032FE" w:rsidRDefault="005C27E1" w:rsidP="005C27E1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211" w:type="dxa"/>
            <w:tcBorders>
              <w:bottom w:val="single" w:sz="4" w:space="0" w:color="auto"/>
            </w:tcBorders>
            <w:vAlign w:val="center"/>
          </w:tcPr>
          <w:p w14:paraId="4BAF436C" w14:textId="26C42B36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22,527,414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1DBA66D2" w14:textId="2CE1EA7B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3.1x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13073EF0" w14:textId="6A7A55D9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55.4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vAlign w:val="center"/>
          </w:tcPr>
          <w:p w14:paraId="18063CF4" w14:textId="4026E7A5" w:rsidR="005C27E1" w:rsidRPr="00F032FE" w:rsidRDefault="005C27E1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F032FE">
              <w:rPr>
                <w:rFonts w:ascii="Arial" w:hAnsi="Arial" w:cs="Arial"/>
                <w:sz w:val="16"/>
              </w:rPr>
              <w:t>52.7</w:t>
            </w:r>
          </w:p>
        </w:tc>
      </w:tr>
    </w:tbl>
    <w:p w14:paraId="0A901A6C" w14:textId="0045211E" w:rsidR="00AB19C9" w:rsidRPr="00F032FE" w:rsidRDefault="0018428D">
      <w:pPr>
        <w:rPr>
          <w:rFonts w:ascii="Arial" w:hAnsi="Arial" w:cs="Arial"/>
        </w:rPr>
      </w:pPr>
      <w:r w:rsidRPr="00F032FE">
        <w:rPr>
          <w:rFonts w:ascii="Arial" w:hAnsi="Arial" w:cs="Arial"/>
        </w:rPr>
        <w:t xml:space="preserve">F1, F2, and F3 denote 3 biological replicates of aphid lines with fava bean treatment. A1, A2, </w:t>
      </w:r>
      <w:r w:rsidR="005B13E5" w:rsidRPr="00F032FE">
        <w:rPr>
          <w:rFonts w:ascii="Arial" w:hAnsi="Arial" w:cs="Arial"/>
        </w:rPr>
        <w:t xml:space="preserve">and </w:t>
      </w:r>
      <w:r w:rsidRPr="00F032FE">
        <w:rPr>
          <w:rFonts w:ascii="Arial" w:hAnsi="Arial" w:cs="Arial"/>
        </w:rPr>
        <w:t>A3 denote 3 biological replicates of aphi</w:t>
      </w:r>
      <w:r w:rsidR="00CD512C" w:rsidRPr="00F032FE">
        <w:rPr>
          <w:rFonts w:ascii="Arial" w:hAnsi="Arial" w:cs="Arial"/>
        </w:rPr>
        <w:t>d lines with alfalfa treatment.</w:t>
      </w:r>
    </w:p>
    <w:p w14:paraId="78F2D59E" w14:textId="0C247CE1" w:rsidR="0018428D" w:rsidRPr="00F032FE" w:rsidRDefault="006A79E5">
      <w:pPr>
        <w:rPr>
          <w:rFonts w:ascii="Arial" w:hAnsi="Arial" w:cs="Arial"/>
        </w:rPr>
      </w:pPr>
      <w:r w:rsidRPr="00F032FE">
        <w:rPr>
          <w:rFonts w:ascii="Arial" w:hAnsi="Arial" w:cs="Arial"/>
          <w:vertAlign w:val="superscript"/>
        </w:rPr>
        <w:t>a</w:t>
      </w:r>
      <w:r w:rsidRPr="00F032FE">
        <w:rPr>
          <w:rFonts w:ascii="Arial" w:hAnsi="Arial" w:cs="Arial"/>
        </w:rPr>
        <w:t xml:space="preserve"> Total read coverage </w:t>
      </w:r>
      <w:proofErr w:type="spellStart"/>
      <w:r w:rsidRPr="00F032FE">
        <w:rPr>
          <w:rFonts w:ascii="Arial" w:hAnsi="Arial" w:cs="Arial"/>
        </w:rPr>
        <w:t>CpGs</w:t>
      </w:r>
      <w:proofErr w:type="spellEnd"/>
      <w:r w:rsidRPr="00F032FE">
        <w:rPr>
          <w:rFonts w:ascii="Arial" w:hAnsi="Arial" w:cs="Arial"/>
        </w:rPr>
        <w:t xml:space="preserve"> are the percentage value of the </w:t>
      </w:r>
      <w:proofErr w:type="spellStart"/>
      <w:r w:rsidRPr="00F032FE">
        <w:rPr>
          <w:rFonts w:ascii="Arial" w:hAnsi="Arial" w:cs="Arial"/>
        </w:rPr>
        <w:t>CpG</w:t>
      </w:r>
      <w:proofErr w:type="spellEnd"/>
      <w:r w:rsidRPr="00F032FE">
        <w:rPr>
          <w:rFonts w:ascii="Arial" w:hAnsi="Arial" w:cs="Arial"/>
        </w:rPr>
        <w:t xml:space="preserve"> sites that are covered by the high quality mapped reads</w:t>
      </w:r>
      <w:r w:rsidR="005C27E1">
        <w:rPr>
          <w:rFonts w:ascii="Arial" w:hAnsi="Arial" w:cs="Arial"/>
        </w:rPr>
        <w:t xml:space="preserve"> with </w:t>
      </w:r>
      <w:r w:rsidR="005C27E1" w:rsidRPr="0000030C">
        <w:t>≥</w:t>
      </w:r>
      <w:r w:rsidR="005C27E1">
        <w:rPr>
          <w:rFonts w:ascii="Arial" w:hAnsi="Arial" w:cs="Arial"/>
        </w:rPr>
        <w:t>10x coverage</w:t>
      </w:r>
      <w:r w:rsidRPr="00F032FE">
        <w:rPr>
          <w:rFonts w:ascii="Arial" w:hAnsi="Arial" w:cs="Arial"/>
        </w:rPr>
        <w:t>.</w:t>
      </w:r>
    </w:p>
    <w:p w14:paraId="173A59EF" w14:textId="5B80E517" w:rsidR="006A79E5" w:rsidRPr="00F032FE" w:rsidRDefault="006A79E5">
      <w:pPr>
        <w:rPr>
          <w:rFonts w:ascii="Arial" w:hAnsi="Arial" w:cs="Arial"/>
        </w:rPr>
      </w:pPr>
      <w:r w:rsidRPr="00F032FE">
        <w:rPr>
          <w:rFonts w:ascii="Arial" w:hAnsi="Arial" w:cs="Arial"/>
          <w:vertAlign w:val="superscript"/>
        </w:rPr>
        <w:t>b</w:t>
      </w:r>
      <w:r w:rsidRPr="00F032FE">
        <w:rPr>
          <w:rFonts w:ascii="Arial" w:hAnsi="Arial" w:cs="Arial"/>
        </w:rPr>
        <w:t xml:space="preserve"> Total read coverage genes are the percentage value of the aphid genes that are covered entirely by the high quality mapped reads</w:t>
      </w:r>
      <w:r w:rsidR="005C27E1">
        <w:rPr>
          <w:rFonts w:ascii="Arial" w:hAnsi="Arial" w:cs="Arial"/>
        </w:rPr>
        <w:t xml:space="preserve"> with </w:t>
      </w:r>
      <w:r w:rsidR="005C27E1" w:rsidRPr="0000030C">
        <w:t>≥</w:t>
      </w:r>
      <w:r w:rsidR="005C27E1">
        <w:rPr>
          <w:rFonts w:ascii="Arial" w:hAnsi="Arial" w:cs="Arial"/>
        </w:rPr>
        <w:t>10x coverage</w:t>
      </w:r>
      <w:r w:rsidRPr="00F032FE">
        <w:rPr>
          <w:rFonts w:ascii="Arial" w:hAnsi="Arial" w:cs="Arial"/>
        </w:rPr>
        <w:t>.</w:t>
      </w:r>
    </w:p>
    <w:sectPr w:rsidR="006A79E5" w:rsidRPr="00F032FE" w:rsidSect="00AB19C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D6"/>
    <w:rsid w:val="00082210"/>
    <w:rsid w:val="00107504"/>
    <w:rsid w:val="0018428D"/>
    <w:rsid w:val="00194807"/>
    <w:rsid w:val="001A42C5"/>
    <w:rsid w:val="002860E5"/>
    <w:rsid w:val="002A0F42"/>
    <w:rsid w:val="00473F91"/>
    <w:rsid w:val="005B13E5"/>
    <w:rsid w:val="005B7B42"/>
    <w:rsid w:val="005C27E1"/>
    <w:rsid w:val="00634EB3"/>
    <w:rsid w:val="006363B3"/>
    <w:rsid w:val="006A5F69"/>
    <w:rsid w:val="006A79E5"/>
    <w:rsid w:val="006E1595"/>
    <w:rsid w:val="00780807"/>
    <w:rsid w:val="00831A01"/>
    <w:rsid w:val="008C6800"/>
    <w:rsid w:val="0091553B"/>
    <w:rsid w:val="009B0BA1"/>
    <w:rsid w:val="00AB19C9"/>
    <w:rsid w:val="00AE688D"/>
    <w:rsid w:val="00BA0E21"/>
    <w:rsid w:val="00BA2702"/>
    <w:rsid w:val="00BD63CA"/>
    <w:rsid w:val="00C243B7"/>
    <w:rsid w:val="00C95120"/>
    <w:rsid w:val="00CB1551"/>
    <w:rsid w:val="00CD512C"/>
    <w:rsid w:val="00D324F3"/>
    <w:rsid w:val="00D673F8"/>
    <w:rsid w:val="00DC68A1"/>
    <w:rsid w:val="00E134BA"/>
    <w:rsid w:val="00E75CD6"/>
    <w:rsid w:val="00F032FE"/>
    <w:rsid w:val="00F75A8B"/>
    <w:rsid w:val="00F815EC"/>
    <w:rsid w:val="00FE07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406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914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CD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914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CD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1414</Characters>
  <Application>Microsoft Office Word</Application>
  <DocSecurity>0</DocSecurity>
  <Lines>11</Lines>
  <Paragraphs>3</Paragraphs>
  <ScaleCrop>false</ScaleCrop>
  <Company>University of California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Hansen</dc:creator>
  <cp:lastModifiedBy>Copy Editor</cp:lastModifiedBy>
  <cp:revision>2</cp:revision>
  <cp:lastPrinted>2013-04-26T14:05:00Z</cp:lastPrinted>
  <dcterms:created xsi:type="dcterms:W3CDTF">2018-05-16T16:04:00Z</dcterms:created>
  <dcterms:modified xsi:type="dcterms:W3CDTF">2018-05-16T16:04:00Z</dcterms:modified>
</cp:coreProperties>
</file>