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CA43AA" w14:textId="77777777" w:rsidR="00AC7B59" w:rsidRPr="00DD7358" w:rsidRDefault="00655885" w:rsidP="00B66327">
      <w:pPr>
        <w:pStyle w:val="Paragraph"/>
        <w:spacing w:before="0"/>
        <w:ind w:firstLine="0"/>
        <w:outlineLvl w:val="0"/>
        <w:rPr>
          <w:rFonts w:asciiTheme="minorHAnsi" w:hAnsiTheme="minorHAnsi"/>
          <w:b/>
        </w:rPr>
      </w:pPr>
      <w:bookmarkStart w:id="0" w:name="_GoBack"/>
      <w:bookmarkEnd w:id="0"/>
      <w:r w:rsidRPr="00DD7358">
        <w:rPr>
          <w:rFonts w:asciiTheme="minorHAnsi" w:hAnsiTheme="minorHAnsi"/>
          <w:b/>
        </w:rPr>
        <w:t xml:space="preserve">Supplementary </w:t>
      </w:r>
      <w:r w:rsidR="00AC7B59" w:rsidRPr="00DD7358">
        <w:rPr>
          <w:rFonts w:asciiTheme="minorHAnsi" w:hAnsiTheme="minorHAnsi"/>
          <w:b/>
        </w:rPr>
        <w:t>Materials and Methods</w:t>
      </w:r>
    </w:p>
    <w:p w14:paraId="7692C2DF" w14:textId="77777777" w:rsidR="00AC7B59" w:rsidRPr="00DD7358" w:rsidRDefault="00AC7B59" w:rsidP="00B66327">
      <w:pPr>
        <w:pStyle w:val="Paragraph"/>
        <w:ind w:firstLine="0"/>
        <w:outlineLvl w:val="0"/>
        <w:rPr>
          <w:rFonts w:asciiTheme="minorHAnsi" w:hAnsiTheme="minorHAnsi"/>
          <w:b/>
        </w:rPr>
      </w:pPr>
      <w:r w:rsidRPr="00DD7358">
        <w:rPr>
          <w:rFonts w:asciiTheme="minorHAnsi" w:hAnsiTheme="minorHAnsi"/>
          <w:b/>
        </w:rPr>
        <w:t>Aphid lines</w:t>
      </w:r>
    </w:p>
    <w:p w14:paraId="774AD76D" w14:textId="23CCE5AA" w:rsidR="00AC7B59" w:rsidRPr="00DD7358" w:rsidRDefault="00AC7B59" w:rsidP="00AC7B59">
      <w:pPr>
        <w:pStyle w:val="Paragraph"/>
        <w:rPr>
          <w:rFonts w:asciiTheme="minorHAnsi" w:hAnsiTheme="minorHAnsi"/>
        </w:rPr>
      </w:pPr>
      <w:r w:rsidRPr="00DD7358">
        <w:rPr>
          <w:rFonts w:asciiTheme="minorHAnsi" w:hAnsiTheme="minorHAnsi"/>
        </w:rPr>
        <w:t xml:space="preserve">The LSR1 </w:t>
      </w:r>
      <w:r w:rsidRPr="00DD7358">
        <w:rPr>
          <w:rFonts w:asciiTheme="minorHAnsi" w:hAnsiTheme="minorHAnsi"/>
          <w:i/>
        </w:rPr>
        <w:t xml:space="preserve">A. </w:t>
      </w:r>
      <w:proofErr w:type="spellStart"/>
      <w:r w:rsidRPr="00DD7358">
        <w:rPr>
          <w:rFonts w:asciiTheme="minorHAnsi" w:hAnsiTheme="minorHAnsi"/>
          <w:i/>
        </w:rPr>
        <w:t>pisum</w:t>
      </w:r>
      <w:proofErr w:type="spellEnd"/>
      <w:r w:rsidRPr="00DD7358">
        <w:rPr>
          <w:rFonts w:asciiTheme="minorHAnsi" w:hAnsiTheme="minorHAnsi"/>
        </w:rPr>
        <w:t xml:space="preserve"> strain was used for all aphid host-plant trials in this study (</w:t>
      </w:r>
      <w:r w:rsidR="00655885" w:rsidRPr="00DD7358">
        <w:rPr>
          <w:rFonts w:asciiTheme="minorHAnsi" w:hAnsiTheme="minorHAnsi"/>
          <w:i/>
        </w:rPr>
        <w:t>1</w:t>
      </w:r>
      <w:r w:rsidRPr="00DD7358">
        <w:rPr>
          <w:rFonts w:asciiTheme="minorHAnsi" w:hAnsiTheme="minorHAnsi"/>
        </w:rPr>
        <w:t>). For host-plant trials the LSR1 strain was divided into six independent sub-lines: three on fava (F1, F2, and F3) and three on alfalfa (A1, A2, and A3). Aphid sub-lines were reared at the same conditions as described in Hansen and Moran (</w:t>
      </w:r>
      <w:r w:rsidR="00655885" w:rsidRPr="00DD7358">
        <w:rPr>
          <w:rFonts w:asciiTheme="minorHAnsi" w:hAnsiTheme="minorHAnsi"/>
          <w:i/>
        </w:rPr>
        <w:t>2</w:t>
      </w:r>
      <w:r w:rsidRPr="00DD7358">
        <w:rPr>
          <w:rFonts w:asciiTheme="minorHAnsi" w:hAnsiTheme="minorHAnsi"/>
        </w:rPr>
        <w:t xml:space="preserve">). Before the start of all trials, </w:t>
      </w:r>
      <w:r w:rsidR="007822D5" w:rsidRPr="00DD7358">
        <w:rPr>
          <w:rFonts w:asciiTheme="minorHAnsi" w:hAnsiTheme="minorHAnsi"/>
        </w:rPr>
        <w:t xml:space="preserve">the </w:t>
      </w:r>
      <w:r w:rsidRPr="00DD7358">
        <w:rPr>
          <w:rFonts w:asciiTheme="minorHAnsi" w:hAnsiTheme="minorHAnsi"/>
        </w:rPr>
        <w:t xml:space="preserve">three fava sub-lines were reared on the same developmental stage of fava bean (F1, F2, F3; fava bean= 23 ± 2 days after germination (~ 5 whorls)) for over 10 generations, and </w:t>
      </w:r>
      <w:r w:rsidR="007822D5" w:rsidRPr="00DD7358">
        <w:rPr>
          <w:rFonts w:asciiTheme="minorHAnsi" w:hAnsiTheme="minorHAnsi"/>
        </w:rPr>
        <w:t xml:space="preserve">the </w:t>
      </w:r>
      <w:r w:rsidRPr="00DD7358">
        <w:rPr>
          <w:rFonts w:asciiTheme="minorHAnsi" w:hAnsiTheme="minorHAnsi"/>
        </w:rPr>
        <w:t>three alfalfa</w:t>
      </w:r>
      <w:r w:rsidR="007321AB" w:rsidRPr="00DD7358">
        <w:rPr>
          <w:rFonts w:asciiTheme="minorHAnsi" w:hAnsiTheme="minorHAnsi"/>
        </w:rPr>
        <w:t xml:space="preserve"> sub-lines</w:t>
      </w:r>
      <w:r w:rsidRPr="00DD7358">
        <w:rPr>
          <w:rFonts w:asciiTheme="minorHAnsi" w:hAnsiTheme="minorHAnsi"/>
        </w:rPr>
        <w:t xml:space="preserve"> were reared on the same developmental stage of alfalfa (A1, A2, A3; alfalfa= 44 ± 2 days after germination) for over 10 generations. These plant developmental stages were chosen because they correspond with plant developmental ages used previously in pea aphid free amino acid </w:t>
      </w:r>
      <w:proofErr w:type="spellStart"/>
      <w:r w:rsidRPr="00DD7358">
        <w:rPr>
          <w:rFonts w:asciiTheme="minorHAnsi" w:hAnsiTheme="minorHAnsi"/>
        </w:rPr>
        <w:t>stylectomy</w:t>
      </w:r>
      <w:proofErr w:type="spellEnd"/>
      <w:r w:rsidRPr="00DD7358">
        <w:rPr>
          <w:rFonts w:asciiTheme="minorHAnsi" w:hAnsiTheme="minorHAnsi"/>
        </w:rPr>
        <w:t xml:space="preserve"> trials, where amino acid profiles varied significantly between fava bean and alfalfa </w:t>
      </w:r>
      <w:r w:rsidR="007321AB" w:rsidRPr="00DD7358">
        <w:rPr>
          <w:rFonts w:asciiTheme="minorHAnsi" w:hAnsiTheme="minorHAnsi"/>
        </w:rPr>
        <w:t xml:space="preserve">sap </w:t>
      </w:r>
      <w:r w:rsidRPr="00DD7358">
        <w:rPr>
          <w:rFonts w:asciiTheme="minorHAnsi" w:hAnsiTheme="minorHAnsi"/>
        </w:rPr>
        <w:t>(</w:t>
      </w:r>
      <w:r w:rsidR="00655885" w:rsidRPr="00DD7358">
        <w:rPr>
          <w:rFonts w:asciiTheme="minorHAnsi" w:hAnsiTheme="minorHAnsi"/>
          <w:i/>
        </w:rPr>
        <w:t>3</w:t>
      </w:r>
      <w:r w:rsidRPr="00DD7358">
        <w:rPr>
          <w:rFonts w:asciiTheme="minorHAnsi" w:hAnsiTheme="minorHAnsi"/>
        </w:rPr>
        <w:t>).</w:t>
      </w:r>
    </w:p>
    <w:p w14:paraId="0D375887" w14:textId="77777777" w:rsidR="00AC7B59" w:rsidRPr="00DD7358" w:rsidRDefault="00AC7B59" w:rsidP="00B66327">
      <w:pPr>
        <w:pStyle w:val="Paragraph"/>
        <w:ind w:firstLine="0"/>
        <w:outlineLvl w:val="0"/>
        <w:rPr>
          <w:rFonts w:asciiTheme="minorHAnsi" w:hAnsiTheme="minorHAnsi"/>
          <w:b/>
        </w:rPr>
      </w:pPr>
      <w:r w:rsidRPr="00DD7358">
        <w:rPr>
          <w:rFonts w:asciiTheme="minorHAnsi" w:hAnsiTheme="minorHAnsi"/>
          <w:b/>
        </w:rPr>
        <w:t>Aphid mass assessment</w:t>
      </w:r>
    </w:p>
    <w:p w14:paraId="1F4BE420" w14:textId="77777777" w:rsidR="00AC7B59" w:rsidRPr="00DD7358" w:rsidRDefault="00AC7B59" w:rsidP="00AC7B59">
      <w:pPr>
        <w:pStyle w:val="Paragraph"/>
        <w:rPr>
          <w:rFonts w:asciiTheme="minorHAnsi" w:hAnsiTheme="minorHAnsi"/>
        </w:rPr>
      </w:pPr>
      <w:r w:rsidRPr="00DD7358">
        <w:rPr>
          <w:rFonts w:asciiTheme="minorHAnsi" w:hAnsiTheme="minorHAnsi"/>
        </w:rPr>
        <w:t xml:space="preserve">Weights of asexual adults (1 day after final instar molt) were measured using a CAHN 29 automatic </w:t>
      </w:r>
      <w:proofErr w:type="spellStart"/>
      <w:r w:rsidRPr="00DD7358">
        <w:rPr>
          <w:rFonts w:asciiTheme="minorHAnsi" w:hAnsiTheme="minorHAnsi"/>
        </w:rPr>
        <w:t>electrobalance</w:t>
      </w:r>
      <w:proofErr w:type="spellEnd"/>
      <w:r w:rsidRPr="00DD7358">
        <w:rPr>
          <w:rFonts w:asciiTheme="minorHAnsi" w:hAnsiTheme="minorHAnsi"/>
        </w:rPr>
        <w:t xml:space="preserve"> (Cahn, Cerritos, CA) for 20 individuals per sub-line (F1, F2, F3, A1, A2, A3). For statistical analyses, General Linear Models (GLM) was used treating aphid mass as a dependent variable and host plant treatment as a fixed factor with insect line nested within host plant treatment using IBM SPSS Statistics version 23 (IBM SPSS, Armonk, NY). Tukey’s multiple comparison post-hoc tests were used to determine aphid mass differences between sub-lines.     </w:t>
      </w:r>
    </w:p>
    <w:p w14:paraId="3D7B5221" w14:textId="33792BD0" w:rsidR="00AC7B59" w:rsidRPr="00DD7358" w:rsidRDefault="00AC7B59" w:rsidP="00B66327">
      <w:pPr>
        <w:pStyle w:val="Paragraph"/>
        <w:ind w:firstLine="0"/>
        <w:outlineLvl w:val="0"/>
        <w:rPr>
          <w:rFonts w:asciiTheme="minorHAnsi" w:hAnsiTheme="minorHAnsi"/>
          <w:b/>
        </w:rPr>
      </w:pPr>
      <w:r w:rsidRPr="00DD7358">
        <w:rPr>
          <w:rFonts w:asciiTheme="minorHAnsi" w:hAnsiTheme="minorHAnsi"/>
          <w:b/>
        </w:rPr>
        <w:t>Determination of</w:t>
      </w:r>
      <w:r w:rsidRPr="00DD7358">
        <w:rPr>
          <w:rFonts w:asciiTheme="minorHAnsi" w:hAnsiTheme="minorHAnsi"/>
          <w:b/>
          <w:i/>
        </w:rPr>
        <w:t xml:space="preserve"> </w:t>
      </w:r>
      <w:proofErr w:type="spellStart"/>
      <w:r w:rsidRPr="00DD7358">
        <w:rPr>
          <w:rFonts w:asciiTheme="minorHAnsi" w:hAnsiTheme="minorHAnsi"/>
          <w:b/>
          <w:i/>
        </w:rPr>
        <w:t>Buchnera</w:t>
      </w:r>
      <w:proofErr w:type="spellEnd"/>
      <w:r w:rsidRPr="00DD7358">
        <w:rPr>
          <w:rFonts w:asciiTheme="minorHAnsi" w:hAnsiTheme="minorHAnsi"/>
          <w:b/>
        </w:rPr>
        <w:t xml:space="preserve"> cell </w:t>
      </w:r>
      <w:r w:rsidR="001A210A" w:rsidRPr="00DD7358">
        <w:rPr>
          <w:rFonts w:asciiTheme="minorHAnsi" w:hAnsiTheme="minorHAnsi"/>
          <w:b/>
        </w:rPr>
        <w:t xml:space="preserve">abundance </w:t>
      </w:r>
      <w:r w:rsidRPr="00DD7358">
        <w:rPr>
          <w:rFonts w:asciiTheme="minorHAnsi" w:hAnsiTheme="minorHAnsi"/>
          <w:b/>
        </w:rPr>
        <w:t>using RT-qPCR</w:t>
      </w:r>
    </w:p>
    <w:p w14:paraId="3F0A7FCC" w14:textId="3683E456" w:rsidR="00AC7B59" w:rsidRPr="00DD7358" w:rsidRDefault="00AC7B59" w:rsidP="00AC7B59">
      <w:pPr>
        <w:pStyle w:val="Paragraph"/>
        <w:rPr>
          <w:rFonts w:asciiTheme="minorHAnsi" w:hAnsiTheme="minorHAnsi"/>
        </w:rPr>
      </w:pPr>
      <w:r w:rsidRPr="00DD7358">
        <w:rPr>
          <w:rFonts w:asciiTheme="minorHAnsi" w:hAnsiTheme="minorHAnsi"/>
        </w:rPr>
        <w:t xml:space="preserve">After weight measurements (see above) </w:t>
      </w:r>
      <w:proofErr w:type="spellStart"/>
      <w:r w:rsidRPr="00DD7358">
        <w:rPr>
          <w:rFonts w:asciiTheme="minorHAnsi" w:hAnsiTheme="minorHAnsi"/>
        </w:rPr>
        <w:t>parthenogenic</w:t>
      </w:r>
      <w:proofErr w:type="spellEnd"/>
      <w:r w:rsidRPr="00DD7358">
        <w:rPr>
          <w:rFonts w:asciiTheme="minorHAnsi" w:hAnsiTheme="minorHAnsi"/>
        </w:rPr>
        <w:t xml:space="preserve"> female adults were preserved in 95% ETOH for </w:t>
      </w:r>
      <w:proofErr w:type="spellStart"/>
      <w:r w:rsidRPr="00DD7358">
        <w:rPr>
          <w:rFonts w:asciiTheme="minorHAnsi" w:hAnsiTheme="minorHAnsi"/>
          <w:i/>
        </w:rPr>
        <w:t>Buchnera</w:t>
      </w:r>
      <w:proofErr w:type="spellEnd"/>
      <w:r w:rsidRPr="00DD7358">
        <w:rPr>
          <w:rFonts w:asciiTheme="minorHAnsi" w:hAnsiTheme="minorHAnsi"/>
        </w:rPr>
        <w:t xml:space="preserve"> cell </w:t>
      </w:r>
      <w:r w:rsidR="001A210A" w:rsidRPr="00DD7358">
        <w:rPr>
          <w:rFonts w:asciiTheme="minorHAnsi" w:hAnsiTheme="minorHAnsi"/>
        </w:rPr>
        <w:t xml:space="preserve">abundance </w:t>
      </w:r>
      <w:r w:rsidRPr="00DD7358">
        <w:rPr>
          <w:rFonts w:asciiTheme="minorHAnsi" w:hAnsiTheme="minorHAnsi"/>
        </w:rPr>
        <w:t>measurements using Real Time quantitative PCR (RT-qPCR). Also, several offspring (1</w:t>
      </w:r>
      <w:r w:rsidRPr="00DD7358">
        <w:rPr>
          <w:rFonts w:asciiTheme="minorHAnsi" w:hAnsiTheme="minorHAnsi"/>
          <w:vertAlign w:val="superscript"/>
        </w:rPr>
        <w:t>st</w:t>
      </w:r>
      <w:r w:rsidRPr="00DD7358">
        <w:rPr>
          <w:rFonts w:asciiTheme="minorHAnsi" w:hAnsiTheme="minorHAnsi"/>
        </w:rPr>
        <w:t xml:space="preserve"> day nymphs) from these adults</w:t>
      </w:r>
      <w:r w:rsidR="007822D5" w:rsidRPr="00DD7358">
        <w:rPr>
          <w:rFonts w:asciiTheme="minorHAnsi" w:hAnsiTheme="minorHAnsi"/>
        </w:rPr>
        <w:t xml:space="preserve"> were </w:t>
      </w:r>
      <w:r w:rsidRPr="00DD7358">
        <w:rPr>
          <w:rFonts w:asciiTheme="minorHAnsi" w:hAnsiTheme="minorHAnsi"/>
        </w:rPr>
        <w:t>reared on plants until the first day of reproduction (pre-reproductive phase of alfalfa aphids = ~10-11 days and 9-10 days for fava aphids),</w:t>
      </w:r>
      <w:r w:rsidR="007822D5" w:rsidRPr="00DD7358">
        <w:rPr>
          <w:rFonts w:asciiTheme="minorHAnsi" w:hAnsiTheme="minorHAnsi"/>
        </w:rPr>
        <w:t xml:space="preserve"> and they</w:t>
      </w:r>
      <w:r w:rsidRPr="00DD7358">
        <w:rPr>
          <w:rFonts w:asciiTheme="minorHAnsi" w:hAnsiTheme="minorHAnsi"/>
        </w:rPr>
        <w:t xml:space="preserve"> were collected from each sub-line and preserved for </w:t>
      </w:r>
      <w:proofErr w:type="spellStart"/>
      <w:r w:rsidRPr="00DD7358">
        <w:rPr>
          <w:rFonts w:asciiTheme="minorHAnsi" w:hAnsiTheme="minorHAnsi"/>
          <w:i/>
        </w:rPr>
        <w:t>Buchnera</w:t>
      </w:r>
      <w:proofErr w:type="spellEnd"/>
      <w:r w:rsidRPr="00DD7358">
        <w:rPr>
          <w:rFonts w:asciiTheme="minorHAnsi" w:hAnsiTheme="minorHAnsi"/>
        </w:rPr>
        <w:t xml:space="preserve"> cell </w:t>
      </w:r>
      <w:r w:rsidR="001A210A" w:rsidRPr="00DD7358">
        <w:rPr>
          <w:rFonts w:asciiTheme="minorHAnsi" w:hAnsiTheme="minorHAnsi"/>
        </w:rPr>
        <w:t xml:space="preserve">abundance </w:t>
      </w:r>
      <w:r w:rsidRPr="00DD7358">
        <w:rPr>
          <w:rFonts w:asciiTheme="minorHAnsi" w:hAnsiTheme="minorHAnsi"/>
        </w:rPr>
        <w:t xml:space="preserve">measurements. DNA of individual aphids </w:t>
      </w:r>
      <w:r w:rsidR="007822D5" w:rsidRPr="00DD7358">
        <w:rPr>
          <w:rFonts w:asciiTheme="minorHAnsi" w:hAnsiTheme="minorHAnsi"/>
        </w:rPr>
        <w:t xml:space="preserve">was </w:t>
      </w:r>
      <w:r w:rsidRPr="00DD7358">
        <w:rPr>
          <w:rFonts w:asciiTheme="minorHAnsi" w:hAnsiTheme="minorHAnsi"/>
        </w:rPr>
        <w:t xml:space="preserve">extracted with the </w:t>
      </w:r>
      <w:proofErr w:type="spellStart"/>
      <w:r w:rsidRPr="00DD7358">
        <w:rPr>
          <w:rFonts w:asciiTheme="minorHAnsi" w:hAnsiTheme="minorHAnsi"/>
        </w:rPr>
        <w:t>Qiagen</w:t>
      </w:r>
      <w:proofErr w:type="spellEnd"/>
      <w:r w:rsidRPr="00DD7358">
        <w:rPr>
          <w:rFonts w:asciiTheme="minorHAnsi" w:hAnsiTheme="minorHAnsi"/>
        </w:rPr>
        <w:t xml:space="preserve"> </w:t>
      </w:r>
      <w:proofErr w:type="spellStart"/>
      <w:r w:rsidRPr="00DD7358">
        <w:rPr>
          <w:rFonts w:asciiTheme="minorHAnsi" w:hAnsiTheme="minorHAnsi"/>
        </w:rPr>
        <w:t>DNeasy</w:t>
      </w:r>
      <w:proofErr w:type="spellEnd"/>
      <w:r w:rsidRPr="00DD7358">
        <w:rPr>
          <w:rFonts w:asciiTheme="minorHAnsi" w:hAnsiTheme="minorHAnsi"/>
        </w:rPr>
        <w:t xml:space="preserve"> DNA extraction kit following the manufacture’s protocol (Valencia, CA, USA) </w:t>
      </w:r>
      <w:r w:rsidR="007822D5" w:rsidRPr="00DD7358">
        <w:rPr>
          <w:rFonts w:asciiTheme="minorHAnsi" w:hAnsiTheme="minorHAnsi"/>
        </w:rPr>
        <w:t>(</w:t>
      </w:r>
      <w:r w:rsidRPr="00DD7358">
        <w:rPr>
          <w:rFonts w:asciiTheme="minorHAnsi" w:hAnsiTheme="minorHAnsi"/>
        </w:rPr>
        <w:t xml:space="preserve">six individuals per life stage per sub-line were extracted; N=72 individuals total). RT-qPCR was conducted on each aphid individual using the Eppendorf </w:t>
      </w:r>
      <w:proofErr w:type="spellStart"/>
      <w:r w:rsidRPr="00DD7358">
        <w:rPr>
          <w:rFonts w:asciiTheme="minorHAnsi" w:hAnsiTheme="minorHAnsi"/>
        </w:rPr>
        <w:t>Mastercycler</w:t>
      </w:r>
      <w:proofErr w:type="spellEnd"/>
      <w:r w:rsidRPr="00DD7358">
        <w:rPr>
          <w:rFonts w:asciiTheme="minorHAnsi" w:hAnsiTheme="minorHAnsi"/>
        </w:rPr>
        <w:t xml:space="preserve"> </w:t>
      </w:r>
      <w:proofErr w:type="spellStart"/>
      <w:r w:rsidRPr="00DD7358">
        <w:rPr>
          <w:rFonts w:asciiTheme="minorHAnsi" w:hAnsiTheme="minorHAnsi"/>
        </w:rPr>
        <w:t>epgradient</w:t>
      </w:r>
      <w:proofErr w:type="spellEnd"/>
      <w:r w:rsidRPr="00DD7358">
        <w:rPr>
          <w:rFonts w:asciiTheme="minorHAnsi" w:hAnsiTheme="minorHAnsi"/>
        </w:rPr>
        <w:t xml:space="preserve"> realplex</w:t>
      </w:r>
      <w:r w:rsidRPr="00DD7358">
        <w:rPr>
          <w:rFonts w:asciiTheme="minorHAnsi" w:hAnsiTheme="minorHAnsi"/>
          <w:vertAlign w:val="superscript"/>
        </w:rPr>
        <w:t xml:space="preserve">2 </w:t>
      </w:r>
      <w:r w:rsidRPr="00DD7358">
        <w:rPr>
          <w:rFonts w:asciiTheme="minorHAnsi" w:hAnsiTheme="minorHAnsi"/>
        </w:rPr>
        <w:t>(Hamburg, Germany).</w:t>
      </w:r>
      <w:r w:rsidR="007822D5" w:rsidRPr="00DD7358">
        <w:rPr>
          <w:rFonts w:asciiTheme="minorHAnsi" w:hAnsiTheme="minorHAnsi"/>
        </w:rPr>
        <w:t xml:space="preserve"> </w:t>
      </w:r>
      <w:r w:rsidRPr="00DD7358">
        <w:rPr>
          <w:rFonts w:asciiTheme="minorHAnsi" w:hAnsiTheme="minorHAnsi"/>
        </w:rPr>
        <w:t xml:space="preserve">For RT-qPCR reactions KAPA SYBR FAST universal qPCR kit (Wilmington, MA) was used for concentrations and cycle conditions (2-step qPCR). A standard curve was created for each reaction plate by diluting target gene plasmids for both a single copy gene in </w:t>
      </w:r>
      <w:proofErr w:type="spellStart"/>
      <w:r w:rsidRPr="00DD7358">
        <w:rPr>
          <w:rFonts w:asciiTheme="minorHAnsi" w:hAnsiTheme="minorHAnsi"/>
          <w:i/>
        </w:rPr>
        <w:t>Buchnera</w:t>
      </w:r>
      <w:proofErr w:type="spellEnd"/>
      <w:r w:rsidRPr="00DD7358">
        <w:rPr>
          <w:rFonts w:asciiTheme="minorHAnsi" w:hAnsiTheme="minorHAnsi"/>
        </w:rPr>
        <w:t xml:space="preserve"> (ATP synthase F0F1 subunit C</w:t>
      </w:r>
      <w:r w:rsidR="007822D5" w:rsidRPr="00DD7358">
        <w:rPr>
          <w:rFonts w:asciiTheme="minorHAnsi" w:hAnsiTheme="minorHAnsi"/>
        </w:rPr>
        <w:t xml:space="preserve">, </w:t>
      </w:r>
      <w:proofErr w:type="spellStart"/>
      <w:r w:rsidR="007822D5" w:rsidRPr="00DD7358">
        <w:rPr>
          <w:rFonts w:asciiTheme="minorHAnsi" w:hAnsiTheme="minorHAnsi"/>
          <w:i/>
        </w:rPr>
        <w:t>atpE</w:t>
      </w:r>
      <w:proofErr w:type="spellEnd"/>
      <w:r w:rsidRPr="00DD7358">
        <w:rPr>
          <w:rFonts w:asciiTheme="minorHAnsi" w:hAnsiTheme="minorHAnsi"/>
        </w:rPr>
        <w:t>) and the pea aphid (</w:t>
      </w:r>
      <w:proofErr w:type="spellStart"/>
      <w:r w:rsidRPr="00DD7358">
        <w:rPr>
          <w:rFonts w:asciiTheme="minorHAnsi" w:hAnsiTheme="minorHAnsi"/>
          <w:i/>
        </w:rPr>
        <w:t>Acyrthosiphon</w:t>
      </w:r>
      <w:proofErr w:type="spellEnd"/>
      <w:r w:rsidRPr="00DD7358">
        <w:rPr>
          <w:rFonts w:asciiTheme="minorHAnsi" w:hAnsiTheme="minorHAnsi"/>
          <w:i/>
        </w:rPr>
        <w:t xml:space="preserve"> </w:t>
      </w:r>
      <w:proofErr w:type="spellStart"/>
      <w:r w:rsidRPr="00DD7358">
        <w:rPr>
          <w:rFonts w:asciiTheme="minorHAnsi" w:hAnsiTheme="minorHAnsi"/>
          <w:i/>
        </w:rPr>
        <w:t>pisum</w:t>
      </w:r>
      <w:proofErr w:type="spellEnd"/>
      <w:r w:rsidRPr="00DD7358">
        <w:rPr>
          <w:rFonts w:asciiTheme="minorHAnsi" w:hAnsiTheme="minorHAnsi"/>
        </w:rPr>
        <w:t xml:space="preserve"> 60 </w:t>
      </w:r>
      <w:proofErr w:type="spellStart"/>
      <w:r w:rsidRPr="00DD7358">
        <w:rPr>
          <w:rFonts w:asciiTheme="minorHAnsi" w:hAnsiTheme="minorHAnsi"/>
        </w:rPr>
        <w:t>kDa</w:t>
      </w:r>
      <w:proofErr w:type="spellEnd"/>
      <w:r w:rsidRPr="00DD7358">
        <w:rPr>
          <w:rFonts w:asciiTheme="minorHAnsi" w:hAnsiTheme="minorHAnsi"/>
        </w:rPr>
        <w:t xml:space="preserve"> heat shock protein (LOC100168563)</w:t>
      </w:r>
      <w:r w:rsidR="007822D5" w:rsidRPr="00DD7358">
        <w:rPr>
          <w:rFonts w:asciiTheme="minorHAnsi" w:hAnsiTheme="minorHAnsi"/>
        </w:rPr>
        <w:t xml:space="preserve">, </w:t>
      </w:r>
      <w:r w:rsidR="007822D5" w:rsidRPr="00DD7358">
        <w:rPr>
          <w:rFonts w:asciiTheme="minorHAnsi" w:hAnsiTheme="minorHAnsi"/>
          <w:i/>
        </w:rPr>
        <w:t>HS60</w:t>
      </w:r>
      <w:r w:rsidRPr="00DD7358">
        <w:rPr>
          <w:rFonts w:asciiTheme="minorHAnsi" w:hAnsiTheme="minorHAnsi"/>
        </w:rPr>
        <w:t xml:space="preserve">). Primer sequences for these </w:t>
      </w:r>
      <w:proofErr w:type="spellStart"/>
      <w:r w:rsidRPr="00DD7358">
        <w:rPr>
          <w:rFonts w:asciiTheme="minorHAnsi" w:hAnsiTheme="minorHAnsi"/>
          <w:i/>
        </w:rPr>
        <w:t>Buchnera</w:t>
      </w:r>
      <w:proofErr w:type="spellEnd"/>
      <w:r w:rsidRPr="00DD7358">
        <w:rPr>
          <w:rFonts w:asciiTheme="minorHAnsi" w:hAnsiTheme="minorHAnsi"/>
        </w:rPr>
        <w:t xml:space="preserve"> and aphid genes respectively are: BAp_atpE_F1- 5' -CCG CTA GGC AAC CTG ATT TA-3’; BAp_atpE_F1- 5' -CAA TCA TTG GAA TCG CAT CA-3’; and Aphid HS60 F1- 5'- GCC AAG </w:t>
      </w:r>
      <w:proofErr w:type="spellStart"/>
      <w:r w:rsidRPr="00DD7358">
        <w:rPr>
          <w:rFonts w:asciiTheme="minorHAnsi" w:hAnsiTheme="minorHAnsi"/>
        </w:rPr>
        <w:t>AAG</w:t>
      </w:r>
      <w:proofErr w:type="spellEnd"/>
      <w:r w:rsidRPr="00DD7358">
        <w:rPr>
          <w:rFonts w:asciiTheme="minorHAnsi" w:hAnsiTheme="minorHAnsi"/>
        </w:rPr>
        <w:t xml:space="preserve"> GTA ATG AAC TG-3’; Aphid HS60 R1- 5'- TCA ACA GCA AAG TGT CAT C-3’. The standard curve method for relative quantification (</w:t>
      </w:r>
      <w:r w:rsidR="00655885" w:rsidRPr="00DD7358">
        <w:rPr>
          <w:rFonts w:asciiTheme="minorHAnsi" w:hAnsiTheme="minorHAnsi"/>
          <w:i/>
        </w:rPr>
        <w:t>4</w:t>
      </w:r>
      <w:r w:rsidRPr="00DD7358">
        <w:rPr>
          <w:rFonts w:asciiTheme="minorHAnsi" w:hAnsiTheme="minorHAnsi"/>
        </w:rPr>
        <w:t xml:space="preserve">) was used to compute the </w:t>
      </w:r>
      <w:r w:rsidRPr="00DD7358">
        <w:rPr>
          <w:rFonts w:asciiTheme="minorHAnsi" w:hAnsiTheme="minorHAnsi"/>
        </w:rPr>
        <w:lastRenderedPageBreak/>
        <w:t xml:space="preserve">normalized </w:t>
      </w:r>
      <w:proofErr w:type="spellStart"/>
      <w:r w:rsidRPr="00DD7358">
        <w:rPr>
          <w:rFonts w:asciiTheme="minorHAnsi" w:hAnsiTheme="minorHAnsi"/>
          <w:i/>
        </w:rPr>
        <w:t>Buchnera</w:t>
      </w:r>
      <w:proofErr w:type="spellEnd"/>
      <w:r w:rsidRPr="00DD7358">
        <w:rPr>
          <w:rFonts w:asciiTheme="minorHAnsi" w:hAnsiTheme="minorHAnsi"/>
          <w:i/>
        </w:rPr>
        <w:t xml:space="preserve"> </w:t>
      </w:r>
      <w:r w:rsidRPr="00DD7358">
        <w:rPr>
          <w:rFonts w:asciiTheme="minorHAnsi" w:hAnsiTheme="minorHAnsi"/>
        </w:rPr>
        <w:t xml:space="preserve">expression value for each aphid sample (i.e. normalized to the aphid gene HS60). For statistical analyses, General Linear Models (GLM) was used treating the normalized </w:t>
      </w:r>
      <w:proofErr w:type="spellStart"/>
      <w:r w:rsidRPr="00DD7358">
        <w:rPr>
          <w:rFonts w:asciiTheme="minorHAnsi" w:hAnsiTheme="minorHAnsi"/>
          <w:i/>
        </w:rPr>
        <w:t>Buchnera</w:t>
      </w:r>
      <w:proofErr w:type="spellEnd"/>
      <w:r w:rsidRPr="00DD7358">
        <w:rPr>
          <w:rFonts w:asciiTheme="minorHAnsi" w:hAnsiTheme="minorHAnsi"/>
        </w:rPr>
        <w:t xml:space="preserve"> expression value as the dependent variable and host plant treatment and life stage (1</w:t>
      </w:r>
      <w:r w:rsidRPr="00DD7358">
        <w:rPr>
          <w:rFonts w:asciiTheme="minorHAnsi" w:hAnsiTheme="minorHAnsi"/>
          <w:vertAlign w:val="superscript"/>
        </w:rPr>
        <w:t>st</w:t>
      </w:r>
      <w:r w:rsidRPr="00DD7358">
        <w:rPr>
          <w:rFonts w:asciiTheme="minorHAnsi" w:hAnsiTheme="minorHAnsi"/>
        </w:rPr>
        <w:t xml:space="preserve"> instar nymph and adult) as fixed factors, with insect line nested within host plant treatment using IBM SPSS Statistics version 23 (IBM SPSS, Armonk, NY).  </w:t>
      </w:r>
    </w:p>
    <w:p w14:paraId="10D59DB6" w14:textId="77777777" w:rsidR="00AC7B59" w:rsidRPr="00DD7358" w:rsidRDefault="00AC7B59" w:rsidP="00B66327">
      <w:pPr>
        <w:pStyle w:val="Paragraph"/>
        <w:ind w:firstLine="0"/>
        <w:outlineLvl w:val="0"/>
        <w:rPr>
          <w:rFonts w:asciiTheme="minorHAnsi" w:hAnsiTheme="minorHAnsi"/>
          <w:b/>
        </w:rPr>
      </w:pPr>
      <w:r w:rsidRPr="00DD7358">
        <w:rPr>
          <w:rFonts w:asciiTheme="minorHAnsi" w:hAnsiTheme="minorHAnsi"/>
          <w:b/>
        </w:rPr>
        <w:t xml:space="preserve">TEM imaging of </w:t>
      </w:r>
      <w:proofErr w:type="spellStart"/>
      <w:r w:rsidRPr="00DD7358">
        <w:rPr>
          <w:rFonts w:asciiTheme="minorHAnsi" w:hAnsiTheme="minorHAnsi"/>
          <w:b/>
          <w:i/>
        </w:rPr>
        <w:t>Buchnera</w:t>
      </w:r>
      <w:proofErr w:type="spellEnd"/>
      <w:r w:rsidRPr="00DD7358">
        <w:rPr>
          <w:rFonts w:asciiTheme="minorHAnsi" w:hAnsiTheme="minorHAnsi"/>
          <w:b/>
          <w:i/>
        </w:rPr>
        <w:t xml:space="preserve"> </w:t>
      </w:r>
      <w:r w:rsidRPr="00DD7358">
        <w:rPr>
          <w:rFonts w:asciiTheme="minorHAnsi" w:hAnsiTheme="minorHAnsi"/>
          <w:b/>
        </w:rPr>
        <w:t>cells</w:t>
      </w:r>
    </w:p>
    <w:p w14:paraId="6E101878" w14:textId="77777777" w:rsidR="00AC7B59" w:rsidRPr="00DD7358" w:rsidRDefault="00AC7B59" w:rsidP="00AC7B59">
      <w:pPr>
        <w:pStyle w:val="Paragraph"/>
        <w:rPr>
          <w:rFonts w:asciiTheme="minorHAnsi" w:hAnsiTheme="minorHAnsi"/>
        </w:rPr>
      </w:pPr>
      <w:r w:rsidRPr="00DD7358">
        <w:rPr>
          <w:rFonts w:asciiTheme="minorHAnsi" w:hAnsiTheme="minorHAnsi"/>
        </w:rPr>
        <w:t xml:space="preserve">For transmission electron microscopy (TEM) images, aphids on the last </w:t>
      </w:r>
      <w:proofErr w:type="spellStart"/>
      <w:r w:rsidRPr="00DD7358">
        <w:rPr>
          <w:rFonts w:asciiTheme="minorHAnsi" w:hAnsiTheme="minorHAnsi"/>
        </w:rPr>
        <w:t>nymphal</w:t>
      </w:r>
      <w:proofErr w:type="spellEnd"/>
      <w:r w:rsidRPr="00DD7358">
        <w:rPr>
          <w:rFonts w:asciiTheme="minorHAnsi" w:hAnsiTheme="minorHAnsi"/>
        </w:rPr>
        <w:t xml:space="preserve"> stage (4</w:t>
      </w:r>
      <w:r w:rsidRPr="00DD7358">
        <w:rPr>
          <w:rFonts w:asciiTheme="minorHAnsi" w:hAnsiTheme="minorHAnsi"/>
          <w:vertAlign w:val="superscript"/>
        </w:rPr>
        <w:t>th</w:t>
      </w:r>
      <w:r w:rsidRPr="00DD7358">
        <w:rPr>
          <w:rFonts w:asciiTheme="minorHAnsi" w:hAnsiTheme="minorHAnsi"/>
        </w:rPr>
        <w:t xml:space="preserve"> instar) were dissected in buffer and fixed for 2 hours. The tissue was dehydrated in ethanol for 12 hours. Subsequently, </w:t>
      </w:r>
      <w:proofErr w:type="spellStart"/>
      <w:r w:rsidRPr="00DD7358">
        <w:rPr>
          <w:rFonts w:asciiTheme="minorHAnsi" w:hAnsiTheme="minorHAnsi"/>
        </w:rPr>
        <w:t>bacteriocytes</w:t>
      </w:r>
      <w:proofErr w:type="spellEnd"/>
      <w:r w:rsidRPr="00DD7358">
        <w:rPr>
          <w:rFonts w:asciiTheme="minorHAnsi" w:hAnsiTheme="minorHAnsi"/>
        </w:rPr>
        <w:t xml:space="preserve"> for each host plant treatment were observed using a TEM microscope. For each TEM image, the number of </w:t>
      </w:r>
      <w:proofErr w:type="spellStart"/>
      <w:r w:rsidRPr="00DD7358">
        <w:rPr>
          <w:rFonts w:asciiTheme="minorHAnsi" w:hAnsiTheme="minorHAnsi"/>
          <w:i/>
        </w:rPr>
        <w:t>Buchnera</w:t>
      </w:r>
      <w:proofErr w:type="spellEnd"/>
      <w:r w:rsidRPr="00DD7358">
        <w:rPr>
          <w:rFonts w:asciiTheme="minorHAnsi" w:hAnsiTheme="minorHAnsi"/>
          <w:i/>
        </w:rPr>
        <w:t xml:space="preserve"> </w:t>
      </w:r>
      <w:r w:rsidRPr="00DD7358">
        <w:rPr>
          <w:rFonts w:asciiTheme="minorHAnsi" w:hAnsiTheme="minorHAnsi"/>
        </w:rPr>
        <w:t>cells were counted within a unit area (100 µm</w:t>
      </w:r>
      <w:r w:rsidRPr="00DD7358">
        <w:rPr>
          <w:rFonts w:asciiTheme="minorHAnsi" w:hAnsiTheme="minorHAnsi"/>
          <w:vertAlign w:val="superscript"/>
        </w:rPr>
        <w:t>2</w:t>
      </w:r>
      <w:r w:rsidRPr="00DD7358">
        <w:rPr>
          <w:rFonts w:asciiTheme="minorHAnsi" w:hAnsiTheme="minorHAnsi"/>
        </w:rPr>
        <w:t>) using Cell Counter plugin of ImageJ version 1.8.0 (</w:t>
      </w:r>
      <w:r w:rsidR="00655885" w:rsidRPr="00DD7358">
        <w:rPr>
          <w:rFonts w:asciiTheme="minorHAnsi" w:hAnsiTheme="minorHAnsi"/>
          <w:i/>
        </w:rPr>
        <w:t>5</w:t>
      </w:r>
      <w:r w:rsidRPr="00DD7358">
        <w:rPr>
          <w:rFonts w:asciiTheme="minorHAnsi" w:hAnsiTheme="minorHAnsi"/>
        </w:rPr>
        <w:t xml:space="preserve">). The means of each </w:t>
      </w:r>
      <w:proofErr w:type="spellStart"/>
      <w:r w:rsidRPr="00DD7358">
        <w:rPr>
          <w:rFonts w:asciiTheme="minorHAnsi" w:hAnsiTheme="minorHAnsi"/>
        </w:rPr>
        <w:t>bacteriocyte</w:t>
      </w:r>
      <w:proofErr w:type="spellEnd"/>
      <w:r w:rsidRPr="00DD7358">
        <w:rPr>
          <w:rFonts w:asciiTheme="minorHAnsi" w:hAnsiTheme="minorHAnsi"/>
        </w:rPr>
        <w:t xml:space="preserve"> image (N=7 for fava; N=5 for alfalfa) were compared using a two-sample t-test.</w:t>
      </w:r>
    </w:p>
    <w:p w14:paraId="7A87AD20" w14:textId="77777777" w:rsidR="00AC7B59" w:rsidRPr="00DD7358" w:rsidRDefault="00AC7B59" w:rsidP="00B66327">
      <w:pPr>
        <w:pStyle w:val="Paragraph"/>
        <w:ind w:firstLine="0"/>
        <w:outlineLvl w:val="0"/>
        <w:rPr>
          <w:rFonts w:asciiTheme="minorHAnsi" w:hAnsiTheme="minorHAnsi"/>
          <w:b/>
        </w:rPr>
      </w:pPr>
      <w:r w:rsidRPr="00DD7358">
        <w:rPr>
          <w:rFonts w:asciiTheme="minorHAnsi" w:hAnsiTheme="minorHAnsi"/>
          <w:b/>
        </w:rPr>
        <w:t>Determination of</w:t>
      </w:r>
      <w:r w:rsidRPr="00DD7358">
        <w:rPr>
          <w:rFonts w:asciiTheme="minorHAnsi" w:hAnsiTheme="minorHAnsi"/>
          <w:b/>
          <w:i/>
        </w:rPr>
        <w:t xml:space="preserve"> </w:t>
      </w:r>
      <w:proofErr w:type="spellStart"/>
      <w:r w:rsidRPr="00DD7358">
        <w:rPr>
          <w:rFonts w:asciiTheme="minorHAnsi" w:hAnsiTheme="minorHAnsi"/>
          <w:b/>
        </w:rPr>
        <w:t>bacteriocyte</w:t>
      </w:r>
      <w:proofErr w:type="spellEnd"/>
      <w:r w:rsidRPr="00DD7358">
        <w:rPr>
          <w:rFonts w:asciiTheme="minorHAnsi" w:hAnsiTheme="minorHAnsi"/>
          <w:b/>
        </w:rPr>
        <w:t xml:space="preserve"> abundance</w:t>
      </w:r>
    </w:p>
    <w:p w14:paraId="42099671" w14:textId="77777777" w:rsidR="00AC7B59" w:rsidRPr="00DD7358" w:rsidRDefault="00AC7B59" w:rsidP="00AC7B59">
      <w:pPr>
        <w:pStyle w:val="Paragraph"/>
        <w:rPr>
          <w:rFonts w:asciiTheme="minorHAnsi" w:hAnsiTheme="minorHAnsi"/>
        </w:rPr>
      </w:pPr>
      <w:r w:rsidRPr="00DD7358">
        <w:rPr>
          <w:rFonts w:asciiTheme="minorHAnsi" w:hAnsiTheme="minorHAnsi"/>
        </w:rPr>
        <w:t xml:space="preserve">For both host plant treatments, at least 12 aphids from each sub-line were dissected and </w:t>
      </w:r>
      <w:proofErr w:type="spellStart"/>
      <w:r w:rsidRPr="00DD7358">
        <w:rPr>
          <w:rFonts w:asciiTheme="minorHAnsi" w:hAnsiTheme="minorHAnsi"/>
        </w:rPr>
        <w:t>bacteriocytes</w:t>
      </w:r>
      <w:proofErr w:type="spellEnd"/>
      <w:r w:rsidRPr="00DD7358">
        <w:rPr>
          <w:rFonts w:asciiTheme="minorHAnsi" w:hAnsiTheme="minorHAnsi"/>
        </w:rPr>
        <w:t xml:space="preserve"> were counted using a light microscope (N=45 and 46 aphid individuals for fava and alfalfa treatments, respectively). For statistical analyses GLM was used treating </w:t>
      </w:r>
      <w:proofErr w:type="spellStart"/>
      <w:r w:rsidRPr="00DD7358">
        <w:rPr>
          <w:rFonts w:asciiTheme="minorHAnsi" w:hAnsiTheme="minorHAnsi"/>
        </w:rPr>
        <w:t>bacteriocyte</w:t>
      </w:r>
      <w:proofErr w:type="spellEnd"/>
      <w:r w:rsidRPr="00DD7358">
        <w:rPr>
          <w:rFonts w:asciiTheme="minorHAnsi" w:hAnsiTheme="minorHAnsi"/>
        </w:rPr>
        <w:t xml:space="preserve"> count as the dependent variable and host plant treatment as a fixed factor, with insect line nested within host plant treatment using IBM SPSS Statistics version 23 (IBM SPSS, Armonk, NY).  </w:t>
      </w:r>
    </w:p>
    <w:p w14:paraId="04DD4399" w14:textId="77777777" w:rsidR="00AC7B59" w:rsidRPr="00DD7358" w:rsidRDefault="00AC7B59" w:rsidP="00B66327">
      <w:pPr>
        <w:pStyle w:val="Paragraph"/>
        <w:ind w:firstLine="0"/>
        <w:outlineLvl w:val="0"/>
        <w:rPr>
          <w:rFonts w:asciiTheme="minorHAnsi" w:hAnsiTheme="minorHAnsi"/>
          <w:b/>
        </w:rPr>
      </w:pPr>
      <w:r w:rsidRPr="00DD7358">
        <w:rPr>
          <w:rFonts w:asciiTheme="minorHAnsi" w:hAnsiTheme="minorHAnsi"/>
          <w:b/>
        </w:rPr>
        <w:t>RNA-</w:t>
      </w:r>
      <w:proofErr w:type="spellStart"/>
      <w:r w:rsidRPr="00DD7358">
        <w:rPr>
          <w:rFonts w:asciiTheme="minorHAnsi" w:hAnsiTheme="minorHAnsi"/>
          <w:b/>
        </w:rPr>
        <w:t>Seq</w:t>
      </w:r>
      <w:proofErr w:type="spellEnd"/>
      <w:r w:rsidRPr="00DD7358">
        <w:rPr>
          <w:rFonts w:asciiTheme="minorHAnsi" w:hAnsiTheme="minorHAnsi"/>
          <w:b/>
        </w:rPr>
        <w:t xml:space="preserve"> analysis</w:t>
      </w:r>
    </w:p>
    <w:p w14:paraId="3776F031" w14:textId="516A289C" w:rsidR="00AC7B59" w:rsidRPr="00DD7358" w:rsidRDefault="00AC7B59" w:rsidP="00AC7B59">
      <w:pPr>
        <w:pStyle w:val="Paragraph"/>
        <w:rPr>
          <w:rFonts w:asciiTheme="minorHAnsi" w:hAnsiTheme="minorHAnsi"/>
        </w:rPr>
      </w:pPr>
      <w:r w:rsidRPr="00DD7358">
        <w:rPr>
          <w:rFonts w:asciiTheme="minorHAnsi" w:hAnsiTheme="minorHAnsi"/>
        </w:rPr>
        <w:t>For RNA-</w:t>
      </w:r>
      <w:proofErr w:type="spellStart"/>
      <w:r w:rsidRPr="00DD7358">
        <w:rPr>
          <w:rFonts w:asciiTheme="minorHAnsi" w:hAnsiTheme="minorHAnsi"/>
        </w:rPr>
        <w:t>Seq</w:t>
      </w:r>
      <w:proofErr w:type="spellEnd"/>
      <w:r w:rsidRPr="00DD7358">
        <w:rPr>
          <w:rFonts w:asciiTheme="minorHAnsi" w:hAnsiTheme="minorHAnsi"/>
        </w:rPr>
        <w:t xml:space="preserve"> trials, the same six sub-lines (F1, F2, F3, A1, A2, A3) were analyzed.</w:t>
      </w:r>
      <w:r w:rsidRPr="00DD7358">
        <w:rPr>
          <w:rFonts w:asciiTheme="minorHAnsi" w:hAnsiTheme="minorHAnsi"/>
          <w:b/>
        </w:rPr>
        <w:t xml:space="preserve"> </w:t>
      </w:r>
      <w:r w:rsidRPr="00DD7358">
        <w:rPr>
          <w:rFonts w:asciiTheme="minorHAnsi" w:hAnsiTheme="minorHAnsi"/>
        </w:rPr>
        <w:t xml:space="preserve">Aphid </w:t>
      </w:r>
      <w:proofErr w:type="spellStart"/>
      <w:r w:rsidRPr="00DD7358">
        <w:rPr>
          <w:rFonts w:asciiTheme="minorHAnsi" w:hAnsiTheme="minorHAnsi"/>
        </w:rPr>
        <w:t>bacteriocyte</w:t>
      </w:r>
      <w:proofErr w:type="spellEnd"/>
      <w:r w:rsidRPr="00DD7358">
        <w:rPr>
          <w:rFonts w:asciiTheme="minorHAnsi" w:hAnsiTheme="minorHAnsi"/>
        </w:rPr>
        <w:t xml:space="preserve"> and body tissue dissections were conducted as in Hansen and Moran (</w:t>
      </w:r>
      <w:r w:rsidR="00655885" w:rsidRPr="00DD7358">
        <w:rPr>
          <w:rFonts w:asciiTheme="minorHAnsi" w:hAnsiTheme="minorHAnsi"/>
          <w:i/>
        </w:rPr>
        <w:t>2</w:t>
      </w:r>
      <w:r w:rsidRPr="00DD7358">
        <w:rPr>
          <w:rFonts w:asciiTheme="minorHAnsi" w:hAnsiTheme="minorHAnsi"/>
        </w:rPr>
        <w:t>) during the aphid's fourth instar</w:t>
      </w:r>
      <w:r w:rsidR="002403BC" w:rsidRPr="00DD7358">
        <w:rPr>
          <w:rFonts w:asciiTheme="minorHAnsi" w:hAnsiTheme="minorHAnsi"/>
        </w:rPr>
        <w:t xml:space="preserve">, giving </w:t>
      </w:r>
      <w:r w:rsidR="008F010D" w:rsidRPr="00DD7358">
        <w:rPr>
          <w:rFonts w:asciiTheme="minorHAnsi" w:hAnsiTheme="minorHAnsi"/>
        </w:rPr>
        <w:t>12</w:t>
      </w:r>
      <w:r w:rsidR="00340892" w:rsidRPr="00DD7358">
        <w:rPr>
          <w:rFonts w:asciiTheme="minorHAnsi" w:hAnsiTheme="minorHAnsi"/>
        </w:rPr>
        <w:t xml:space="preserve"> </w:t>
      </w:r>
      <w:r w:rsidR="002403BC" w:rsidRPr="00DD7358">
        <w:rPr>
          <w:rFonts w:asciiTheme="minorHAnsi" w:hAnsiTheme="minorHAnsi"/>
        </w:rPr>
        <w:t>samples</w:t>
      </w:r>
      <w:r w:rsidR="007822D5" w:rsidRPr="00DD7358">
        <w:rPr>
          <w:rFonts w:asciiTheme="minorHAnsi" w:hAnsiTheme="minorHAnsi"/>
        </w:rPr>
        <w:t>:</w:t>
      </w:r>
      <w:r w:rsidR="002403BC" w:rsidRPr="00DD7358">
        <w:rPr>
          <w:rFonts w:asciiTheme="minorHAnsi" w:hAnsiTheme="minorHAnsi"/>
        </w:rPr>
        <w:t xml:space="preserve"> </w:t>
      </w:r>
      <w:proofErr w:type="spellStart"/>
      <w:r w:rsidR="002403BC" w:rsidRPr="00DD7358">
        <w:rPr>
          <w:rFonts w:asciiTheme="minorHAnsi" w:hAnsiTheme="minorHAnsi"/>
        </w:rPr>
        <w:t>bacteriocytes</w:t>
      </w:r>
      <w:proofErr w:type="spellEnd"/>
      <w:r w:rsidR="002403BC" w:rsidRPr="00DD7358">
        <w:rPr>
          <w:rFonts w:asciiTheme="minorHAnsi" w:hAnsiTheme="minorHAnsi"/>
        </w:rPr>
        <w:t xml:space="preserve"> of alfalfa feeding aphids (ABAC), body cells of alfalfa feeding aphids (ABODY), </w:t>
      </w:r>
      <w:proofErr w:type="spellStart"/>
      <w:r w:rsidR="002403BC" w:rsidRPr="00DD7358">
        <w:rPr>
          <w:rFonts w:asciiTheme="minorHAnsi" w:hAnsiTheme="minorHAnsi"/>
        </w:rPr>
        <w:t>bacteriocytes</w:t>
      </w:r>
      <w:proofErr w:type="spellEnd"/>
      <w:r w:rsidR="002403BC" w:rsidRPr="00DD7358">
        <w:rPr>
          <w:rFonts w:asciiTheme="minorHAnsi" w:hAnsiTheme="minorHAnsi"/>
        </w:rPr>
        <w:t xml:space="preserve"> of fava feeding aphids (FBAC), and body cells of fava feeding aphids (FBODY), each with three biological samples</w:t>
      </w:r>
      <w:r w:rsidRPr="00DD7358">
        <w:rPr>
          <w:rFonts w:asciiTheme="minorHAnsi" w:hAnsiTheme="minorHAnsi"/>
        </w:rPr>
        <w:t>. For dissections, one aphid sub-line was dissected at a time for a two-week duration to pool enough material for RNA extractions. All sub-lines were randomly dissected one after the other over a continuous time block of three months</w:t>
      </w:r>
      <w:r w:rsidR="00B66327" w:rsidRPr="00DD7358">
        <w:rPr>
          <w:rFonts w:asciiTheme="minorHAnsi" w:hAnsiTheme="minorHAnsi"/>
        </w:rPr>
        <w:t>, which allowed us to pool approximately 100 aphids to get enough RNA concentration</w:t>
      </w:r>
      <w:r w:rsidRPr="00DD7358">
        <w:rPr>
          <w:rFonts w:asciiTheme="minorHAnsi" w:hAnsiTheme="minorHAnsi"/>
        </w:rPr>
        <w:t xml:space="preserve">. </w:t>
      </w:r>
      <w:r w:rsidR="00711E4A" w:rsidRPr="00DD7358">
        <w:rPr>
          <w:rFonts w:asciiTheme="minorHAnsi" w:hAnsiTheme="minorHAnsi"/>
        </w:rPr>
        <w:t xml:space="preserve">For each aphid, </w:t>
      </w:r>
      <w:proofErr w:type="spellStart"/>
      <w:r w:rsidR="00711E4A" w:rsidRPr="00DD7358">
        <w:rPr>
          <w:rFonts w:asciiTheme="minorHAnsi" w:hAnsiTheme="minorHAnsi"/>
        </w:rPr>
        <w:t>bacteriocytes</w:t>
      </w:r>
      <w:proofErr w:type="spellEnd"/>
      <w:r w:rsidR="00711E4A" w:rsidRPr="00DD7358">
        <w:rPr>
          <w:rFonts w:asciiTheme="minorHAnsi" w:hAnsiTheme="minorHAnsi"/>
        </w:rPr>
        <w:t xml:space="preserve"> were dissected out</w:t>
      </w:r>
      <w:r w:rsidR="007822D5" w:rsidRPr="00DD7358">
        <w:rPr>
          <w:rFonts w:asciiTheme="minorHAnsi" w:hAnsiTheme="minorHAnsi"/>
        </w:rPr>
        <w:t xml:space="preserve"> and collected. B</w:t>
      </w:r>
      <w:r w:rsidR="00711E4A" w:rsidRPr="00DD7358">
        <w:rPr>
          <w:rFonts w:asciiTheme="minorHAnsi" w:hAnsiTheme="minorHAnsi"/>
        </w:rPr>
        <w:t>ody cell</w:t>
      </w:r>
      <w:r w:rsidR="007822D5" w:rsidRPr="00DD7358">
        <w:rPr>
          <w:rFonts w:asciiTheme="minorHAnsi" w:hAnsiTheme="minorHAnsi"/>
        </w:rPr>
        <w:t xml:space="preserve"> samples </w:t>
      </w:r>
      <w:r w:rsidR="00711E4A" w:rsidRPr="00DD7358">
        <w:rPr>
          <w:rFonts w:asciiTheme="minorHAnsi" w:hAnsiTheme="minorHAnsi"/>
        </w:rPr>
        <w:t xml:space="preserve">were prepared from </w:t>
      </w:r>
      <w:r w:rsidR="00B66327" w:rsidRPr="00DD7358">
        <w:rPr>
          <w:rFonts w:asciiTheme="minorHAnsi" w:hAnsiTheme="minorHAnsi"/>
        </w:rPr>
        <w:t xml:space="preserve">the remainder of the </w:t>
      </w:r>
      <w:r w:rsidR="007822D5" w:rsidRPr="00DD7358">
        <w:rPr>
          <w:rFonts w:asciiTheme="minorHAnsi" w:hAnsiTheme="minorHAnsi"/>
        </w:rPr>
        <w:t xml:space="preserve">dissected tissue </w:t>
      </w:r>
      <w:r w:rsidR="00B66327" w:rsidRPr="00DD7358">
        <w:rPr>
          <w:rFonts w:asciiTheme="minorHAnsi" w:hAnsiTheme="minorHAnsi"/>
        </w:rPr>
        <w:t>by removing</w:t>
      </w:r>
      <w:r w:rsidR="00711E4A" w:rsidRPr="00DD7358">
        <w:rPr>
          <w:rFonts w:asciiTheme="minorHAnsi" w:hAnsiTheme="minorHAnsi"/>
        </w:rPr>
        <w:t xml:space="preserve"> any </w:t>
      </w:r>
      <w:r w:rsidR="007822D5" w:rsidRPr="00DD7358">
        <w:rPr>
          <w:rFonts w:asciiTheme="minorHAnsi" w:hAnsiTheme="minorHAnsi"/>
        </w:rPr>
        <w:t xml:space="preserve">remaining </w:t>
      </w:r>
      <w:proofErr w:type="spellStart"/>
      <w:r w:rsidR="00711E4A" w:rsidRPr="00DD7358">
        <w:rPr>
          <w:rFonts w:asciiTheme="minorHAnsi" w:hAnsiTheme="minorHAnsi"/>
        </w:rPr>
        <w:t>bacteriocytes</w:t>
      </w:r>
      <w:proofErr w:type="spellEnd"/>
      <w:r w:rsidR="00711E4A" w:rsidRPr="00DD7358">
        <w:rPr>
          <w:rFonts w:asciiTheme="minorHAnsi" w:hAnsiTheme="minorHAnsi"/>
        </w:rPr>
        <w:t xml:space="preserve"> and embryos. </w:t>
      </w:r>
      <w:r w:rsidRPr="00DD7358">
        <w:rPr>
          <w:rFonts w:asciiTheme="minorHAnsi" w:hAnsiTheme="minorHAnsi"/>
        </w:rPr>
        <w:t>RNA extractions were conducted similar to Hansen and Moran (</w:t>
      </w:r>
      <w:r w:rsidR="00655885" w:rsidRPr="00DD7358">
        <w:rPr>
          <w:rFonts w:asciiTheme="minorHAnsi" w:hAnsiTheme="minorHAnsi"/>
          <w:i/>
        </w:rPr>
        <w:t>2</w:t>
      </w:r>
      <w:r w:rsidRPr="00DD7358">
        <w:rPr>
          <w:rFonts w:asciiTheme="minorHAnsi" w:hAnsiTheme="minorHAnsi"/>
        </w:rPr>
        <w:t xml:space="preserve">), except RNA &gt; 200 </w:t>
      </w:r>
      <w:proofErr w:type="spellStart"/>
      <w:r w:rsidRPr="00DD7358">
        <w:rPr>
          <w:rFonts w:asciiTheme="minorHAnsi" w:hAnsiTheme="minorHAnsi"/>
        </w:rPr>
        <w:t>bp</w:t>
      </w:r>
      <w:proofErr w:type="spellEnd"/>
      <w:r w:rsidRPr="00DD7358">
        <w:rPr>
          <w:rFonts w:asciiTheme="minorHAnsi" w:hAnsiTheme="minorHAnsi"/>
        </w:rPr>
        <w:t xml:space="preserve"> was retained for sequencing using Illumina </w:t>
      </w:r>
      <w:proofErr w:type="spellStart"/>
      <w:r w:rsidRPr="00DD7358">
        <w:rPr>
          <w:rFonts w:asciiTheme="minorHAnsi" w:hAnsiTheme="minorHAnsi"/>
        </w:rPr>
        <w:t>HiSeq</w:t>
      </w:r>
      <w:proofErr w:type="spellEnd"/>
      <w:r w:rsidRPr="00DD7358">
        <w:rPr>
          <w:rFonts w:asciiTheme="minorHAnsi" w:hAnsiTheme="minorHAnsi"/>
        </w:rPr>
        <w:t xml:space="preserve"> 2500 (Illumina, San Diego, CA).</w:t>
      </w:r>
    </w:p>
    <w:p w14:paraId="68E956B3" w14:textId="6225771A" w:rsidR="00AC7B59" w:rsidRPr="00DD7358" w:rsidRDefault="00AC7B59" w:rsidP="00AC7B59">
      <w:pPr>
        <w:pStyle w:val="Paragraph"/>
        <w:rPr>
          <w:rFonts w:asciiTheme="minorHAnsi" w:hAnsiTheme="minorHAnsi"/>
        </w:rPr>
      </w:pPr>
      <w:r w:rsidRPr="00DD7358">
        <w:rPr>
          <w:rFonts w:asciiTheme="minorHAnsi" w:hAnsiTheme="minorHAnsi"/>
        </w:rPr>
        <w:t>Illumina library preparation and sequencing were conducted by Yale University’s Keck Genome Sequencing Center. Libraries were sequenced as paired-end 76-mers using Illumina’s pipeline. Three samples were sequenced per lane. Reads for all RNA-</w:t>
      </w:r>
      <w:proofErr w:type="spellStart"/>
      <w:r w:rsidRPr="00DD7358">
        <w:rPr>
          <w:rFonts w:asciiTheme="minorHAnsi" w:hAnsiTheme="minorHAnsi"/>
        </w:rPr>
        <w:t>Seq</w:t>
      </w:r>
      <w:proofErr w:type="spellEnd"/>
      <w:r w:rsidRPr="00DD7358">
        <w:rPr>
          <w:rFonts w:asciiTheme="minorHAnsi" w:hAnsiTheme="minorHAnsi"/>
        </w:rPr>
        <w:t xml:space="preserve"> samples (12 total: 6 </w:t>
      </w:r>
      <w:proofErr w:type="spellStart"/>
      <w:r w:rsidRPr="00DD7358">
        <w:rPr>
          <w:rFonts w:asciiTheme="minorHAnsi" w:hAnsiTheme="minorHAnsi"/>
        </w:rPr>
        <w:t>bacteriocyte</w:t>
      </w:r>
      <w:proofErr w:type="spellEnd"/>
      <w:r w:rsidRPr="00DD7358">
        <w:rPr>
          <w:rFonts w:asciiTheme="minorHAnsi" w:hAnsiTheme="minorHAnsi"/>
        </w:rPr>
        <w:t xml:space="preserve"> and 6 corresponding body tissue samples) were submitted to the Gene Expression Omnibus (GEO) database of the National Center for Biotechnology Information (NCBI) (accession no. PRJNA213008). RNA-</w:t>
      </w:r>
      <w:proofErr w:type="spellStart"/>
      <w:r w:rsidRPr="00DD7358">
        <w:rPr>
          <w:rFonts w:asciiTheme="minorHAnsi" w:hAnsiTheme="minorHAnsi"/>
        </w:rPr>
        <w:t>Seq</w:t>
      </w:r>
      <w:proofErr w:type="spellEnd"/>
      <w:r w:rsidRPr="00DD7358">
        <w:rPr>
          <w:rFonts w:asciiTheme="minorHAnsi" w:hAnsiTheme="minorHAnsi"/>
        </w:rPr>
        <w:t xml:space="preserve"> paired-end data were mapped to </w:t>
      </w:r>
      <w:r w:rsidRPr="00DD7358">
        <w:rPr>
          <w:rFonts w:asciiTheme="minorHAnsi" w:hAnsiTheme="minorHAnsi"/>
          <w:i/>
        </w:rPr>
        <w:t xml:space="preserve">A. </w:t>
      </w:r>
      <w:proofErr w:type="spellStart"/>
      <w:r w:rsidRPr="00DD7358">
        <w:rPr>
          <w:rFonts w:asciiTheme="minorHAnsi" w:hAnsiTheme="minorHAnsi"/>
          <w:i/>
        </w:rPr>
        <w:t>pisum</w:t>
      </w:r>
      <w:r w:rsidRPr="00DD7358">
        <w:rPr>
          <w:rFonts w:asciiTheme="minorHAnsi" w:hAnsiTheme="minorHAnsi"/>
        </w:rPr>
        <w:t>’s</w:t>
      </w:r>
      <w:proofErr w:type="spellEnd"/>
      <w:r w:rsidRPr="00DD7358">
        <w:rPr>
          <w:rFonts w:asciiTheme="minorHAnsi" w:hAnsiTheme="minorHAnsi"/>
        </w:rPr>
        <w:t xml:space="preserve"> genome, </w:t>
      </w:r>
      <w:r w:rsidRPr="00DD7358">
        <w:rPr>
          <w:rFonts w:asciiTheme="minorHAnsi" w:hAnsiTheme="minorHAnsi"/>
        </w:rPr>
        <w:lastRenderedPageBreak/>
        <w:t>version 2.0 (</w:t>
      </w:r>
      <w:proofErr w:type="spellStart"/>
      <w:r w:rsidRPr="00DD7358">
        <w:rPr>
          <w:rFonts w:asciiTheme="minorHAnsi" w:hAnsiTheme="minorHAnsi"/>
        </w:rPr>
        <w:t>aps_ref_Acyr</w:t>
      </w:r>
      <w:proofErr w:type="spellEnd"/>
      <w:r w:rsidRPr="00DD7358">
        <w:rPr>
          <w:rFonts w:asciiTheme="minorHAnsi" w:hAnsiTheme="minorHAnsi"/>
        </w:rPr>
        <w:t xml:space="preserve"> _2.0_chrUn), with 16, 919 </w:t>
      </w:r>
      <w:proofErr w:type="spellStart"/>
      <w:r w:rsidRPr="00DD7358">
        <w:rPr>
          <w:rFonts w:asciiTheme="minorHAnsi" w:hAnsiTheme="minorHAnsi"/>
        </w:rPr>
        <w:t>RefSeq</w:t>
      </w:r>
      <w:proofErr w:type="spellEnd"/>
      <w:r w:rsidRPr="00DD7358">
        <w:rPr>
          <w:rFonts w:asciiTheme="minorHAnsi" w:hAnsiTheme="minorHAnsi"/>
        </w:rPr>
        <w:t xml:space="preserve"> genes</w:t>
      </w:r>
      <w:r w:rsidR="000432EB" w:rsidRPr="00DD7358">
        <w:rPr>
          <w:rFonts w:asciiTheme="minorHAnsi" w:hAnsiTheme="minorHAnsi"/>
        </w:rPr>
        <w:t xml:space="preserve"> using HISAT2</w:t>
      </w:r>
      <w:r w:rsidR="00924CA6" w:rsidRPr="00DD7358">
        <w:rPr>
          <w:rFonts w:asciiTheme="minorHAnsi" w:hAnsiTheme="minorHAnsi"/>
        </w:rPr>
        <w:t xml:space="preserve"> v</w:t>
      </w:r>
      <w:r w:rsidR="00750921" w:rsidRPr="00DD7358">
        <w:rPr>
          <w:rFonts w:asciiTheme="minorHAnsi" w:hAnsiTheme="minorHAnsi"/>
        </w:rPr>
        <w:t>2.1.0 (</w:t>
      </w:r>
      <w:r w:rsidR="00750921" w:rsidRPr="00DD7358">
        <w:rPr>
          <w:rFonts w:asciiTheme="minorHAnsi" w:hAnsiTheme="minorHAnsi"/>
          <w:i/>
        </w:rPr>
        <w:t>6</w:t>
      </w:r>
      <w:r w:rsidR="00750921" w:rsidRPr="00DD7358">
        <w:rPr>
          <w:rFonts w:asciiTheme="minorHAnsi" w:hAnsiTheme="minorHAnsi"/>
        </w:rPr>
        <w:t xml:space="preserve">). Aligned reads were assembled and quantified using </w:t>
      </w:r>
      <w:proofErr w:type="spellStart"/>
      <w:r w:rsidR="00750921" w:rsidRPr="00DD7358">
        <w:rPr>
          <w:rFonts w:asciiTheme="minorHAnsi" w:hAnsiTheme="minorHAnsi"/>
        </w:rPr>
        <w:t>StringTie</w:t>
      </w:r>
      <w:proofErr w:type="spellEnd"/>
      <w:r w:rsidR="00924CA6" w:rsidRPr="00DD7358">
        <w:rPr>
          <w:rFonts w:asciiTheme="minorHAnsi" w:hAnsiTheme="minorHAnsi"/>
        </w:rPr>
        <w:t xml:space="preserve"> v1.3.4 (</w:t>
      </w:r>
      <w:r w:rsidR="00924CA6" w:rsidRPr="00DD7358">
        <w:rPr>
          <w:rFonts w:asciiTheme="minorHAnsi" w:hAnsiTheme="minorHAnsi"/>
          <w:i/>
        </w:rPr>
        <w:t>7</w:t>
      </w:r>
      <w:r w:rsidR="00924CA6" w:rsidRPr="00DD7358">
        <w:rPr>
          <w:rFonts w:asciiTheme="minorHAnsi" w:hAnsiTheme="minorHAnsi"/>
        </w:rPr>
        <w:t xml:space="preserve">) following developer’s protocol. </w:t>
      </w:r>
      <w:r w:rsidR="002E59DC" w:rsidRPr="00DD7358">
        <w:rPr>
          <w:rFonts w:asciiTheme="minorHAnsi" w:hAnsiTheme="minorHAnsi"/>
        </w:rPr>
        <w:t>Raw transcript read counts</w:t>
      </w:r>
      <w:r w:rsidR="007C2A85" w:rsidRPr="00DD7358">
        <w:rPr>
          <w:rFonts w:asciiTheme="minorHAnsi" w:hAnsiTheme="minorHAnsi"/>
        </w:rPr>
        <w:t xml:space="preserve"> for each sample were normalized and</w:t>
      </w:r>
      <w:r w:rsidR="002E59DC" w:rsidRPr="00DD7358">
        <w:rPr>
          <w:rFonts w:asciiTheme="minorHAnsi" w:hAnsiTheme="minorHAnsi"/>
        </w:rPr>
        <w:t xml:space="preserve"> analyzed using DESeq2 v1.19.38 (</w:t>
      </w:r>
      <w:r w:rsidR="002E59DC" w:rsidRPr="00DD7358">
        <w:rPr>
          <w:rFonts w:asciiTheme="minorHAnsi" w:hAnsiTheme="minorHAnsi"/>
          <w:i/>
        </w:rPr>
        <w:t>8</w:t>
      </w:r>
      <w:r w:rsidR="002E59DC" w:rsidRPr="00DD7358">
        <w:rPr>
          <w:rFonts w:asciiTheme="minorHAnsi" w:hAnsiTheme="minorHAnsi"/>
        </w:rPr>
        <w:t>).</w:t>
      </w:r>
      <w:r w:rsidR="008B51B1" w:rsidRPr="00DD7358">
        <w:rPr>
          <w:rFonts w:asciiTheme="minorHAnsi" w:hAnsiTheme="minorHAnsi"/>
        </w:rPr>
        <w:t xml:space="preserve"> Differentially expressed genes </w:t>
      </w:r>
      <w:r w:rsidR="002403BC" w:rsidRPr="00DD7358">
        <w:rPr>
          <w:rFonts w:asciiTheme="minorHAnsi" w:hAnsiTheme="minorHAnsi"/>
        </w:rPr>
        <w:t xml:space="preserve">between </w:t>
      </w:r>
      <w:proofErr w:type="spellStart"/>
      <w:r w:rsidR="002403BC" w:rsidRPr="00DD7358">
        <w:rPr>
          <w:rFonts w:asciiTheme="minorHAnsi" w:hAnsiTheme="minorHAnsi"/>
        </w:rPr>
        <w:t>bacteriocytes</w:t>
      </w:r>
      <w:proofErr w:type="spellEnd"/>
      <w:r w:rsidR="002403BC" w:rsidRPr="00DD7358">
        <w:rPr>
          <w:rFonts w:asciiTheme="minorHAnsi" w:hAnsiTheme="minorHAnsi"/>
        </w:rPr>
        <w:t xml:space="preserve"> of both host plant samples </w:t>
      </w:r>
      <w:r w:rsidR="008B51B1" w:rsidRPr="00DD7358">
        <w:rPr>
          <w:rFonts w:asciiTheme="minorHAnsi" w:hAnsiTheme="minorHAnsi"/>
        </w:rPr>
        <w:t xml:space="preserve">were identified </w:t>
      </w:r>
      <w:r w:rsidR="007F0941" w:rsidRPr="00DD7358">
        <w:rPr>
          <w:rFonts w:asciiTheme="minorHAnsi" w:hAnsiTheme="minorHAnsi"/>
        </w:rPr>
        <w:t>using likelihood ratio test</w:t>
      </w:r>
      <w:r w:rsidR="002403BC" w:rsidRPr="00DD7358">
        <w:rPr>
          <w:rFonts w:asciiTheme="minorHAnsi" w:hAnsiTheme="minorHAnsi"/>
        </w:rPr>
        <w:t xml:space="preserve"> based on generalized linear model</w:t>
      </w:r>
      <w:r w:rsidR="007F0941" w:rsidRPr="00DD7358">
        <w:rPr>
          <w:rFonts w:asciiTheme="minorHAnsi" w:hAnsiTheme="minorHAnsi"/>
        </w:rPr>
        <w:t xml:space="preserve"> </w:t>
      </w:r>
      <w:r w:rsidR="002403BC" w:rsidRPr="00DD7358">
        <w:rPr>
          <w:rFonts w:asciiTheme="minorHAnsi" w:hAnsiTheme="minorHAnsi"/>
        </w:rPr>
        <w:t xml:space="preserve">(~host plant type + tissue type vs. ~host plant type) </w:t>
      </w:r>
      <w:r w:rsidR="007F0941" w:rsidRPr="00DD7358">
        <w:rPr>
          <w:rFonts w:asciiTheme="minorHAnsi" w:hAnsiTheme="minorHAnsi"/>
        </w:rPr>
        <w:t xml:space="preserve">in DESeq2 </w:t>
      </w:r>
      <w:r w:rsidR="00C9254D" w:rsidRPr="00DD7358">
        <w:rPr>
          <w:rFonts w:asciiTheme="minorHAnsi" w:hAnsiTheme="minorHAnsi"/>
        </w:rPr>
        <w:t xml:space="preserve">v1.18.1 </w:t>
      </w:r>
      <w:r w:rsidR="007F0941" w:rsidRPr="00DD7358">
        <w:rPr>
          <w:rFonts w:asciiTheme="minorHAnsi" w:hAnsiTheme="minorHAnsi"/>
        </w:rPr>
        <w:t>(</w:t>
      </w:r>
      <w:r w:rsidR="007F0941" w:rsidRPr="00DD7358">
        <w:rPr>
          <w:rFonts w:asciiTheme="minorHAnsi" w:hAnsiTheme="minorHAnsi"/>
          <w:i/>
        </w:rPr>
        <w:t>8</w:t>
      </w:r>
      <w:r w:rsidR="007F0941" w:rsidRPr="00DD7358">
        <w:rPr>
          <w:rFonts w:asciiTheme="minorHAnsi" w:hAnsiTheme="minorHAnsi"/>
        </w:rPr>
        <w:t xml:space="preserve">). </w:t>
      </w:r>
      <w:r w:rsidRPr="00DD7358">
        <w:rPr>
          <w:rFonts w:asciiTheme="minorHAnsi" w:hAnsiTheme="minorHAnsi"/>
        </w:rPr>
        <w:t>Statistical significance was determined if FDR adjusted p-values were ≤ 0.05</w:t>
      </w:r>
      <w:r w:rsidR="00C9254D" w:rsidRPr="00DD7358">
        <w:rPr>
          <w:rFonts w:asciiTheme="minorHAnsi" w:hAnsiTheme="minorHAnsi"/>
        </w:rPr>
        <w:t xml:space="preserve"> and when a greater than 1.5x change in normalized read count values between samples</w:t>
      </w:r>
      <w:r w:rsidR="007F0941" w:rsidRPr="00DD7358">
        <w:rPr>
          <w:rFonts w:asciiTheme="minorHAnsi" w:hAnsiTheme="minorHAnsi"/>
        </w:rPr>
        <w:t>.</w:t>
      </w:r>
      <w:r w:rsidRPr="00DD7358">
        <w:rPr>
          <w:rFonts w:asciiTheme="minorHAnsi" w:hAnsiTheme="minorHAnsi"/>
        </w:rPr>
        <w:t xml:space="preserve"> To identify the genes that are </w:t>
      </w:r>
      <w:r w:rsidR="007F0941" w:rsidRPr="00DD7358">
        <w:rPr>
          <w:rFonts w:asciiTheme="minorHAnsi" w:hAnsiTheme="minorHAnsi"/>
        </w:rPr>
        <w:t xml:space="preserve">differentially </w:t>
      </w:r>
      <w:r w:rsidR="002403BC" w:rsidRPr="00DD7358">
        <w:rPr>
          <w:rFonts w:asciiTheme="minorHAnsi" w:hAnsiTheme="minorHAnsi"/>
        </w:rPr>
        <w:t xml:space="preserve">expressed in </w:t>
      </w:r>
      <w:proofErr w:type="spellStart"/>
      <w:r w:rsidR="002403BC" w:rsidRPr="00DD7358">
        <w:rPr>
          <w:rFonts w:asciiTheme="minorHAnsi" w:hAnsiTheme="minorHAnsi"/>
        </w:rPr>
        <w:t>bacteriocytes</w:t>
      </w:r>
      <w:proofErr w:type="spellEnd"/>
      <w:r w:rsidR="002403BC" w:rsidRPr="00DD7358">
        <w:rPr>
          <w:rFonts w:asciiTheme="minorHAnsi" w:hAnsiTheme="minorHAnsi"/>
        </w:rPr>
        <w:t xml:space="preserve"> of different host plants</w:t>
      </w:r>
      <w:r w:rsidRPr="00DD7358">
        <w:rPr>
          <w:rFonts w:asciiTheme="minorHAnsi" w:hAnsiTheme="minorHAnsi"/>
        </w:rPr>
        <w:t xml:space="preserve"> </w:t>
      </w:r>
      <w:r w:rsidR="00F86A4E" w:rsidRPr="00DD7358">
        <w:rPr>
          <w:rFonts w:asciiTheme="minorHAnsi" w:hAnsiTheme="minorHAnsi"/>
        </w:rPr>
        <w:t>likelihood ratio</w:t>
      </w:r>
      <w:r w:rsidRPr="00DD7358">
        <w:rPr>
          <w:rFonts w:asciiTheme="minorHAnsi" w:hAnsiTheme="minorHAnsi"/>
        </w:rPr>
        <w:t xml:space="preserve"> test was performed </w:t>
      </w:r>
      <w:r w:rsidR="00F86A4E" w:rsidRPr="00DD7358">
        <w:rPr>
          <w:rFonts w:asciiTheme="minorHAnsi" w:hAnsiTheme="minorHAnsi"/>
        </w:rPr>
        <w:t xml:space="preserve">between alfalfa </w:t>
      </w:r>
      <w:proofErr w:type="spellStart"/>
      <w:r w:rsidR="00F86A4E" w:rsidRPr="00DD7358">
        <w:rPr>
          <w:rFonts w:asciiTheme="minorHAnsi" w:hAnsiTheme="minorHAnsi"/>
        </w:rPr>
        <w:t>bacteriocytes</w:t>
      </w:r>
      <w:proofErr w:type="spellEnd"/>
      <w:r w:rsidR="00F86A4E" w:rsidRPr="00DD7358">
        <w:rPr>
          <w:rFonts w:asciiTheme="minorHAnsi" w:hAnsiTheme="minorHAnsi"/>
        </w:rPr>
        <w:t xml:space="preserve"> and fava </w:t>
      </w:r>
      <w:proofErr w:type="spellStart"/>
      <w:r w:rsidR="00F86A4E" w:rsidRPr="00DD7358">
        <w:rPr>
          <w:rFonts w:asciiTheme="minorHAnsi" w:hAnsiTheme="minorHAnsi"/>
        </w:rPr>
        <w:t>bacteriocytes</w:t>
      </w:r>
      <w:proofErr w:type="spellEnd"/>
      <w:r w:rsidR="002403BC" w:rsidRPr="00DD7358">
        <w:rPr>
          <w:rFonts w:asciiTheme="minorHAnsi" w:hAnsiTheme="minorHAnsi"/>
        </w:rPr>
        <w:t xml:space="preserve"> (ABAC vs. FBAC)</w:t>
      </w:r>
      <w:r w:rsidRPr="00DD7358">
        <w:rPr>
          <w:rFonts w:asciiTheme="minorHAnsi" w:hAnsiTheme="minorHAnsi"/>
        </w:rPr>
        <w:t xml:space="preserve"> based on </w:t>
      </w:r>
      <w:r w:rsidR="00F86A4E" w:rsidRPr="00DD7358">
        <w:rPr>
          <w:rFonts w:asciiTheme="minorHAnsi" w:hAnsiTheme="minorHAnsi"/>
        </w:rPr>
        <w:t>read counts</w:t>
      </w:r>
      <w:r w:rsidR="00C9254D" w:rsidRPr="00DD7358">
        <w:rPr>
          <w:rFonts w:asciiTheme="minorHAnsi" w:hAnsiTheme="minorHAnsi"/>
        </w:rPr>
        <w:t xml:space="preserve"> using DESeq2 v1.18.1 (</w:t>
      </w:r>
      <w:r w:rsidR="00C9254D" w:rsidRPr="00DD7358">
        <w:rPr>
          <w:rFonts w:asciiTheme="minorHAnsi" w:hAnsiTheme="minorHAnsi"/>
          <w:i/>
        </w:rPr>
        <w:t>8</w:t>
      </w:r>
      <w:r w:rsidR="00C9254D" w:rsidRPr="00DD7358">
        <w:rPr>
          <w:rFonts w:asciiTheme="minorHAnsi" w:hAnsiTheme="minorHAnsi"/>
        </w:rPr>
        <w:t>)</w:t>
      </w:r>
      <w:r w:rsidR="0008570D" w:rsidRPr="00DD7358">
        <w:rPr>
          <w:rFonts w:asciiTheme="minorHAnsi" w:hAnsiTheme="minorHAnsi"/>
        </w:rPr>
        <w:t xml:space="preserve">. </w:t>
      </w:r>
      <w:r w:rsidRPr="00DD7358">
        <w:rPr>
          <w:rFonts w:asciiTheme="minorHAnsi" w:hAnsiTheme="minorHAnsi"/>
        </w:rPr>
        <w:t xml:space="preserve">Statistical significance was determined if the </w:t>
      </w:r>
      <w:r w:rsidR="0008570D" w:rsidRPr="00DD7358">
        <w:rPr>
          <w:rFonts w:asciiTheme="minorHAnsi" w:hAnsiTheme="minorHAnsi"/>
        </w:rPr>
        <w:t xml:space="preserve">adjusted </w:t>
      </w:r>
      <w:r w:rsidRPr="00DD7358">
        <w:rPr>
          <w:rFonts w:asciiTheme="minorHAnsi" w:hAnsiTheme="minorHAnsi"/>
        </w:rPr>
        <w:t>p-value ≤ 0.</w:t>
      </w:r>
      <w:r w:rsidR="00C9254D" w:rsidRPr="00DD7358">
        <w:rPr>
          <w:rFonts w:asciiTheme="minorHAnsi" w:hAnsiTheme="minorHAnsi"/>
        </w:rPr>
        <w:t>1 and when a greater than 1.5x change in normalized read count values between samples</w:t>
      </w:r>
      <w:r w:rsidRPr="00DD7358">
        <w:rPr>
          <w:rFonts w:asciiTheme="minorHAnsi" w:hAnsiTheme="minorHAnsi"/>
        </w:rPr>
        <w:t>.</w:t>
      </w:r>
    </w:p>
    <w:p w14:paraId="5AAFF521" w14:textId="52571722" w:rsidR="00AC7B59" w:rsidRPr="00DD7358" w:rsidRDefault="00AC7B59" w:rsidP="00AC7B59">
      <w:pPr>
        <w:pStyle w:val="Paragraph"/>
        <w:rPr>
          <w:rFonts w:asciiTheme="minorHAnsi" w:hAnsiTheme="minorHAnsi"/>
        </w:rPr>
      </w:pPr>
      <w:r w:rsidRPr="00DD7358">
        <w:rPr>
          <w:rFonts w:asciiTheme="minorHAnsi" w:hAnsiTheme="minorHAnsi"/>
        </w:rPr>
        <w:t xml:space="preserve">Aphid amino acid pathways and putative enzyme functions were analyzed using the </w:t>
      </w:r>
      <w:r w:rsidRPr="00DD7358">
        <w:rPr>
          <w:rFonts w:asciiTheme="minorHAnsi" w:hAnsiTheme="minorHAnsi"/>
          <w:i/>
        </w:rPr>
        <w:t xml:space="preserve">A. </w:t>
      </w:r>
      <w:proofErr w:type="spellStart"/>
      <w:r w:rsidRPr="00DD7358">
        <w:rPr>
          <w:rFonts w:asciiTheme="minorHAnsi" w:hAnsiTheme="minorHAnsi"/>
          <w:i/>
        </w:rPr>
        <w:t>pisum</w:t>
      </w:r>
      <w:proofErr w:type="spellEnd"/>
      <w:r w:rsidRPr="00DD7358">
        <w:rPr>
          <w:rFonts w:asciiTheme="minorHAnsi" w:hAnsiTheme="minorHAnsi"/>
        </w:rPr>
        <w:t xml:space="preserve"> genome and annotations in the NCBI, Kyoto Encyclopedia of Genes and Genomes (KEGG) (</w:t>
      </w:r>
      <w:r w:rsidR="00DE4F6E" w:rsidRPr="00DD7358">
        <w:rPr>
          <w:rFonts w:asciiTheme="minorHAnsi" w:hAnsiTheme="minorHAnsi"/>
          <w:i/>
        </w:rPr>
        <w:t>9</w:t>
      </w:r>
      <w:r w:rsidRPr="00DD7358">
        <w:rPr>
          <w:rFonts w:asciiTheme="minorHAnsi" w:hAnsiTheme="minorHAnsi"/>
        </w:rPr>
        <w:t>), BRENDA Enzyme Information System (</w:t>
      </w:r>
      <w:r w:rsidR="00DE4F6E" w:rsidRPr="00DD7358">
        <w:rPr>
          <w:rFonts w:asciiTheme="minorHAnsi" w:hAnsiTheme="minorHAnsi"/>
          <w:i/>
        </w:rPr>
        <w:t>10</w:t>
      </w:r>
      <w:r w:rsidRPr="00DD7358">
        <w:rPr>
          <w:rFonts w:asciiTheme="minorHAnsi" w:hAnsiTheme="minorHAnsi"/>
        </w:rPr>
        <w:t xml:space="preserve">), </w:t>
      </w:r>
      <w:proofErr w:type="spellStart"/>
      <w:r w:rsidRPr="00DD7358">
        <w:rPr>
          <w:rFonts w:asciiTheme="minorHAnsi" w:hAnsiTheme="minorHAnsi"/>
        </w:rPr>
        <w:t>EcoCyc</w:t>
      </w:r>
      <w:proofErr w:type="spellEnd"/>
      <w:r w:rsidRPr="00DD7358">
        <w:rPr>
          <w:rFonts w:asciiTheme="minorHAnsi" w:hAnsiTheme="minorHAnsi"/>
        </w:rPr>
        <w:t xml:space="preserve"> (</w:t>
      </w:r>
      <w:r w:rsidR="00995190" w:rsidRPr="00DD7358">
        <w:rPr>
          <w:rFonts w:asciiTheme="minorHAnsi" w:hAnsiTheme="minorHAnsi"/>
          <w:i/>
        </w:rPr>
        <w:t>1</w:t>
      </w:r>
      <w:r w:rsidR="00DE4F6E" w:rsidRPr="00DD7358">
        <w:rPr>
          <w:rFonts w:asciiTheme="minorHAnsi" w:hAnsiTheme="minorHAnsi"/>
          <w:i/>
        </w:rPr>
        <w:t>1</w:t>
      </w:r>
      <w:r w:rsidRPr="00DD7358">
        <w:rPr>
          <w:rFonts w:asciiTheme="minorHAnsi" w:hAnsiTheme="minorHAnsi"/>
        </w:rPr>
        <w:t xml:space="preserve">), and </w:t>
      </w:r>
      <w:proofErr w:type="spellStart"/>
      <w:r w:rsidRPr="00DD7358">
        <w:rPr>
          <w:rFonts w:asciiTheme="minorHAnsi" w:hAnsiTheme="minorHAnsi"/>
        </w:rPr>
        <w:t>AcypiCyc</w:t>
      </w:r>
      <w:proofErr w:type="spellEnd"/>
      <w:r w:rsidRPr="00DD7358">
        <w:rPr>
          <w:rFonts w:asciiTheme="minorHAnsi" w:hAnsiTheme="minorHAnsi"/>
        </w:rPr>
        <w:t xml:space="preserve"> (</w:t>
      </w:r>
      <w:r w:rsidR="00995190" w:rsidRPr="00DD7358">
        <w:rPr>
          <w:rFonts w:asciiTheme="minorHAnsi" w:hAnsiTheme="minorHAnsi"/>
          <w:i/>
        </w:rPr>
        <w:t>1</w:t>
      </w:r>
      <w:r w:rsidRPr="00DD7358">
        <w:rPr>
          <w:rFonts w:asciiTheme="minorHAnsi" w:hAnsiTheme="minorHAnsi"/>
        </w:rPr>
        <w:t>) databases. Gene Set Enrichment Analysis (GSEA) (</w:t>
      </w:r>
      <w:r w:rsidR="00995190" w:rsidRPr="00DD7358">
        <w:rPr>
          <w:rFonts w:asciiTheme="minorHAnsi" w:hAnsiTheme="minorHAnsi"/>
          <w:i/>
        </w:rPr>
        <w:t>1</w:t>
      </w:r>
      <w:r w:rsidR="00DE4F6E" w:rsidRPr="00DD7358">
        <w:rPr>
          <w:rFonts w:asciiTheme="minorHAnsi" w:hAnsiTheme="minorHAnsi"/>
          <w:i/>
        </w:rPr>
        <w:t>2</w:t>
      </w:r>
      <w:r w:rsidRPr="00DD7358">
        <w:rPr>
          <w:rFonts w:asciiTheme="minorHAnsi" w:hAnsiTheme="minorHAnsi"/>
        </w:rPr>
        <w:t>) was used to determine which KEGG pathways were differentially regulated at the normalized p &lt; 0.</w:t>
      </w:r>
      <w:r w:rsidR="002979B9" w:rsidRPr="00DD7358">
        <w:rPr>
          <w:rFonts w:asciiTheme="minorHAnsi" w:hAnsiTheme="minorHAnsi"/>
        </w:rPr>
        <w:t>1</w:t>
      </w:r>
      <w:r w:rsidR="00B66327" w:rsidRPr="00DD7358">
        <w:rPr>
          <w:rFonts w:asciiTheme="minorHAnsi" w:hAnsiTheme="minorHAnsi"/>
        </w:rPr>
        <w:t xml:space="preserve"> and p &lt; 0.05</w:t>
      </w:r>
      <w:r w:rsidRPr="00DD7358">
        <w:rPr>
          <w:rFonts w:asciiTheme="minorHAnsi" w:hAnsiTheme="minorHAnsi"/>
        </w:rPr>
        <w:t xml:space="preserve">, as described in Hansen and </w:t>
      </w:r>
      <w:proofErr w:type="spellStart"/>
      <w:r w:rsidRPr="00DD7358">
        <w:rPr>
          <w:rFonts w:asciiTheme="minorHAnsi" w:hAnsiTheme="minorHAnsi"/>
        </w:rPr>
        <w:t>Degnan</w:t>
      </w:r>
      <w:proofErr w:type="spellEnd"/>
      <w:r w:rsidRPr="00DD7358">
        <w:rPr>
          <w:rFonts w:asciiTheme="minorHAnsi" w:hAnsiTheme="minorHAnsi"/>
        </w:rPr>
        <w:t xml:space="preserve"> (</w:t>
      </w:r>
      <w:r w:rsidR="00995190" w:rsidRPr="00DD7358">
        <w:rPr>
          <w:rFonts w:asciiTheme="minorHAnsi" w:hAnsiTheme="minorHAnsi"/>
          <w:i/>
        </w:rPr>
        <w:t>1</w:t>
      </w:r>
      <w:r w:rsidR="00DE4F6E" w:rsidRPr="00DD7358">
        <w:rPr>
          <w:rFonts w:asciiTheme="minorHAnsi" w:hAnsiTheme="minorHAnsi"/>
          <w:i/>
        </w:rPr>
        <w:t>3</w:t>
      </w:r>
      <w:r w:rsidRPr="00DD7358">
        <w:rPr>
          <w:rFonts w:asciiTheme="minorHAnsi" w:hAnsiTheme="minorHAnsi"/>
        </w:rPr>
        <w:t xml:space="preserve">). </w:t>
      </w:r>
    </w:p>
    <w:p w14:paraId="2B5BE69B" w14:textId="77777777" w:rsidR="00AC7B59" w:rsidRPr="00DD7358" w:rsidRDefault="00AC7B59" w:rsidP="00B66327">
      <w:pPr>
        <w:pStyle w:val="Paragraph"/>
        <w:ind w:firstLine="0"/>
        <w:outlineLvl w:val="0"/>
        <w:rPr>
          <w:rFonts w:asciiTheme="minorHAnsi" w:hAnsiTheme="minorHAnsi"/>
        </w:rPr>
      </w:pPr>
      <w:r w:rsidRPr="00DD7358">
        <w:rPr>
          <w:rFonts w:asciiTheme="minorHAnsi" w:hAnsiTheme="minorHAnsi"/>
          <w:b/>
        </w:rPr>
        <w:t>DNA isolation and whole genome bisulfite sequencing</w:t>
      </w:r>
    </w:p>
    <w:p w14:paraId="7FAA8632" w14:textId="58191645" w:rsidR="00AC7B59" w:rsidRPr="00DD7358" w:rsidRDefault="00AC7B59" w:rsidP="00AC7B59">
      <w:pPr>
        <w:pStyle w:val="Paragraph"/>
        <w:rPr>
          <w:rFonts w:asciiTheme="minorHAnsi" w:hAnsiTheme="minorHAnsi"/>
        </w:rPr>
      </w:pPr>
      <w:r w:rsidRPr="00DD7358">
        <w:rPr>
          <w:rFonts w:asciiTheme="minorHAnsi" w:hAnsiTheme="minorHAnsi"/>
        </w:rPr>
        <w:t>For whole genome bisulfite sequencing trials, the same six sub-lines (F1, F2, F3, A1, A2, A3) were prepared as described above for RNA-</w:t>
      </w:r>
      <w:proofErr w:type="spellStart"/>
      <w:r w:rsidRPr="00DD7358">
        <w:rPr>
          <w:rFonts w:asciiTheme="minorHAnsi" w:hAnsiTheme="minorHAnsi"/>
        </w:rPr>
        <w:t>Seq</w:t>
      </w:r>
      <w:proofErr w:type="spellEnd"/>
      <w:r w:rsidRPr="00DD7358">
        <w:rPr>
          <w:rFonts w:asciiTheme="minorHAnsi" w:hAnsiTheme="minorHAnsi"/>
        </w:rPr>
        <w:t xml:space="preserve"> trials. Dissections were carried out similar to RNA-</w:t>
      </w:r>
      <w:proofErr w:type="spellStart"/>
      <w:r w:rsidRPr="00DD7358">
        <w:rPr>
          <w:rFonts w:asciiTheme="minorHAnsi" w:hAnsiTheme="minorHAnsi"/>
        </w:rPr>
        <w:t>Seq</w:t>
      </w:r>
      <w:proofErr w:type="spellEnd"/>
      <w:r w:rsidRPr="00DD7358">
        <w:rPr>
          <w:rFonts w:asciiTheme="minorHAnsi" w:hAnsiTheme="minorHAnsi"/>
        </w:rPr>
        <w:t xml:space="preserve"> trials above, except DNA, instead of RNA, was isolated and extracted with the Master Pure Kit (</w:t>
      </w:r>
      <w:proofErr w:type="spellStart"/>
      <w:r w:rsidRPr="00DD7358">
        <w:rPr>
          <w:rFonts w:asciiTheme="minorHAnsi" w:hAnsiTheme="minorHAnsi"/>
        </w:rPr>
        <w:t>Epicentre</w:t>
      </w:r>
      <w:proofErr w:type="spellEnd"/>
      <w:r w:rsidRPr="00DD7358">
        <w:rPr>
          <w:rFonts w:asciiTheme="minorHAnsi" w:hAnsiTheme="minorHAnsi"/>
        </w:rPr>
        <w:t xml:space="preserve"> Technologies, Madison, WI) following manufacture guidelines. After DNA was extracted, DNA concentrations of each sample were quantified by Qubit dsDNA HS kit (Invitrogen, Carlsbad, CA). 200 ng of DNA was used for bisulfite conversion with the EZ DNA Methylation-</w:t>
      </w:r>
      <w:proofErr w:type="spellStart"/>
      <w:r w:rsidRPr="00DD7358">
        <w:rPr>
          <w:rFonts w:asciiTheme="minorHAnsi" w:hAnsiTheme="minorHAnsi"/>
        </w:rPr>
        <w:t>Lightning</w:t>
      </w:r>
      <w:r w:rsidRPr="00DD7358">
        <w:rPr>
          <w:rFonts w:asciiTheme="minorHAnsi" w:hAnsiTheme="minorHAnsi"/>
          <w:vertAlign w:val="superscript"/>
        </w:rPr>
        <w:t>TM</w:t>
      </w:r>
      <w:proofErr w:type="spellEnd"/>
      <w:r w:rsidRPr="00DD7358">
        <w:rPr>
          <w:rFonts w:asciiTheme="minorHAnsi" w:hAnsiTheme="minorHAnsi"/>
        </w:rPr>
        <w:t xml:space="preserve"> Kit (</w:t>
      </w:r>
      <w:proofErr w:type="spellStart"/>
      <w:r w:rsidRPr="00DD7358">
        <w:rPr>
          <w:rFonts w:asciiTheme="minorHAnsi" w:hAnsiTheme="minorHAnsi"/>
        </w:rPr>
        <w:t>Zymo</w:t>
      </w:r>
      <w:proofErr w:type="spellEnd"/>
      <w:r w:rsidRPr="00DD7358">
        <w:rPr>
          <w:rFonts w:asciiTheme="minorHAnsi" w:hAnsiTheme="minorHAnsi"/>
        </w:rPr>
        <w:t xml:space="preserve"> Research, Irvine, CA). Genomic DNA was spiked with 0.5 ng of λ phage DNA (New England </w:t>
      </w:r>
      <w:proofErr w:type="spellStart"/>
      <w:r w:rsidRPr="00DD7358">
        <w:rPr>
          <w:rFonts w:asciiTheme="minorHAnsi" w:hAnsiTheme="minorHAnsi"/>
        </w:rPr>
        <w:t>BioLabs</w:t>
      </w:r>
      <w:proofErr w:type="spellEnd"/>
      <w:r w:rsidRPr="00DD7358">
        <w:rPr>
          <w:rFonts w:asciiTheme="minorHAnsi" w:hAnsiTheme="minorHAnsi"/>
        </w:rPr>
        <w:t xml:space="preserve">, Ipswich, MA) as a control since it is </w:t>
      </w:r>
      <w:proofErr w:type="spellStart"/>
      <w:r w:rsidRPr="00DD7358">
        <w:rPr>
          <w:rFonts w:asciiTheme="minorHAnsi" w:hAnsiTheme="minorHAnsi"/>
        </w:rPr>
        <w:t>unmethylated</w:t>
      </w:r>
      <w:proofErr w:type="spellEnd"/>
      <w:r w:rsidRPr="00DD7358">
        <w:rPr>
          <w:rFonts w:asciiTheme="minorHAnsi" w:hAnsiTheme="minorHAnsi"/>
        </w:rPr>
        <w:t xml:space="preserve"> at </w:t>
      </w:r>
      <w:proofErr w:type="spellStart"/>
      <w:r w:rsidRPr="00DD7358">
        <w:rPr>
          <w:rFonts w:asciiTheme="minorHAnsi" w:hAnsiTheme="minorHAnsi"/>
        </w:rPr>
        <w:t>CpG</w:t>
      </w:r>
      <w:proofErr w:type="spellEnd"/>
      <w:r w:rsidRPr="00DD7358">
        <w:rPr>
          <w:rFonts w:asciiTheme="minorHAnsi" w:hAnsiTheme="minorHAnsi"/>
        </w:rPr>
        <w:t xml:space="preserve"> sites to calculate the rate of false positives from the sodium bisulfite conversion treatment</w:t>
      </w:r>
      <w:r w:rsidR="007822D5" w:rsidRPr="00DD7358">
        <w:rPr>
          <w:rFonts w:asciiTheme="minorHAnsi" w:hAnsiTheme="minorHAnsi"/>
        </w:rPr>
        <w:t xml:space="preserve"> and </w:t>
      </w:r>
      <w:r w:rsidRPr="00DD7358">
        <w:rPr>
          <w:rFonts w:asciiTheme="minorHAnsi" w:hAnsiTheme="minorHAnsi"/>
        </w:rPr>
        <w:t xml:space="preserve">to </w:t>
      </w:r>
      <w:r w:rsidR="00B66327" w:rsidRPr="00DD7358">
        <w:rPr>
          <w:rFonts w:asciiTheme="minorHAnsi" w:hAnsiTheme="minorHAnsi"/>
        </w:rPr>
        <w:t>control for the background conversion rates.</w:t>
      </w:r>
      <w:r w:rsidRPr="00DD7358">
        <w:rPr>
          <w:rFonts w:asciiTheme="minorHAnsi" w:hAnsiTheme="minorHAnsi"/>
        </w:rPr>
        <w:t xml:space="preserve"> The bisulfite libraries were constructed using the </w:t>
      </w:r>
      <w:proofErr w:type="spellStart"/>
      <w:r w:rsidRPr="00DD7358">
        <w:rPr>
          <w:rFonts w:asciiTheme="minorHAnsi" w:hAnsiTheme="minorHAnsi"/>
        </w:rPr>
        <w:t>EpiGnome</w:t>
      </w:r>
      <w:r w:rsidRPr="00DD7358">
        <w:rPr>
          <w:rFonts w:asciiTheme="minorHAnsi" w:hAnsiTheme="minorHAnsi"/>
          <w:vertAlign w:val="superscript"/>
        </w:rPr>
        <w:t>TM</w:t>
      </w:r>
      <w:proofErr w:type="spellEnd"/>
      <w:r w:rsidRPr="00DD7358">
        <w:rPr>
          <w:rFonts w:asciiTheme="minorHAnsi" w:hAnsiTheme="minorHAnsi"/>
        </w:rPr>
        <w:t xml:space="preserve"> Methyl-</w:t>
      </w:r>
      <w:proofErr w:type="spellStart"/>
      <w:r w:rsidRPr="00DD7358">
        <w:rPr>
          <w:rFonts w:asciiTheme="minorHAnsi" w:hAnsiTheme="minorHAnsi"/>
        </w:rPr>
        <w:t>Seq</w:t>
      </w:r>
      <w:proofErr w:type="spellEnd"/>
      <w:r w:rsidRPr="00DD7358">
        <w:rPr>
          <w:rFonts w:asciiTheme="minorHAnsi" w:hAnsiTheme="minorHAnsi"/>
        </w:rPr>
        <w:t xml:space="preserve"> Kit (</w:t>
      </w:r>
      <w:proofErr w:type="spellStart"/>
      <w:r w:rsidRPr="00DD7358">
        <w:rPr>
          <w:rFonts w:asciiTheme="minorHAnsi" w:hAnsiTheme="minorHAnsi"/>
        </w:rPr>
        <w:t>Epicentre</w:t>
      </w:r>
      <w:proofErr w:type="spellEnd"/>
      <w:r w:rsidRPr="00DD7358">
        <w:rPr>
          <w:rFonts w:asciiTheme="minorHAnsi" w:hAnsiTheme="minorHAnsi"/>
        </w:rPr>
        <w:t xml:space="preserve"> Technologies, Madison, WI) with the starting material of 50 ng of bisulfite-treated DNA following the manufacturer’s guidelines. Strand-specific sequencing was conducted on </w:t>
      </w:r>
      <w:proofErr w:type="spellStart"/>
      <w:r w:rsidRPr="00DD7358">
        <w:rPr>
          <w:rFonts w:asciiTheme="minorHAnsi" w:hAnsiTheme="minorHAnsi"/>
        </w:rPr>
        <w:t>HiSeq</w:t>
      </w:r>
      <w:proofErr w:type="spellEnd"/>
      <w:r w:rsidRPr="00DD7358">
        <w:rPr>
          <w:rFonts w:asciiTheme="minorHAnsi" w:hAnsiTheme="minorHAnsi"/>
        </w:rPr>
        <w:t xml:space="preserve"> 2500 (Illumina, San Diego, CA) using a </w:t>
      </w:r>
      <w:proofErr w:type="spellStart"/>
      <w:r w:rsidRPr="00DD7358">
        <w:rPr>
          <w:rFonts w:asciiTheme="minorHAnsi" w:hAnsiTheme="minorHAnsi"/>
        </w:rPr>
        <w:t>TruSeq</w:t>
      </w:r>
      <w:proofErr w:type="spellEnd"/>
      <w:r w:rsidRPr="00DD7358">
        <w:rPr>
          <w:rFonts w:asciiTheme="minorHAnsi" w:hAnsiTheme="minorHAnsi"/>
        </w:rPr>
        <w:t xml:space="preserve"> SBS sequencing kit (Illumina). Reads for all DNA samples (12 total: six </w:t>
      </w:r>
      <w:proofErr w:type="spellStart"/>
      <w:r w:rsidRPr="00DD7358">
        <w:rPr>
          <w:rFonts w:asciiTheme="minorHAnsi" w:hAnsiTheme="minorHAnsi"/>
        </w:rPr>
        <w:t>bacteriocyte</w:t>
      </w:r>
      <w:proofErr w:type="spellEnd"/>
      <w:r w:rsidRPr="00DD7358">
        <w:rPr>
          <w:rFonts w:asciiTheme="minorHAnsi" w:hAnsiTheme="minorHAnsi"/>
        </w:rPr>
        <w:t xml:space="preserve"> and six corresponding body tissue samples) were submitted to the Sequence Read Archive (SRA) of the National Center for Biotechnology Information (NCBI) (accession no. PRJNA339317).</w:t>
      </w:r>
    </w:p>
    <w:p w14:paraId="4BEB2DB7" w14:textId="77777777" w:rsidR="00AC7B59" w:rsidRPr="00DD7358" w:rsidRDefault="00AC7B59" w:rsidP="00B66327">
      <w:pPr>
        <w:pStyle w:val="Paragraph"/>
        <w:ind w:firstLine="0"/>
        <w:outlineLvl w:val="0"/>
        <w:rPr>
          <w:rFonts w:asciiTheme="minorHAnsi" w:hAnsiTheme="minorHAnsi"/>
          <w:b/>
        </w:rPr>
      </w:pPr>
      <w:r w:rsidRPr="00DD7358">
        <w:rPr>
          <w:rFonts w:asciiTheme="minorHAnsi" w:hAnsiTheme="minorHAnsi"/>
          <w:b/>
        </w:rPr>
        <w:t>Methylation data analysis</w:t>
      </w:r>
    </w:p>
    <w:p w14:paraId="1845A192" w14:textId="7F0847D0" w:rsidR="00AC7B59" w:rsidRPr="00DD7358" w:rsidRDefault="00AC7B59" w:rsidP="00AC7B59">
      <w:pPr>
        <w:pStyle w:val="Paragraph"/>
        <w:rPr>
          <w:rFonts w:asciiTheme="minorHAnsi" w:hAnsiTheme="minorHAnsi"/>
        </w:rPr>
      </w:pPr>
      <w:r w:rsidRPr="00DD7358">
        <w:rPr>
          <w:rFonts w:asciiTheme="minorHAnsi" w:hAnsiTheme="minorHAnsi"/>
        </w:rPr>
        <w:t xml:space="preserve">Raw read data from whole genome bisulfite sequencing were trimmed to remove Illumina index sequences using </w:t>
      </w:r>
      <w:proofErr w:type="spellStart"/>
      <w:r w:rsidRPr="00DD7358">
        <w:rPr>
          <w:rFonts w:asciiTheme="minorHAnsi" w:hAnsiTheme="minorHAnsi"/>
        </w:rPr>
        <w:t>Trimmomatic</w:t>
      </w:r>
      <w:proofErr w:type="spellEnd"/>
      <w:r w:rsidRPr="00DD7358">
        <w:rPr>
          <w:rFonts w:asciiTheme="minorHAnsi" w:hAnsiTheme="minorHAnsi"/>
        </w:rPr>
        <w:t xml:space="preserve"> (</w:t>
      </w:r>
      <w:r w:rsidR="00995190" w:rsidRPr="00DD7358">
        <w:rPr>
          <w:rFonts w:asciiTheme="minorHAnsi" w:hAnsiTheme="minorHAnsi"/>
          <w:i/>
        </w:rPr>
        <w:t>1</w:t>
      </w:r>
      <w:r w:rsidR="00DE4F6E" w:rsidRPr="00DD7358">
        <w:rPr>
          <w:rFonts w:asciiTheme="minorHAnsi" w:hAnsiTheme="minorHAnsi"/>
          <w:i/>
        </w:rPr>
        <w:t>4</w:t>
      </w:r>
      <w:r w:rsidRPr="00DD7358">
        <w:rPr>
          <w:rFonts w:asciiTheme="minorHAnsi" w:hAnsiTheme="minorHAnsi"/>
        </w:rPr>
        <w:t xml:space="preserve">). Methylation read data </w:t>
      </w:r>
      <w:r w:rsidRPr="00DD7358">
        <w:rPr>
          <w:rFonts w:asciiTheme="minorHAnsi" w:hAnsiTheme="minorHAnsi"/>
        </w:rPr>
        <w:lastRenderedPageBreak/>
        <w:t xml:space="preserve">were aligned to </w:t>
      </w:r>
      <w:r w:rsidRPr="00DD7358">
        <w:rPr>
          <w:rFonts w:asciiTheme="minorHAnsi" w:hAnsiTheme="minorHAnsi"/>
          <w:i/>
        </w:rPr>
        <w:t xml:space="preserve">A. </w:t>
      </w:r>
      <w:proofErr w:type="spellStart"/>
      <w:r w:rsidRPr="00DD7358">
        <w:rPr>
          <w:rFonts w:asciiTheme="minorHAnsi" w:hAnsiTheme="minorHAnsi"/>
          <w:i/>
        </w:rPr>
        <w:t>pisum</w:t>
      </w:r>
      <w:r w:rsidRPr="00DD7358">
        <w:rPr>
          <w:rFonts w:asciiTheme="minorHAnsi" w:hAnsiTheme="minorHAnsi"/>
        </w:rPr>
        <w:t>’s</w:t>
      </w:r>
      <w:proofErr w:type="spellEnd"/>
      <w:r w:rsidRPr="00DD7358">
        <w:rPr>
          <w:rFonts w:asciiTheme="minorHAnsi" w:hAnsiTheme="minorHAnsi"/>
        </w:rPr>
        <w:t xml:space="preserve"> genome, version 2.0 with </w:t>
      </w:r>
      <w:proofErr w:type="spellStart"/>
      <w:r w:rsidRPr="00DD7358">
        <w:rPr>
          <w:rFonts w:asciiTheme="minorHAnsi" w:hAnsiTheme="minorHAnsi"/>
        </w:rPr>
        <w:t>Bismark</w:t>
      </w:r>
      <w:proofErr w:type="spellEnd"/>
      <w:r w:rsidRPr="00DD7358">
        <w:rPr>
          <w:rFonts w:asciiTheme="minorHAnsi" w:hAnsiTheme="minorHAnsi"/>
        </w:rPr>
        <w:t xml:space="preserve"> as suggested in (</w:t>
      </w:r>
      <w:r w:rsidR="00995190" w:rsidRPr="00DD7358">
        <w:rPr>
          <w:rFonts w:asciiTheme="minorHAnsi" w:hAnsiTheme="minorHAnsi"/>
          <w:i/>
        </w:rPr>
        <w:t>1</w:t>
      </w:r>
      <w:r w:rsidR="00DE4F6E" w:rsidRPr="00DD7358">
        <w:rPr>
          <w:rFonts w:asciiTheme="minorHAnsi" w:hAnsiTheme="minorHAnsi"/>
          <w:i/>
        </w:rPr>
        <w:t>5</w:t>
      </w:r>
      <w:r w:rsidRPr="00DD7358">
        <w:rPr>
          <w:rFonts w:asciiTheme="minorHAnsi" w:hAnsiTheme="minorHAnsi"/>
        </w:rPr>
        <w:t xml:space="preserve">). The methylation level at each </w:t>
      </w:r>
      <w:proofErr w:type="spellStart"/>
      <w:r w:rsidRPr="00DD7358">
        <w:rPr>
          <w:rFonts w:asciiTheme="minorHAnsi" w:hAnsiTheme="minorHAnsi"/>
        </w:rPr>
        <w:t>CpG</w:t>
      </w:r>
      <w:proofErr w:type="spellEnd"/>
      <w:r w:rsidRPr="00DD7358">
        <w:rPr>
          <w:rFonts w:asciiTheme="minorHAnsi" w:hAnsiTheme="minorHAnsi"/>
        </w:rPr>
        <w:t xml:space="preserve"> site with 1</w:t>
      </w:r>
      <w:r w:rsidR="00B66327" w:rsidRPr="00DD7358">
        <w:rPr>
          <w:rFonts w:asciiTheme="minorHAnsi" w:hAnsiTheme="minorHAnsi"/>
        </w:rPr>
        <w:t>0</w:t>
      </w:r>
      <w:r w:rsidRPr="00DD7358">
        <w:rPr>
          <w:rFonts w:asciiTheme="minorHAnsi" w:hAnsiTheme="minorHAnsi"/>
        </w:rPr>
        <w:t xml:space="preserve"> reads or greater was determined by the number of Cs at a given site in the mapped reads divided by the total number of reads. To standardize the sample size of </w:t>
      </w:r>
      <w:proofErr w:type="spellStart"/>
      <w:r w:rsidRPr="00DD7358">
        <w:rPr>
          <w:rFonts w:asciiTheme="minorHAnsi" w:hAnsiTheme="minorHAnsi"/>
        </w:rPr>
        <w:t>CpG</w:t>
      </w:r>
      <w:proofErr w:type="spellEnd"/>
      <w:r w:rsidRPr="00DD7358">
        <w:rPr>
          <w:rFonts w:asciiTheme="minorHAnsi" w:hAnsiTheme="minorHAnsi"/>
        </w:rPr>
        <w:t xml:space="preserve"> sites per sample, only shared </w:t>
      </w:r>
      <w:proofErr w:type="spellStart"/>
      <w:r w:rsidRPr="00DD7358">
        <w:rPr>
          <w:rFonts w:asciiTheme="minorHAnsi" w:hAnsiTheme="minorHAnsi"/>
        </w:rPr>
        <w:t>CpG</w:t>
      </w:r>
      <w:proofErr w:type="spellEnd"/>
      <w:r w:rsidRPr="00DD7358">
        <w:rPr>
          <w:rFonts w:asciiTheme="minorHAnsi" w:hAnsiTheme="minorHAnsi"/>
        </w:rPr>
        <w:t xml:space="preserve"> sites that were ≥ 1</w:t>
      </w:r>
      <w:r w:rsidR="00B66327" w:rsidRPr="00DD7358">
        <w:rPr>
          <w:rFonts w:asciiTheme="minorHAnsi" w:hAnsiTheme="minorHAnsi"/>
        </w:rPr>
        <w:t>0</w:t>
      </w:r>
      <w:r w:rsidRPr="00DD7358">
        <w:rPr>
          <w:rFonts w:asciiTheme="minorHAnsi" w:hAnsiTheme="minorHAnsi"/>
        </w:rPr>
        <w:t xml:space="preserve"> reads per </w:t>
      </w:r>
      <w:proofErr w:type="spellStart"/>
      <w:r w:rsidRPr="00DD7358">
        <w:rPr>
          <w:rFonts w:asciiTheme="minorHAnsi" w:hAnsiTheme="minorHAnsi"/>
        </w:rPr>
        <w:t>CpG</w:t>
      </w:r>
      <w:proofErr w:type="spellEnd"/>
      <w:r w:rsidRPr="00DD7358">
        <w:rPr>
          <w:rFonts w:asciiTheme="minorHAnsi" w:hAnsiTheme="minorHAnsi"/>
        </w:rPr>
        <w:t xml:space="preserve"> site for all 6 biological replicates were evaluated in this analysis. After standardization, percent methylation (methylated versus </w:t>
      </w:r>
      <w:proofErr w:type="spellStart"/>
      <w:r w:rsidRPr="00DD7358">
        <w:rPr>
          <w:rFonts w:asciiTheme="minorHAnsi" w:hAnsiTheme="minorHAnsi"/>
        </w:rPr>
        <w:t>unmethylated</w:t>
      </w:r>
      <w:proofErr w:type="spellEnd"/>
      <w:r w:rsidRPr="00DD7358">
        <w:rPr>
          <w:rFonts w:asciiTheme="minorHAnsi" w:hAnsiTheme="minorHAnsi"/>
        </w:rPr>
        <w:t xml:space="preserve"> reads) per sample was calculated by averaging every site-specific methylation percentage within a sample. </w:t>
      </w:r>
      <w:r w:rsidR="007822D5" w:rsidRPr="00DD7358">
        <w:rPr>
          <w:rFonts w:asciiTheme="minorHAnsi" w:hAnsiTheme="minorHAnsi"/>
        </w:rPr>
        <w:t>A paired</w:t>
      </w:r>
      <w:r w:rsidRPr="00DD7358">
        <w:rPr>
          <w:rFonts w:asciiTheme="minorHAnsi" w:hAnsiTheme="minorHAnsi"/>
        </w:rPr>
        <w:t xml:space="preserve"> </w:t>
      </w:r>
      <w:r w:rsidR="00B66327" w:rsidRPr="00DD7358">
        <w:rPr>
          <w:rFonts w:asciiTheme="minorHAnsi" w:hAnsiTheme="minorHAnsi"/>
        </w:rPr>
        <w:t>t</w:t>
      </w:r>
      <w:r w:rsidRPr="00DD7358">
        <w:rPr>
          <w:rFonts w:asciiTheme="minorHAnsi" w:hAnsiTheme="minorHAnsi"/>
        </w:rPr>
        <w:t xml:space="preserve">-test was used to determine if the percent methylation of </w:t>
      </w:r>
      <w:proofErr w:type="spellStart"/>
      <w:r w:rsidRPr="00DD7358">
        <w:rPr>
          <w:rFonts w:asciiTheme="minorHAnsi" w:hAnsiTheme="minorHAnsi"/>
        </w:rPr>
        <w:t>CpG</w:t>
      </w:r>
      <w:proofErr w:type="spellEnd"/>
      <w:r w:rsidRPr="00DD7358">
        <w:rPr>
          <w:rFonts w:asciiTheme="minorHAnsi" w:hAnsiTheme="minorHAnsi"/>
        </w:rPr>
        <w:t xml:space="preserve"> sites were significantly different between </w:t>
      </w:r>
      <w:proofErr w:type="spellStart"/>
      <w:r w:rsidRPr="00DD7358">
        <w:rPr>
          <w:rFonts w:asciiTheme="minorHAnsi" w:hAnsiTheme="minorHAnsi"/>
        </w:rPr>
        <w:t>bacteriocyte</w:t>
      </w:r>
      <w:proofErr w:type="spellEnd"/>
      <w:r w:rsidRPr="00DD7358">
        <w:rPr>
          <w:rFonts w:asciiTheme="minorHAnsi" w:hAnsiTheme="minorHAnsi"/>
        </w:rPr>
        <w:t xml:space="preserve"> </w:t>
      </w:r>
      <w:r w:rsidR="008F010D" w:rsidRPr="00DD7358">
        <w:rPr>
          <w:rFonts w:asciiTheme="minorHAnsi" w:hAnsiTheme="minorHAnsi"/>
        </w:rPr>
        <w:t xml:space="preserve">and body </w:t>
      </w:r>
      <w:r w:rsidRPr="00DD7358">
        <w:rPr>
          <w:rFonts w:asciiTheme="minorHAnsi" w:hAnsiTheme="minorHAnsi"/>
        </w:rPr>
        <w:t>samples</w:t>
      </w:r>
      <w:r w:rsidR="00B66327" w:rsidRPr="00DD7358">
        <w:rPr>
          <w:rFonts w:asciiTheme="minorHAnsi" w:hAnsiTheme="minorHAnsi"/>
        </w:rPr>
        <w:t xml:space="preserve"> (BAC vs. BODY) and between </w:t>
      </w:r>
      <w:proofErr w:type="spellStart"/>
      <w:r w:rsidR="00B66327" w:rsidRPr="00DD7358">
        <w:rPr>
          <w:rFonts w:asciiTheme="minorHAnsi" w:hAnsiTheme="minorHAnsi"/>
        </w:rPr>
        <w:t>bacteriocytes</w:t>
      </w:r>
      <w:proofErr w:type="spellEnd"/>
      <w:r w:rsidR="00B66327" w:rsidRPr="00DD7358">
        <w:rPr>
          <w:rFonts w:asciiTheme="minorHAnsi" w:hAnsiTheme="minorHAnsi"/>
        </w:rPr>
        <w:t xml:space="preserve"> of alfalfa and fava feeding aphids (ABAC vs. FBAC)</w:t>
      </w:r>
      <w:r w:rsidRPr="00DD7358">
        <w:rPr>
          <w:rFonts w:asciiTheme="minorHAnsi" w:hAnsiTheme="minorHAnsi"/>
        </w:rPr>
        <w:t xml:space="preserve">. To compare how similar </w:t>
      </w:r>
      <w:proofErr w:type="spellStart"/>
      <w:r w:rsidRPr="00DD7358">
        <w:rPr>
          <w:rFonts w:asciiTheme="minorHAnsi" w:hAnsiTheme="minorHAnsi"/>
        </w:rPr>
        <w:t>CpG</w:t>
      </w:r>
      <w:proofErr w:type="spellEnd"/>
      <w:r w:rsidRPr="00DD7358">
        <w:rPr>
          <w:rFonts w:asciiTheme="minorHAnsi" w:hAnsiTheme="minorHAnsi"/>
        </w:rPr>
        <w:t xml:space="preserve"> methylation profiles are among samples, PCA analysis was conducted with site-specific </w:t>
      </w:r>
      <w:proofErr w:type="spellStart"/>
      <w:r w:rsidRPr="00DD7358">
        <w:rPr>
          <w:rFonts w:asciiTheme="minorHAnsi" w:hAnsiTheme="minorHAnsi"/>
        </w:rPr>
        <w:t>CpG</w:t>
      </w:r>
      <w:proofErr w:type="spellEnd"/>
      <w:r w:rsidRPr="00DD7358">
        <w:rPr>
          <w:rFonts w:asciiTheme="minorHAnsi" w:hAnsiTheme="minorHAnsi"/>
        </w:rPr>
        <w:t xml:space="preserve"> methylation data for each sample using the </w:t>
      </w:r>
      <w:proofErr w:type="spellStart"/>
      <w:r w:rsidRPr="00DD7358">
        <w:rPr>
          <w:rFonts w:asciiTheme="minorHAnsi" w:hAnsiTheme="minorHAnsi"/>
        </w:rPr>
        <w:t>methylKit</w:t>
      </w:r>
      <w:proofErr w:type="spellEnd"/>
      <w:r w:rsidRPr="00DD7358">
        <w:rPr>
          <w:rFonts w:asciiTheme="minorHAnsi" w:hAnsiTheme="minorHAnsi"/>
        </w:rPr>
        <w:t xml:space="preserve"> package in R (</w:t>
      </w:r>
      <w:r w:rsidR="00995190" w:rsidRPr="00DD7358">
        <w:rPr>
          <w:rFonts w:asciiTheme="minorHAnsi" w:hAnsiTheme="minorHAnsi"/>
          <w:i/>
        </w:rPr>
        <w:t>1</w:t>
      </w:r>
      <w:r w:rsidR="00DE4F6E" w:rsidRPr="00DD7358">
        <w:rPr>
          <w:rFonts w:asciiTheme="minorHAnsi" w:hAnsiTheme="minorHAnsi"/>
          <w:i/>
        </w:rPr>
        <w:t>6</w:t>
      </w:r>
      <w:r w:rsidRPr="00DD7358">
        <w:rPr>
          <w:rFonts w:asciiTheme="minorHAnsi" w:hAnsiTheme="minorHAnsi"/>
        </w:rPr>
        <w:t>).</w:t>
      </w:r>
      <w:r w:rsidR="004B0458" w:rsidRPr="00DD7358">
        <w:rPr>
          <w:rFonts w:asciiTheme="minorHAnsi" w:hAnsiTheme="minorHAnsi"/>
        </w:rPr>
        <w:t xml:space="preserve"> To test the within-group dispersion </w:t>
      </w:r>
      <w:r w:rsidR="00307702" w:rsidRPr="00DD7358">
        <w:rPr>
          <w:rFonts w:asciiTheme="minorHAnsi" w:hAnsiTheme="minorHAnsi"/>
        </w:rPr>
        <w:t xml:space="preserve">of </w:t>
      </w:r>
      <w:proofErr w:type="spellStart"/>
      <w:r w:rsidR="00307702" w:rsidRPr="00DD7358">
        <w:rPr>
          <w:rFonts w:asciiTheme="minorHAnsi" w:hAnsiTheme="minorHAnsi"/>
        </w:rPr>
        <w:t>CpG</w:t>
      </w:r>
      <w:proofErr w:type="spellEnd"/>
      <w:r w:rsidR="00307702" w:rsidRPr="00DD7358">
        <w:rPr>
          <w:rFonts w:asciiTheme="minorHAnsi" w:hAnsiTheme="minorHAnsi"/>
        </w:rPr>
        <w:t xml:space="preserve"> methylation profiles </w:t>
      </w:r>
      <w:r w:rsidR="004B0458" w:rsidRPr="00DD7358">
        <w:rPr>
          <w:rFonts w:asciiTheme="minorHAnsi" w:hAnsiTheme="minorHAnsi"/>
        </w:rPr>
        <w:t>for each group</w:t>
      </w:r>
      <w:r w:rsidR="00297057" w:rsidRPr="00DD7358">
        <w:rPr>
          <w:rFonts w:asciiTheme="minorHAnsi" w:hAnsiTheme="minorHAnsi"/>
        </w:rPr>
        <w:t>, multi-response</w:t>
      </w:r>
      <w:r w:rsidR="00A525B5" w:rsidRPr="00DD7358">
        <w:rPr>
          <w:rFonts w:asciiTheme="minorHAnsi" w:hAnsiTheme="minorHAnsi"/>
        </w:rPr>
        <w:t xml:space="preserve"> permutation procedure</w:t>
      </w:r>
      <w:r w:rsidR="00CE49A6" w:rsidRPr="00DD7358">
        <w:rPr>
          <w:rFonts w:asciiTheme="minorHAnsi" w:hAnsiTheme="minorHAnsi"/>
        </w:rPr>
        <w:t xml:space="preserve"> w</w:t>
      </w:r>
      <w:r w:rsidR="00A525B5" w:rsidRPr="00DD7358">
        <w:rPr>
          <w:rFonts w:asciiTheme="minorHAnsi" w:hAnsiTheme="minorHAnsi"/>
        </w:rPr>
        <w:t>as</w:t>
      </w:r>
      <w:r w:rsidR="00CE49A6" w:rsidRPr="00DD7358">
        <w:rPr>
          <w:rFonts w:asciiTheme="minorHAnsi" w:hAnsiTheme="minorHAnsi"/>
        </w:rPr>
        <w:t xml:space="preserve"> used </w:t>
      </w:r>
      <w:r w:rsidR="00A525B5" w:rsidRPr="00DD7358">
        <w:rPr>
          <w:rFonts w:asciiTheme="minorHAnsi" w:hAnsiTheme="minorHAnsi"/>
        </w:rPr>
        <w:t>as suggested in (</w:t>
      </w:r>
      <w:r w:rsidR="00A525B5" w:rsidRPr="00DD7358">
        <w:rPr>
          <w:rFonts w:asciiTheme="minorHAnsi" w:hAnsiTheme="minorHAnsi"/>
          <w:i/>
        </w:rPr>
        <w:t>1</w:t>
      </w:r>
      <w:r w:rsidR="00DE4F6E" w:rsidRPr="00DD7358">
        <w:rPr>
          <w:rFonts w:asciiTheme="minorHAnsi" w:hAnsiTheme="minorHAnsi"/>
          <w:i/>
        </w:rPr>
        <w:t>7</w:t>
      </w:r>
      <w:r w:rsidR="00A525B5" w:rsidRPr="00DD7358">
        <w:rPr>
          <w:rFonts w:asciiTheme="minorHAnsi" w:hAnsiTheme="minorHAnsi"/>
        </w:rPr>
        <w:t xml:space="preserve">) </w:t>
      </w:r>
      <w:r w:rsidR="00CE49A6" w:rsidRPr="00DD7358">
        <w:rPr>
          <w:rFonts w:asciiTheme="minorHAnsi" w:hAnsiTheme="minorHAnsi"/>
        </w:rPr>
        <w:t>using vegan package in R (</w:t>
      </w:r>
      <w:r w:rsidR="00A525B5" w:rsidRPr="00DD7358">
        <w:rPr>
          <w:rFonts w:asciiTheme="minorHAnsi" w:hAnsiTheme="minorHAnsi"/>
          <w:i/>
        </w:rPr>
        <w:t>1</w:t>
      </w:r>
      <w:r w:rsidR="00DE4F6E" w:rsidRPr="00DD7358">
        <w:rPr>
          <w:rFonts w:asciiTheme="minorHAnsi" w:hAnsiTheme="minorHAnsi"/>
          <w:i/>
        </w:rPr>
        <w:t>8</w:t>
      </w:r>
      <w:r w:rsidR="00CE49A6" w:rsidRPr="00DD7358">
        <w:rPr>
          <w:rFonts w:asciiTheme="minorHAnsi" w:hAnsiTheme="minorHAnsi"/>
        </w:rPr>
        <w:t>)</w:t>
      </w:r>
      <w:r w:rsidR="00307702" w:rsidRPr="00DD7358">
        <w:rPr>
          <w:rFonts w:asciiTheme="minorHAnsi" w:hAnsiTheme="minorHAnsi"/>
        </w:rPr>
        <w:t>.</w:t>
      </w:r>
      <w:r w:rsidR="00F5763E" w:rsidRPr="00DD7358">
        <w:rPr>
          <w:rFonts w:asciiTheme="minorHAnsi" w:hAnsiTheme="minorHAnsi"/>
        </w:rPr>
        <w:t xml:space="preserve"> </w:t>
      </w:r>
      <w:r w:rsidR="007822D5" w:rsidRPr="00DD7358">
        <w:rPr>
          <w:rFonts w:asciiTheme="minorHAnsi" w:hAnsiTheme="minorHAnsi"/>
        </w:rPr>
        <w:t>The f</w:t>
      </w:r>
      <w:r w:rsidR="00F5763E" w:rsidRPr="00DD7358">
        <w:rPr>
          <w:rFonts w:asciiTheme="minorHAnsi" w:hAnsiTheme="minorHAnsi"/>
        </w:rPr>
        <w:t>our groups were defined as</w:t>
      </w:r>
      <w:r w:rsidR="007822D5" w:rsidRPr="00DD7358">
        <w:rPr>
          <w:rFonts w:asciiTheme="minorHAnsi" w:hAnsiTheme="minorHAnsi"/>
        </w:rPr>
        <w:t>:</w:t>
      </w:r>
      <w:r w:rsidR="00F5763E" w:rsidRPr="00DD7358">
        <w:rPr>
          <w:rFonts w:asciiTheme="minorHAnsi" w:hAnsiTheme="minorHAnsi"/>
        </w:rPr>
        <w:t xml:space="preserve"> </w:t>
      </w:r>
      <w:r w:rsidR="007822D5" w:rsidRPr="00DD7358">
        <w:rPr>
          <w:rFonts w:asciiTheme="minorHAnsi" w:hAnsiTheme="minorHAnsi"/>
          <w:i/>
        </w:rPr>
        <w:t>1)</w:t>
      </w:r>
      <w:r w:rsidR="007822D5" w:rsidRPr="00DD7358">
        <w:rPr>
          <w:rFonts w:asciiTheme="minorHAnsi" w:hAnsiTheme="minorHAnsi"/>
        </w:rPr>
        <w:t xml:space="preserve"> </w:t>
      </w:r>
      <w:proofErr w:type="spellStart"/>
      <w:r w:rsidR="00A525B5" w:rsidRPr="00DD7358">
        <w:rPr>
          <w:rFonts w:asciiTheme="minorHAnsi" w:hAnsiTheme="minorHAnsi"/>
        </w:rPr>
        <w:t>bacteriocytes</w:t>
      </w:r>
      <w:proofErr w:type="spellEnd"/>
      <w:r w:rsidR="00A525B5" w:rsidRPr="00DD7358">
        <w:rPr>
          <w:rFonts w:asciiTheme="minorHAnsi" w:hAnsiTheme="minorHAnsi"/>
        </w:rPr>
        <w:t xml:space="preserve"> of alfalfa-treated aphids (ABAC), </w:t>
      </w:r>
      <w:r w:rsidR="007822D5" w:rsidRPr="00DD7358">
        <w:rPr>
          <w:rFonts w:asciiTheme="minorHAnsi" w:hAnsiTheme="minorHAnsi"/>
          <w:i/>
        </w:rPr>
        <w:t xml:space="preserve">2) </w:t>
      </w:r>
      <w:r w:rsidR="00A525B5" w:rsidRPr="00DD7358">
        <w:rPr>
          <w:rFonts w:asciiTheme="minorHAnsi" w:hAnsiTheme="minorHAnsi"/>
        </w:rPr>
        <w:t xml:space="preserve">body cells of alfalfa-treated aphids (ABODY), </w:t>
      </w:r>
      <w:r w:rsidR="007822D5" w:rsidRPr="00DD7358">
        <w:rPr>
          <w:rFonts w:asciiTheme="minorHAnsi" w:hAnsiTheme="minorHAnsi"/>
          <w:i/>
        </w:rPr>
        <w:t xml:space="preserve">3) </w:t>
      </w:r>
      <w:proofErr w:type="spellStart"/>
      <w:r w:rsidR="00A525B5" w:rsidRPr="00DD7358">
        <w:rPr>
          <w:rFonts w:asciiTheme="minorHAnsi" w:hAnsiTheme="minorHAnsi"/>
        </w:rPr>
        <w:t>bacteriocytes</w:t>
      </w:r>
      <w:proofErr w:type="spellEnd"/>
      <w:r w:rsidR="00A525B5" w:rsidRPr="00DD7358">
        <w:rPr>
          <w:rFonts w:asciiTheme="minorHAnsi" w:hAnsiTheme="minorHAnsi"/>
        </w:rPr>
        <w:t xml:space="preserve"> of fava-treated aphids (FBAC), and </w:t>
      </w:r>
      <w:r w:rsidR="007822D5" w:rsidRPr="00DD7358">
        <w:rPr>
          <w:rFonts w:asciiTheme="minorHAnsi" w:hAnsiTheme="minorHAnsi"/>
          <w:i/>
        </w:rPr>
        <w:t xml:space="preserve">4) </w:t>
      </w:r>
      <w:r w:rsidR="00A525B5" w:rsidRPr="00DD7358">
        <w:rPr>
          <w:rFonts w:asciiTheme="minorHAnsi" w:hAnsiTheme="minorHAnsi"/>
        </w:rPr>
        <w:t>body cells of fava-treated aphids (FBODY)</w:t>
      </w:r>
      <w:r w:rsidR="00A11C45" w:rsidRPr="00DD7358">
        <w:rPr>
          <w:rFonts w:asciiTheme="minorHAnsi" w:hAnsiTheme="minorHAnsi"/>
        </w:rPr>
        <w:t>. The average within-group distances were calculated</w:t>
      </w:r>
      <w:r w:rsidR="00A525B5" w:rsidRPr="00DD7358">
        <w:rPr>
          <w:rFonts w:asciiTheme="minorHAnsi" w:hAnsiTheme="minorHAnsi"/>
        </w:rPr>
        <w:t xml:space="preserve"> using </w:t>
      </w:r>
      <w:r w:rsidR="007E7C3E" w:rsidRPr="00DD7358">
        <w:rPr>
          <w:rFonts w:asciiTheme="minorHAnsi" w:hAnsiTheme="minorHAnsi"/>
        </w:rPr>
        <w:t>Sorensen</w:t>
      </w:r>
      <w:r w:rsidR="00A525B5" w:rsidRPr="00DD7358">
        <w:rPr>
          <w:rFonts w:asciiTheme="minorHAnsi" w:hAnsiTheme="minorHAnsi"/>
        </w:rPr>
        <w:t xml:space="preserve"> distances</w:t>
      </w:r>
      <w:r w:rsidR="00A11C45" w:rsidRPr="00DD7358">
        <w:rPr>
          <w:rFonts w:asciiTheme="minorHAnsi" w:hAnsiTheme="minorHAnsi"/>
        </w:rPr>
        <w:t>.</w:t>
      </w:r>
      <w:r w:rsidR="00A525B5" w:rsidRPr="00DD7358">
        <w:rPr>
          <w:rFonts w:asciiTheme="minorHAnsi" w:hAnsiTheme="minorHAnsi"/>
        </w:rPr>
        <w:t xml:space="preserve"> </w:t>
      </w:r>
      <w:r w:rsidRPr="00DD7358">
        <w:rPr>
          <w:rFonts w:asciiTheme="minorHAnsi" w:hAnsiTheme="minorHAnsi"/>
        </w:rPr>
        <w:tab/>
      </w:r>
    </w:p>
    <w:p w14:paraId="42541A95" w14:textId="7B28638B" w:rsidR="00AC7B59" w:rsidRPr="00DD7358" w:rsidRDefault="00AC7B59" w:rsidP="00AC7B59">
      <w:pPr>
        <w:pStyle w:val="Paragraph"/>
        <w:rPr>
          <w:rFonts w:asciiTheme="minorHAnsi" w:hAnsiTheme="minorHAnsi"/>
        </w:rPr>
      </w:pPr>
      <w:r w:rsidRPr="00DD7358">
        <w:rPr>
          <w:rFonts w:asciiTheme="minorHAnsi" w:hAnsiTheme="minorHAnsi"/>
        </w:rPr>
        <w:t xml:space="preserve">To determine if the percent methylation of </w:t>
      </w:r>
      <w:proofErr w:type="spellStart"/>
      <w:r w:rsidRPr="00DD7358">
        <w:rPr>
          <w:rFonts w:asciiTheme="minorHAnsi" w:hAnsiTheme="minorHAnsi"/>
        </w:rPr>
        <w:t>CpG</w:t>
      </w:r>
      <w:proofErr w:type="spellEnd"/>
      <w:r w:rsidRPr="00DD7358">
        <w:rPr>
          <w:rFonts w:asciiTheme="minorHAnsi" w:hAnsiTheme="minorHAnsi"/>
        </w:rPr>
        <w:t xml:space="preserve"> sites was significantly different between the different genic regions (exon, intron, and intergenic regions) average percent methylation was compared between each genic region per sample using a paired </w:t>
      </w:r>
      <w:r w:rsidR="00B66327" w:rsidRPr="00DD7358">
        <w:rPr>
          <w:rFonts w:asciiTheme="minorHAnsi" w:hAnsiTheme="minorHAnsi"/>
        </w:rPr>
        <w:t>t</w:t>
      </w:r>
      <w:r w:rsidRPr="00DD7358">
        <w:rPr>
          <w:rFonts w:asciiTheme="minorHAnsi" w:hAnsiTheme="minorHAnsi"/>
        </w:rPr>
        <w:t xml:space="preserve">-test. To determine if a </w:t>
      </w:r>
      <w:r w:rsidR="007822D5" w:rsidRPr="00DD7358">
        <w:rPr>
          <w:rFonts w:asciiTheme="minorHAnsi" w:hAnsiTheme="minorHAnsi"/>
        </w:rPr>
        <w:t>methylated</w:t>
      </w:r>
      <w:r w:rsidRPr="00DD7358">
        <w:rPr>
          <w:rFonts w:asciiTheme="minorHAnsi" w:hAnsiTheme="minorHAnsi"/>
        </w:rPr>
        <w:t xml:space="preserve"> </w:t>
      </w:r>
      <w:proofErr w:type="spellStart"/>
      <w:r w:rsidRPr="00DD7358">
        <w:rPr>
          <w:rFonts w:asciiTheme="minorHAnsi" w:hAnsiTheme="minorHAnsi"/>
        </w:rPr>
        <w:t>CpG</w:t>
      </w:r>
      <w:proofErr w:type="spellEnd"/>
      <w:r w:rsidRPr="00DD7358">
        <w:rPr>
          <w:rFonts w:asciiTheme="minorHAnsi" w:hAnsiTheme="minorHAnsi"/>
        </w:rPr>
        <w:t xml:space="preserve"> site </w:t>
      </w:r>
      <w:r w:rsidR="007822D5" w:rsidRPr="00DD7358">
        <w:rPr>
          <w:rFonts w:asciiTheme="minorHAnsi" w:hAnsiTheme="minorHAnsi"/>
        </w:rPr>
        <w:t xml:space="preserve">was </w:t>
      </w:r>
      <w:r w:rsidRPr="00DD7358">
        <w:rPr>
          <w:rFonts w:asciiTheme="minorHAnsi" w:hAnsiTheme="minorHAnsi"/>
        </w:rPr>
        <w:t xml:space="preserve">significantly higher (hyper-methylated) or lower (hypo-methylated) in percent methylation between tissue samples (i.e. differential methylation) a </w:t>
      </w:r>
      <w:r w:rsidR="00C9254D" w:rsidRPr="00DD7358">
        <w:rPr>
          <w:rFonts w:asciiTheme="minorHAnsi" w:hAnsiTheme="minorHAnsi"/>
        </w:rPr>
        <w:t xml:space="preserve">beta binomial model was used to test for significant differences between </w:t>
      </w:r>
      <w:proofErr w:type="spellStart"/>
      <w:r w:rsidR="00C9254D" w:rsidRPr="00DD7358">
        <w:rPr>
          <w:rFonts w:asciiTheme="minorHAnsi" w:hAnsiTheme="minorHAnsi"/>
        </w:rPr>
        <w:t>bacteriocytes</w:t>
      </w:r>
      <w:proofErr w:type="spellEnd"/>
      <w:r w:rsidR="00C9254D" w:rsidRPr="00DD7358">
        <w:rPr>
          <w:rFonts w:asciiTheme="minorHAnsi" w:hAnsiTheme="minorHAnsi"/>
        </w:rPr>
        <w:t xml:space="preserve"> and body cells (BAC vs. BODY) and between </w:t>
      </w:r>
      <w:proofErr w:type="spellStart"/>
      <w:r w:rsidR="00C9254D" w:rsidRPr="00DD7358">
        <w:rPr>
          <w:rFonts w:asciiTheme="minorHAnsi" w:hAnsiTheme="minorHAnsi"/>
        </w:rPr>
        <w:t>bacteriocytes</w:t>
      </w:r>
      <w:proofErr w:type="spellEnd"/>
      <w:r w:rsidR="00C9254D" w:rsidRPr="00DD7358">
        <w:rPr>
          <w:rFonts w:asciiTheme="minorHAnsi" w:hAnsiTheme="minorHAnsi"/>
        </w:rPr>
        <w:t xml:space="preserve"> of alfalfa and fava feeding aphids (ABAC vs. FBAC) using</w:t>
      </w:r>
      <w:r w:rsidRPr="00DD7358">
        <w:rPr>
          <w:rFonts w:asciiTheme="minorHAnsi" w:hAnsiTheme="minorHAnsi"/>
        </w:rPr>
        <w:t xml:space="preserve"> </w:t>
      </w:r>
      <w:proofErr w:type="spellStart"/>
      <w:r w:rsidR="00C9254D" w:rsidRPr="00DD7358">
        <w:rPr>
          <w:rFonts w:asciiTheme="minorHAnsi" w:hAnsiTheme="minorHAnsi"/>
        </w:rPr>
        <w:t>methylSig</w:t>
      </w:r>
      <w:proofErr w:type="spellEnd"/>
      <w:r w:rsidR="00C9254D" w:rsidRPr="00DD7358">
        <w:rPr>
          <w:rFonts w:asciiTheme="minorHAnsi" w:hAnsiTheme="minorHAnsi"/>
        </w:rPr>
        <w:t xml:space="preserve"> </w:t>
      </w:r>
      <w:r w:rsidRPr="00DD7358">
        <w:rPr>
          <w:rFonts w:asciiTheme="minorHAnsi" w:hAnsiTheme="minorHAnsi"/>
        </w:rPr>
        <w:t xml:space="preserve">package </w:t>
      </w:r>
      <w:r w:rsidR="00C9254D" w:rsidRPr="00DD7358">
        <w:rPr>
          <w:rFonts w:asciiTheme="minorHAnsi" w:hAnsiTheme="minorHAnsi"/>
        </w:rPr>
        <w:t xml:space="preserve">v0.4.4 </w:t>
      </w:r>
      <w:r w:rsidRPr="00DD7358">
        <w:rPr>
          <w:rFonts w:asciiTheme="minorHAnsi" w:hAnsiTheme="minorHAnsi"/>
        </w:rPr>
        <w:t>in R (</w:t>
      </w:r>
      <w:r w:rsidR="00995190" w:rsidRPr="00DD7358">
        <w:rPr>
          <w:rFonts w:asciiTheme="minorHAnsi" w:hAnsiTheme="minorHAnsi"/>
          <w:i/>
        </w:rPr>
        <w:t>1</w:t>
      </w:r>
      <w:r w:rsidR="00C9254D" w:rsidRPr="00DD7358">
        <w:rPr>
          <w:rFonts w:asciiTheme="minorHAnsi" w:hAnsiTheme="minorHAnsi"/>
          <w:i/>
        </w:rPr>
        <w:t>9</w:t>
      </w:r>
      <w:r w:rsidRPr="00DD7358">
        <w:rPr>
          <w:rFonts w:asciiTheme="minorHAnsi" w:hAnsiTheme="minorHAnsi"/>
        </w:rPr>
        <w:t xml:space="preserve">). Methylation levels at a specific cytosine site were determined to be significantly different between </w:t>
      </w:r>
      <w:proofErr w:type="spellStart"/>
      <w:r w:rsidRPr="00DD7358">
        <w:rPr>
          <w:rFonts w:asciiTheme="minorHAnsi" w:hAnsiTheme="minorHAnsi"/>
        </w:rPr>
        <w:t>bacteriocyte</w:t>
      </w:r>
      <w:proofErr w:type="spellEnd"/>
      <w:r w:rsidRPr="00DD7358">
        <w:rPr>
          <w:rFonts w:asciiTheme="minorHAnsi" w:hAnsiTheme="minorHAnsi"/>
        </w:rPr>
        <w:t xml:space="preserve"> and body tissues if there was ≥ </w:t>
      </w:r>
      <w:r w:rsidR="00C9254D" w:rsidRPr="00DD7358">
        <w:rPr>
          <w:rFonts w:asciiTheme="minorHAnsi" w:hAnsiTheme="minorHAnsi"/>
        </w:rPr>
        <w:t xml:space="preserve">10 </w:t>
      </w:r>
      <w:r w:rsidRPr="00DD7358">
        <w:rPr>
          <w:rFonts w:asciiTheme="minorHAnsi" w:hAnsiTheme="minorHAnsi"/>
        </w:rPr>
        <w:t xml:space="preserve">% difference in percent methylation between </w:t>
      </w:r>
      <w:r w:rsidR="00C9254D" w:rsidRPr="00DD7358">
        <w:rPr>
          <w:rFonts w:asciiTheme="minorHAnsi" w:hAnsiTheme="minorHAnsi"/>
        </w:rPr>
        <w:t xml:space="preserve">groups </w:t>
      </w:r>
      <w:r w:rsidRPr="00DD7358">
        <w:rPr>
          <w:rFonts w:asciiTheme="minorHAnsi" w:hAnsiTheme="minorHAnsi"/>
        </w:rPr>
        <w:t>and the FDR adjusted p-value was q ≤ 0.01.</w:t>
      </w:r>
    </w:p>
    <w:p w14:paraId="2F8C96FA" w14:textId="5ED0975C" w:rsidR="00AC7B59" w:rsidRPr="00DD7358" w:rsidRDefault="00AC7B59" w:rsidP="00AC7B59">
      <w:pPr>
        <w:pStyle w:val="Paragraph"/>
        <w:rPr>
          <w:rFonts w:asciiTheme="minorHAnsi" w:hAnsiTheme="minorHAnsi"/>
        </w:rPr>
      </w:pPr>
      <w:r w:rsidRPr="00DD7358">
        <w:rPr>
          <w:rFonts w:asciiTheme="minorHAnsi" w:hAnsiTheme="minorHAnsi"/>
        </w:rPr>
        <w:t>To link DNA methylation profiles in aphid tissue treatments to differential gene expression patterns, we combined RNA-</w:t>
      </w:r>
      <w:proofErr w:type="spellStart"/>
      <w:r w:rsidRPr="00DD7358">
        <w:rPr>
          <w:rFonts w:asciiTheme="minorHAnsi" w:hAnsiTheme="minorHAnsi"/>
        </w:rPr>
        <w:t>Seq</w:t>
      </w:r>
      <w:proofErr w:type="spellEnd"/>
      <w:r w:rsidRPr="00DD7358">
        <w:rPr>
          <w:rFonts w:asciiTheme="minorHAnsi" w:hAnsiTheme="minorHAnsi"/>
        </w:rPr>
        <w:t xml:space="preserve"> data collected from the corresponding aphid tissue samples with the methylation data (N=6 biological replicates) (see methods above). </w:t>
      </w:r>
      <w:r w:rsidR="00C9254D" w:rsidRPr="00DD7358">
        <w:rPr>
          <w:rFonts w:asciiTheme="minorHAnsi" w:hAnsiTheme="minorHAnsi"/>
        </w:rPr>
        <w:t>Differentially</w:t>
      </w:r>
      <w:r w:rsidRPr="00DD7358">
        <w:rPr>
          <w:rFonts w:asciiTheme="minorHAnsi" w:hAnsiTheme="minorHAnsi"/>
        </w:rPr>
        <w:t xml:space="preserve"> </w:t>
      </w:r>
      <w:r w:rsidR="00C9254D" w:rsidRPr="00DD7358">
        <w:rPr>
          <w:rFonts w:asciiTheme="minorHAnsi" w:hAnsiTheme="minorHAnsi"/>
        </w:rPr>
        <w:t>s</w:t>
      </w:r>
      <w:r w:rsidRPr="00DD7358">
        <w:rPr>
          <w:rFonts w:asciiTheme="minorHAnsi" w:hAnsiTheme="minorHAnsi"/>
        </w:rPr>
        <w:t xml:space="preserve">pliced genes were identified as significantly expressed between </w:t>
      </w:r>
      <w:proofErr w:type="spellStart"/>
      <w:r w:rsidRPr="00DD7358">
        <w:rPr>
          <w:rFonts w:asciiTheme="minorHAnsi" w:hAnsiTheme="minorHAnsi"/>
        </w:rPr>
        <w:t>bacteriocyte</w:t>
      </w:r>
      <w:proofErr w:type="spellEnd"/>
      <w:r w:rsidRPr="00DD7358">
        <w:rPr>
          <w:rFonts w:asciiTheme="minorHAnsi" w:hAnsiTheme="minorHAnsi"/>
        </w:rPr>
        <w:t xml:space="preserve"> and body tissues </w:t>
      </w:r>
      <w:r w:rsidR="00C9254D" w:rsidRPr="00DD7358">
        <w:rPr>
          <w:rFonts w:asciiTheme="minorHAnsi" w:hAnsiTheme="minorHAnsi"/>
        </w:rPr>
        <w:t xml:space="preserve">(BAC vs. BODY) and between </w:t>
      </w:r>
      <w:proofErr w:type="spellStart"/>
      <w:r w:rsidR="00C9254D" w:rsidRPr="00DD7358">
        <w:rPr>
          <w:rFonts w:asciiTheme="minorHAnsi" w:hAnsiTheme="minorHAnsi"/>
        </w:rPr>
        <w:t>bacteriocytes</w:t>
      </w:r>
      <w:proofErr w:type="spellEnd"/>
      <w:r w:rsidR="00C9254D" w:rsidRPr="00DD7358">
        <w:rPr>
          <w:rFonts w:asciiTheme="minorHAnsi" w:hAnsiTheme="minorHAnsi"/>
        </w:rPr>
        <w:t xml:space="preserve"> of alfalfa and fava feeding aphids (ABAC vs. FBAC)</w:t>
      </w:r>
      <w:r w:rsidRPr="00DD7358">
        <w:rPr>
          <w:rFonts w:asciiTheme="minorHAnsi" w:hAnsiTheme="minorHAnsi"/>
        </w:rPr>
        <w:t xml:space="preserve"> using the FDR adjusted p-values (q≤ 0.05), based on the </w:t>
      </w:r>
      <w:r w:rsidR="00C9254D" w:rsidRPr="00DD7358">
        <w:rPr>
          <w:rFonts w:asciiTheme="minorHAnsi" w:hAnsiTheme="minorHAnsi"/>
        </w:rPr>
        <w:t>normalized read counts</w:t>
      </w:r>
      <w:r w:rsidRPr="00DD7358">
        <w:rPr>
          <w:rFonts w:asciiTheme="minorHAnsi" w:hAnsiTheme="minorHAnsi"/>
        </w:rPr>
        <w:t xml:space="preserve"> generated by </w:t>
      </w:r>
      <w:r w:rsidR="00C9254D" w:rsidRPr="00DD7358">
        <w:rPr>
          <w:rFonts w:asciiTheme="minorHAnsi" w:hAnsiTheme="minorHAnsi"/>
        </w:rPr>
        <w:t>HISAT2 v2.1.0</w:t>
      </w:r>
      <w:r w:rsidRPr="00DD7358">
        <w:rPr>
          <w:rFonts w:asciiTheme="minorHAnsi" w:hAnsiTheme="minorHAnsi"/>
        </w:rPr>
        <w:t xml:space="preserve"> (</w:t>
      </w:r>
      <w:r w:rsidR="00C9254D" w:rsidRPr="00DD7358">
        <w:rPr>
          <w:rFonts w:asciiTheme="minorHAnsi" w:hAnsiTheme="minorHAnsi"/>
          <w:i/>
        </w:rPr>
        <w:t>6</w:t>
      </w:r>
      <w:r w:rsidRPr="00DD7358">
        <w:rPr>
          <w:rFonts w:asciiTheme="minorHAnsi" w:hAnsiTheme="minorHAnsi"/>
        </w:rPr>
        <w:t xml:space="preserve">). Statistical comparison of </w:t>
      </w:r>
      <w:r w:rsidR="00C9254D" w:rsidRPr="00DD7358">
        <w:rPr>
          <w:rFonts w:asciiTheme="minorHAnsi" w:hAnsiTheme="minorHAnsi"/>
        </w:rPr>
        <w:t>different exon usages</w:t>
      </w:r>
      <w:r w:rsidRPr="00DD7358">
        <w:rPr>
          <w:rFonts w:asciiTheme="minorHAnsi" w:hAnsiTheme="minorHAnsi"/>
        </w:rPr>
        <w:t xml:space="preserve"> was conducted as described in (</w:t>
      </w:r>
      <w:r w:rsidR="00C9254D" w:rsidRPr="00DD7358">
        <w:rPr>
          <w:rFonts w:asciiTheme="minorHAnsi" w:hAnsiTheme="minorHAnsi"/>
          <w:i/>
        </w:rPr>
        <w:t>20</w:t>
      </w:r>
      <w:r w:rsidRPr="00DD7358">
        <w:rPr>
          <w:rFonts w:asciiTheme="minorHAnsi" w:hAnsiTheme="minorHAnsi"/>
        </w:rPr>
        <w:t xml:space="preserve">) using </w:t>
      </w:r>
      <w:proofErr w:type="spellStart"/>
      <w:r w:rsidR="00C9254D" w:rsidRPr="00DD7358">
        <w:rPr>
          <w:rFonts w:asciiTheme="minorHAnsi" w:hAnsiTheme="minorHAnsi"/>
        </w:rPr>
        <w:t>DEXSeq</w:t>
      </w:r>
      <w:proofErr w:type="spellEnd"/>
      <w:r w:rsidR="00C9254D" w:rsidRPr="00DD7358">
        <w:rPr>
          <w:rFonts w:asciiTheme="minorHAnsi" w:hAnsiTheme="minorHAnsi"/>
        </w:rPr>
        <w:t xml:space="preserve"> package v1.24.4 in R (</w:t>
      </w:r>
      <w:r w:rsidR="00C9254D" w:rsidRPr="00DD7358">
        <w:rPr>
          <w:rFonts w:asciiTheme="minorHAnsi" w:hAnsiTheme="minorHAnsi"/>
          <w:i/>
        </w:rPr>
        <w:t>20)</w:t>
      </w:r>
      <w:r w:rsidRPr="00DD7358">
        <w:rPr>
          <w:rFonts w:asciiTheme="minorHAnsi" w:hAnsiTheme="minorHAnsi"/>
        </w:rPr>
        <w:t xml:space="preserve">, with a false discovery rate criterion for calculating p-values. Statistical significance was determined if </w:t>
      </w:r>
      <w:r w:rsidR="00C9254D" w:rsidRPr="00DD7358">
        <w:rPr>
          <w:rFonts w:asciiTheme="minorHAnsi" w:hAnsiTheme="minorHAnsi"/>
        </w:rPr>
        <w:t xml:space="preserve">FDR adjusted p </w:t>
      </w:r>
      <w:r w:rsidRPr="00DD7358">
        <w:rPr>
          <w:rFonts w:asciiTheme="minorHAnsi" w:hAnsiTheme="minorHAnsi"/>
        </w:rPr>
        <w:t>≤ 0.05. Genes that were both differentially methylated and differentially expressed</w:t>
      </w:r>
      <w:r w:rsidR="007822D5" w:rsidRPr="00DD7358">
        <w:rPr>
          <w:rFonts w:asciiTheme="minorHAnsi" w:hAnsiTheme="minorHAnsi"/>
        </w:rPr>
        <w:t>/</w:t>
      </w:r>
      <w:r w:rsidRPr="00DD7358">
        <w:rPr>
          <w:rFonts w:asciiTheme="minorHAnsi" w:hAnsiTheme="minorHAnsi"/>
        </w:rPr>
        <w:t xml:space="preserve">spliced were characterized </w:t>
      </w:r>
      <w:r w:rsidR="007822D5" w:rsidRPr="00DD7358">
        <w:rPr>
          <w:rFonts w:asciiTheme="minorHAnsi" w:hAnsiTheme="minorHAnsi"/>
        </w:rPr>
        <w:t>following the same criteria that was used for the RNA-</w:t>
      </w:r>
      <w:proofErr w:type="spellStart"/>
      <w:r w:rsidR="007822D5" w:rsidRPr="00DD7358">
        <w:rPr>
          <w:rFonts w:asciiTheme="minorHAnsi" w:hAnsiTheme="minorHAnsi"/>
        </w:rPr>
        <w:t>Seq</w:t>
      </w:r>
      <w:proofErr w:type="spellEnd"/>
      <w:r w:rsidR="007822D5" w:rsidRPr="00DD7358">
        <w:rPr>
          <w:rFonts w:asciiTheme="minorHAnsi" w:hAnsiTheme="minorHAnsi"/>
        </w:rPr>
        <w:t xml:space="preserve"> data analysis using GSEA </w:t>
      </w:r>
      <w:r w:rsidR="007822D5" w:rsidRPr="00DD7358">
        <w:rPr>
          <w:rFonts w:asciiTheme="minorHAnsi" w:hAnsiTheme="minorHAnsi"/>
          <w:i/>
        </w:rPr>
        <w:t>(12</w:t>
      </w:r>
      <w:r w:rsidR="007822D5" w:rsidRPr="00DD7358">
        <w:rPr>
          <w:rFonts w:asciiTheme="minorHAnsi" w:hAnsiTheme="minorHAnsi"/>
        </w:rPr>
        <w:t>) (see above)</w:t>
      </w:r>
      <w:r w:rsidRPr="00DD7358">
        <w:rPr>
          <w:rFonts w:asciiTheme="minorHAnsi" w:hAnsiTheme="minorHAnsi"/>
        </w:rPr>
        <w:t>. GSEA (</w:t>
      </w:r>
      <w:r w:rsidR="00995190" w:rsidRPr="00DD7358">
        <w:rPr>
          <w:rFonts w:asciiTheme="minorHAnsi" w:hAnsiTheme="minorHAnsi"/>
          <w:i/>
        </w:rPr>
        <w:t>1</w:t>
      </w:r>
      <w:r w:rsidR="00DE4F6E" w:rsidRPr="00DD7358">
        <w:rPr>
          <w:rFonts w:asciiTheme="minorHAnsi" w:hAnsiTheme="minorHAnsi"/>
          <w:i/>
        </w:rPr>
        <w:t>2</w:t>
      </w:r>
      <w:r w:rsidRPr="00DD7358">
        <w:rPr>
          <w:rFonts w:asciiTheme="minorHAnsi" w:hAnsiTheme="minorHAnsi"/>
        </w:rPr>
        <w:t>) was used to determine which KEGG pathways (</w:t>
      </w:r>
      <w:r w:rsidR="00DE4F6E" w:rsidRPr="00DD7358">
        <w:rPr>
          <w:rFonts w:asciiTheme="minorHAnsi" w:hAnsiTheme="minorHAnsi"/>
          <w:i/>
        </w:rPr>
        <w:t>9</w:t>
      </w:r>
      <w:r w:rsidRPr="00DD7358">
        <w:rPr>
          <w:rFonts w:asciiTheme="minorHAnsi" w:hAnsiTheme="minorHAnsi"/>
        </w:rPr>
        <w:t xml:space="preserve">) and gene ontology (GO) terms were both </w:t>
      </w:r>
      <w:r w:rsidRPr="00DD7358">
        <w:rPr>
          <w:rFonts w:asciiTheme="minorHAnsi" w:hAnsiTheme="minorHAnsi"/>
        </w:rPr>
        <w:lastRenderedPageBreak/>
        <w:t xml:space="preserve">differentially regulated and methylated at the normalized P ≤ 0.05. Only groups with two or more genes within a KEGG pathway group were analyzed. Significant GSEA groups (GO terms and KEGG pathways) were further analyzed using the </w:t>
      </w:r>
      <w:r w:rsidRPr="00DD7358">
        <w:rPr>
          <w:rFonts w:asciiTheme="minorHAnsi" w:hAnsiTheme="minorHAnsi"/>
          <w:i/>
        </w:rPr>
        <w:t xml:space="preserve">A. </w:t>
      </w:r>
      <w:proofErr w:type="spellStart"/>
      <w:r w:rsidRPr="00DD7358">
        <w:rPr>
          <w:rFonts w:asciiTheme="minorHAnsi" w:hAnsiTheme="minorHAnsi"/>
          <w:i/>
        </w:rPr>
        <w:t>pisum</w:t>
      </w:r>
      <w:proofErr w:type="spellEnd"/>
      <w:r w:rsidRPr="00DD7358">
        <w:rPr>
          <w:rFonts w:asciiTheme="minorHAnsi" w:hAnsiTheme="minorHAnsi"/>
        </w:rPr>
        <w:t xml:space="preserve"> genome and annotations in the NCBI, KEGG (</w:t>
      </w:r>
      <w:r w:rsidR="00DE4F6E" w:rsidRPr="00DD7358">
        <w:rPr>
          <w:rFonts w:asciiTheme="minorHAnsi" w:hAnsiTheme="minorHAnsi"/>
          <w:i/>
        </w:rPr>
        <w:t>9</w:t>
      </w:r>
      <w:r w:rsidRPr="00DD7358">
        <w:rPr>
          <w:rFonts w:asciiTheme="minorHAnsi" w:hAnsiTheme="minorHAnsi"/>
        </w:rPr>
        <w:t>), BRENDA Enzyme Information System (</w:t>
      </w:r>
      <w:r w:rsidR="00DE4F6E" w:rsidRPr="00DD7358">
        <w:rPr>
          <w:rFonts w:asciiTheme="minorHAnsi" w:hAnsiTheme="minorHAnsi"/>
          <w:i/>
        </w:rPr>
        <w:t>10</w:t>
      </w:r>
      <w:r w:rsidRPr="00DD7358">
        <w:rPr>
          <w:rFonts w:asciiTheme="minorHAnsi" w:hAnsiTheme="minorHAnsi"/>
        </w:rPr>
        <w:t xml:space="preserve">), and </w:t>
      </w:r>
      <w:proofErr w:type="spellStart"/>
      <w:r w:rsidRPr="00DD7358">
        <w:rPr>
          <w:rFonts w:asciiTheme="minorHAnsi" w:hAnsiTheme="minorHAnsi"/>
        </w:rPr>
        <w:t>AcypiCyc</w:t>
      </w:r>
      <w:proofErr w:type="spellEnd"/>
      <w:r w:rsidRPr="00DD7358">
        <w:rPr>
          <w:rFonts w:asciiTheme="minorHAnsi" w:hAnsiTheme="minorHAnsi"/>
        </w:rPr>
        <w:t xml:space="preserve"> (</w:t>
      </w:r>
      <w:r w:rsidR="00995190" w:rsidRPr="00DD7358">
        <w:rPr>
          <w:rFonts w:asciiTheme="minorHAnsi" w:hAnsiTheme="minorHAnsi"/>
          <w:i/>
        </w:rPr>
        <w:t>1</w:t>
      </w:r>
      <w:r w:rsidRPr="00DD7358">
        <w:rPr>
          <w:rFonts w:asciiTheme="minorHAnsi" w:hAnsiTheme="minorHAnsi"/>
        </w:rPr>
        <w:t>) databases.</w:t>
      </w:r>
    </w:p>
    <w:p w14:paraId="3F88CE49" w14:textId="77777777" w:rsidR="00342ED0" w:rsidRPr="00DD7358" w:rsidRDefault="00342ED0" w:rsidP="00342ED0">
      <w:pPr>
        <w:pStyle w:val="Paragraph"/>
        <w:ind w:firstLine="0"/>
        <w:rPr>
          <w:rFonts w:asciiTheme="minorHAnsi" w:hAnsiTheme="minorHAnsi"/>
        </w:rPr>
      </w:pPr>
    </w:p>
    <w:p w14:paraId="2C7CAA01" w14:textId="77777777" w:rsidR="00072EF5" w:rsidRPr="00DD7358" w:rsidRDefault="00072EF5" w:rsidP="00B66327">
      <w:pPr>
        <w:pStyle w:val="Paragraph"/>
        <w:ind w:firstLine="0"/>
        <w:outlineLvl w:val="0"/>
        <w:rPr>
          <w:rFonts w:asciiTheme="minorHAnsi" w:hAnsiTheme="minorHAnsi"/>
          <w:b/>
        </w:rPr>
      </w:pPr>
      <w:r w:rsidRPr="00DD7358">
        <w:rPr>
          <w:rFonts w:asciiTheme="minorHAnsi" w:hAnsiTheme="minorHAnsi"/>
          <w:b/>
        </w:rPr>
        <w:t>References</w:t>
      </w:r>
    </w:p>
    <w:p w14:paraId="4592BE88"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t xml:space="preserve">International Aphid Genomics Consortium. 2010 Genome sequence of the pea aphid </w:t>
      </w:r>
      <w:proofErr w:type="spellStart"/>
      <w:r w:rsidRPr="00DD7358">
        <w:rPr>
          <w:rFonts w:asciiTheme="minorHAnsi" w:hAnsiTheme="minorHAnsi"/>
          <w:i/>
        </w:rPr>
        <w:t>Acyrthosiphon</w:t>
      </w:r>
      <w:proofErr w:type="spellEnd"/>
      <w:r w:rsidRPr="00DD7358">
        <w:rPr>
          <w:rFonts w:asciiTheme="minorHAnsi" w:hAnsiTheme="minorHAnsi"/>
          <w:i/>
        </w:rPr>
        <w:t xml:space="preserve"> </w:t>
      </w:r>
      <w:proofErr w:type="spellStart"/>
      <w:r w:rsidRPr="00DD7358">
        <w:rPr>
          <w:rFonts w:asciiTheme="minorHAnsi" w:hAnsiTheme="minorHAnsi"/>
          <w:i/>
        </w:rPr>
        <w:t>pisum</w:t>
      </w:r>
      <w:proofErr w:type="spellEnd"/>
      <w:r w:rsidRPr="00DD7358">
        <w:rPr>
          <w:rFonts w:asciiTheme="minorHAnsi" w:hAnsiTheme="minorHAnsi"/>
        </w:rPr>
        <w:t>. </w:t>
      </w:r>
      <w:proofErr w:type="spellStart"/>
      <w:r w:rsidRPr="00DD7358">
        <w:rPr>
          <w:rFonts w:asciiTheme="minorHAnsi" w:hAnsiTheme="minorHAnsi"/>
          <w:i/>
          <w:iCs/>
        </w:rPr>
        <w:t>PLoS</w:t>
      </w:r>
      <w:proofErr w:type="spellEnd"/>
      <w:r w:rsidRPr="00DD7358">
        <w:rPr>
          <w:rFonts w:asciiTheme="minorHAnsi" w:hAnsiTheme="minorHAnsi"/>
          <w:i/>
          <w:iCs/>
        </w:rPr>
        <w:t xml:space="preserve"> Biol.</w:t>
      </w:r>
      <w:r w:rsidRPr="00DD7358">
        <w:rPr>
          <w:rFonts w:asciiTheme="minorHAnsi" w:hAnsiTheme="minorHAnsi"/>
        </w:rPr>
        <w:t> </w:t>
      </w:r>
      <w:r w:rsidRPr="00DD7358">
        <w:rPr>
          <w:rFonts w:asciiTheme="minorHAnsi" w:hAnsiTheme="minorHAnsi"/>
          <w:b/>
          <w:iCs/>
        </w:rPr>
        <w:t>8</w:t>
      </w:r>
      <w:r w:rsidRPr="00DD7358">
        <w:rPr>
          <w:rFonts w:asciiTheme="minorHAnsi" w:hAnsiTheme="minorHAnsi"/>
        </w:rPr>
        <w:t>, e1000313. (</w:t>
      </w:r>
      <w:proofErr w:type="spellStart"/>
      <w:r w:rsidRPr="00DD7358">
        <w:rPr>
          <w:rFonts w:asciiTheme="minorHAnsi" w:hAnsiTheme="minorHAnsi"/>
        </w:rPr>
        <w:t>doi</w:t>
      </w:r>
      <w:proofErr w:type="spellEnd"/>
      <w:r w:rsidRPr="00DD7358">
        <w:rPr>
          <w:rFonts w:asciiTheme="minorHAnsi" w:hAnsiTheme="minorHAnsi"/>
        </w:rPr>
        <w:t>: 10.1371/journal.pbio.1000313)</w:t>
      </w:r>
    </w:p>
    <w:p w14:paraId="29A43CE7"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t xml:space="preserve">Hansen AK, Moran NA. 2011 Aphid genome expression reveals host-symbiont cooperation in the production of amino acids. </w:t>
      </w:r>
      <w:r w:rsidRPr="00DD7358">
        <w:rPr>
          <w:rFonts w:asciiTheme="minorHAnsi" w:hAnsiTheme="minorHAnsi"/>
          <w:i/>
        </w:rPr>
        <w:t>Proc. Nat. Acad. Sci. USA</w:t>
      </w:r>
      <w:r w:rsidRPr="00DD7358">
        <w:rPr>
          <w:rFonts w:asciiTheme="minorHAnsi" w:hAnsiTheme="minorHAnsi"/>
        </w:rPr>
        <w:t xml:space="preserve"> </w:t>
      </w:r>
      <w:r w:rsidRPr="00DD7358">
        <w:rPr>
          <w:rFonts w:asciiTheme="minorHAnsi" w:hAnsiTheme="minorHAnsi"/>
          <w:b/>
        </w:rPr>
        <w:t>108</w:t>
      </w:r>
      <w:r w:rsidRPr="00DD7358">
        <w:rPr>
          <w:rFonts w:asciiTheme="minorHAnsi" w:hAnsiTheme="minorHAnsi"/>
        </w:rPr>
        <w:t>, 2849-2854. (</w:t>
      </w:r>
      <w:proofErr w:type="spellStart"/>
      <w:r w:rsidRPr="00DD7358">
        <w:rPr>
          <w:rFonts w:asciiTheme="minorHAnsi" w:hAnsiTheme="minorHAnsi"/>
        </w:rPr>
        <w:t>doi</w:t>
      </w:r>
      <w:proofErr w:type="spellEnd"/>
      <w:r w:rsidRPr="00DD7358">
        <w:rPr>
          <w:rFonts w:asciiTheme="minorHAnsi" w:hAnsiTheme="minorHAnsi"/>
        </w:rPr>
        <w:t>: 10.1073/pnas.1013465108)</w:t>
      </w:r>
    </w:p>
    <w:p w14:paraId="1CC12710" w14:textId="77777777" w:rsidR="00072EF5" w:rsidRPr="00DD7358" w:rsidRDefault="00072EF5" w:rsidP="00072EF5">
      <w:pPr>
        <w:pStyle w:val="ListParagraph"/>
        <w:numPr>
          <w:ilvl w:val="0"/>
          <w:numId w:val="1"/>
        </w:numPr>
        <w:rPr>
          <w:rFonts w:asciiTheme="minorHAnsi" w:hAnsiTheme="minorHAnsi"/>
        </w:rPr>
      </w:pPr>
      <w:proofErr w:type="spellStart"/>
      <w:r w:rsidRPr="00DD7358">
        <w:rPr>
          <w:rFonts w:asciiTheme="minorHAnsi" w:hAnsiTheme="minorHAnsi"/>
        </w:rPr>
        <w:t>Sandström</w:t>
      </w:r>
      <w:proofErr w:type="spellEnd"/>
      <w:r w:rsidRPr="00DD7358">
        <w:rPr>
          <w:rFonts w:asciiTheme="minorHAnsi" w:hAnsiTheme="minorHAnsi"/>
        </w:rPr>
        <w:t xml:space="preserve"> J, </w:t>
      </w:r>
      <w:proofErr w:type="spellStart"/>
      <w:r w:rsidRPr="00DD7358">
        <w:rPr>
          <w:rFonts w:asciiTheme="minorHAnsi" w:hAnsiTheme="minorHAnsi"/>
        </w:rPr>
        <w:t>Pettersson</w:t>
      </w:r>
      <w:proofErr w:type="spellEnd"/>
      <w:r w:rsidRPr="00DD7358">
        <w:rPr>
          <w:rFonts w:asciiTheme="minorHAnsi" w:hAnsiTheme="minorHAnsi"/>
        </w:rPr>
        <w:t xml:space="preserve"> J. 1994 Amino acid composition of phloem sap and the relation to intraspecific variation in pea aphid (</w:t>
      </w:r>
      <w:proofErr w:type="spellStart"/>
      <w:r w:rsidRPr="00DD7358">
        <w:rPr>
          <w:rFonts w:asciiTheme="minorHAnsi" w:hAnsiTheme="minorHAnsi"/>
          <w:i/>
        </w:rPr>
        <w:t>Acyrthosiphon</w:t>
      </w:r>
      <w:proofErr w:type="spellEnd"/>
      <w:r w:rsidRPr="00DD7358">
        <w:rPr>
          <w:rFonts w:asciiTheme="minorHAnsi" w:hAnsiTheme="minorHAnsi"/>
          <w:i/>
        </w:rPr>
        <w:t xml:space="preserve"> </w:t>
      </w:r>
      <w:proofErr w:type="spellStart"/>
      <w:r w:rsidRPr="00DD7358">
        <w:rPr>
          <w:rFonts w:asciiTheme="minorHAnsi" w:hAnsiTheme="minorHAnsi"/>
          <w:i/>
        </w:rPr>
        <w:t>pisum</w:t>
      </w:r>
      <w:proofErr w:type="spellEnd"/>
      <w:r w:rsidRPr="00DD7358">
        <w:rPr>
          <w:rFonts w:asciiTheme="minorHAnsi" w:hAnsiTheme="minorHAnsi"/>
        </w:rPr>
        <w:t xml:space="preserve">) performance. </w:t>
      </w:r>
      <w:r w:rsidRPr="00DD7358">
        <w:rPr>
          <w:rFonts w:asciiTheme="minorHAnsi" w:hAnsiTheme="minorHAnsi"/>
          <w:i/>
        </w:rPr>
        <w:t>J. Insect Physiol.</w:t>
      </w:r>
      <w:r w:rsidRPr="00DD7358">
        <w:rPr>
          <w:rFonts w:asciiTheme="minorHAnsi" w:hAnsiTheme="minorHAnsi"/>
        </w:rPr>
        <w:t xml:space="preserve"> </w:t>
      </w:r>
      <w:r w:rsidRPr="00DD7358">
        <w:rPr>
          <w:rFonts w:asciiTheme="minorHAnsi" w:hAnsiTheme="minorHAnsi"/>
          <w:b/>
        </w:rPr>
        <w:t>40</w:t>
      </w:r>
      <w:r w:rsidRPr="00DD7358">
        <w:rPr>
          <w:rFonts w:asciiTheme="minorHAnsi" w:hAnsiTheme="minorHAnsi"/>
        </w:rPr>
        <w:t>, 947-955. (</w:t>
      </w:r>
      <w:proofErr w:type="spellStart"/>
      <w:r w:rsidRPr="00DD7358">
        <w:rPr>
          <w:rFonts w:asciiTheme="minorHAnsi" w:hAnsiTheme="minorHAnsi"/>
        </w:rPr>
        <w:t>doi</w:t>
      </w:r>
      <w:proofErr w:type="spellEnd"/>
      <w:r w:rsidRPr="00DD7358">
        <w:rPr>
          <w:rFonts w:asciiTheme="minorHAnsi" w:hAnsiTheme="minorHAnsi"/>
        </w:rPr>
        <w:t>: 10.1016/0022-1910(94)90133-3)</w:t>
      </w:r>
    </w:p>
    <w:p w14:paraId="39044CAE" w14:textId="77777777" w:rsidR="00072EF5" w:rsidRPr="00DD7358" w:rsidRDefault="00072EF5" w:rsidP="00072EF5">
      <w:pPr>
        <w:pStyle w:val="ListParagraph"/>
        <w:numPr>
          <w:ilvl w:val="0"/>
          <w:numId w:val="1"/>
        </w:numPr>
        <w:rPr>
          <w:rFonts w:asciiTheme="minorHAnsi" w:hAnsiTheme="minorHAnsi"/>
        </w:rPr>
      </w:pPr>
      <w:proofErr w:type="spellStart"/>
      <w:r w:rsidRPr="00DD7358">
        <w:rPr>
          <w:rFonts w:asciiTheme="minorHAnsi" w:hAnsiTheme="minorHAnsi"/>
        </w:rPr>
        <w:t>Bookout</w:t>
      </w:r>
      <w:proofErr w:type="spellEnd"/>
      <w:r w:rsidRPr="00DD7358">
        <w:rPr>
          <w:rFonts w:asciiTheme="minorHAnsi" w:hAnsiTheme="minorHAnsi"/>
        </w:rPr>
        <w:t xml:space="preserve"> AL, Cummins CL, </w:t>
      </w:r>
      <w:proofErr w:type="spellStart"/>
      <w:r w:rsidRPr="00DD7358">
        <w:rPr>
          <w:rFonts w:asciiTheme="minorHAnsi" w:hAnsiTheme="minorHAnsi"/>
        </w:rPr>
        <w:t>Magelsdorf</w:t>
      </w:r>
      <w:proofErr w:type="spellEnd"/>
      <w:r w:rsidRPr="00DD7358">
        <w:rPr>
          <w:rFonts w:asciiTheme="minorHAnsi" w:hAnsiTheme="minorHAnsi"/>
        </w:rPr>
        <w:t xml:space="preserve"> DJ, Pesola JM, Kramer MF. 2006 High-throughput real-time quantitative reverse transcription PCR. </w:t>
      </w:r>
      <w:r w:rsidRPr="00DD7358">
        <w:rPr>
          <w:rFonts w:asciiTheme="minorHAnsi" w:hAnsiTheme="minorHAnsi"/>
          <w:i/>
        </w:rPr>
        <w:t>Current protocols in molecular biology</w:t>
      </w:r>
      <w:r w:rsidRPr="00DD7358">
        <w:rPr>
          <w:rFonts w:asciiTheme="minorHAnsi" w:hAnsiTheme="minorHAnsi"/>
        </w:rPr>
        <w:t xml:space="preserve"> </w:t>
      </w:r>
      <w:r w:rsidRPr="00DD7358">
        <w:rPr>
          <w:rFonts w:asciiTheme="minorHAnsi" w:hAnsiTheme="minorHAnsi"/>
          <w:b/>
        </w:rPr>
        <w:t>15</w:t>
      </w:r>
      <w:r w:rsidRPr="00DD7358">
        <w:rPr>
          <w:rFonts w:asciiTheme="minorHAnsi" w:hAnsiTheme="minorHAnsi"/>
        </w:rPr>
        <w:t>: 1-28. (</w:t>
      </w:r>
      <w:proofErr w:type="spellStart"/>
      <w:r w:rsidRPr="00DD7358">
        <w:rPr>
          <w:rFonts w:asciiTheme="minorHAnsi" w:hAnsiTheme="minorHAnsi"/>
        </w:rPr>
        <w:t>doi</w:t>
      </w:r>
      <w:proofErr w:type="spellEnd"/>
      <w:r w:rsidRPr="00DD7358">
        <w:rPr>
          <w:rFonts w:asciiTheme="minorHAnsi" w:hAnsiTheme="minorHAnsi"/>
        </w:rPr>
        <w:t>: 10.1002/0471142727.mb1508s73)</w:t>
      </w:r>
    </w:p>
    <w:p w14:paraId="74FE8E11" w14:textId="77777777" w:rsidR="00072EF5" w:rsidRPr="00DD7358" w:rsidRDefault="00072EF5" w:rsidP="00072EF5">
      <w:pPr>
        <w:pStyle w:val="ListParagraph"/>
        <w:numPr>
          <w:ilvl w:val="0"/>
          <w:numId w:val="1"/>
        </w:numPr>
        <w:rPr>
          <w:rFonts w:asciiTheme="minorHAnsi" w:hAnsiTheme="minorHAnsi"/>
        </w:rPr>
      </w:pPr>
      <w:proofErr w:type="spellStart"/>
      <w:r w:rsidRPr="00DD7358">
        <w:rPr>
          <w:rFonts w:asciiTheme="minorHAnsi" w:hAnsiTheme="minorHAnsi"/>
        </w:rPr>
        <w:t>Abràmoff</w:t>
      </w:r>
      <w:proofErr w:type="spellEnd"/>
      <w:r w:rsidRPr="00DD7358">
        <w:rPr>
          <w:rFonts w:asciiTheme="minorHAnsi" w:hAnsiTheme="minorHAnsi"/>
        </w:rPr>
        <w:t xml:space="preserve"> MD, </w:t>
      </w:r>
      <w:proofErr w:type="spellStart"/>
      <w:r w:rsidRPr="00DD7358">
        <w:rPr>
          <w:rFonts w:asciiTheme="minorHAnsi" w:hAnsiTheme="minorHAnsi"/>
        </w:rPr>
        <w:t>Magalhães</w:t>
      </w:r>
      <w:proofErr w:type="spellEnd"/>
      <w:r w:rsidRPr="00DD7358">
        <w:rPr>
          <w:rFonts w:asciiTheme="minorHAnsi" w:hAnsiTheme="minorHAnsi"/>
        </w:rPr>
        <w:t xml:space="preserve"> PJ, Ram SJ. 2004 Image processing with ImageJ. </w:t>
      </w:r>
      <w:proofErr w:type="spellStart"/>
      <w:r w:rsidRPr="00DD7358">
        <w:rPr>
          <w:rFonts w:asciiTheme="minorHAnsi" w:hAnsiTheme="minorHAnsi"/>
          <w:i/>
          <w:iCs/>
        </w:rPr>
        <w:t>Biophotonics</w:t>
      </w:r>
      <w:proofErr w:type="spellEnd"/>
      <w:r w:rsidRPr="00DD7358">
        <w:rPr>
          <w:rFonts w:asciiTheme="minorHAnsi" w:hAnsiTheme="minorHAnsi"/>
          <w:i/>
          <w:iCs/>
        </w:rPr>
        <w:t xml:space="preserve"> International</w:t>
      </w:r>
      <w:r w:rsidRPr="00DD7358">
        <w:rPr>
          <w:rFonts w:asciiTheme="minorHAnsi" w:hAnsiTheme="minorHAnsi"/>
        </w:rPr>
        <w:t> </w:t>
      </w:r>
      <w:r w:rsidRPr="00DD7358">
        <w:rPr>
          <w:rFonts w:asciiTheme="minorHAnsi" w:hAnsiTheme="minorHAnsi"/>
          <w:b/>
          <w:iCs/>
        </w:rPr>
        <w:t>11</w:t>
      </w:r>
      <w:r w:rsidRPr="00DD7358">
        <w:rPr>
          <w:rFonts w:asciiTheme="minorHAnsi" w:hAnsiTheme="minorHAnsi"/>
        </w:rPr>
        <w:t>, 36-42.</w:t>
      </w:r>
    </w:p>
    <w:p w14:paraId="649D20BA" w14:textId="77777777" w:rsidR="00072EF5" w:rsidRPr="00DD7358" w:rsidRDefault="00072EF5" w:rsidP="00072EF5">
      <w:pPr>
        <w:pStyle w:val="ListParagraph"/>
        <w:numPr>
          <w:ilvl w:val="0"/>
          <w:numId w:val="1"/>
        </w:numPr>
        <w:rPr>
          <w:rFonts w:asciiTheme="minorHAnsi" w:hAnsiTheme="minorHAnsi"/>
        </w:rPr>
      </w:pPr>
      <w:proofErr w:type="spellStart"/>
      <w:r w:rsidRPr="00DD7358">
        <w:rPr>
          <w:rFonts w:asciiTheme="minorHAnsi" w:hAnsiTheme="minorHAnsi"/>
        </w:rPr>
        <w:t>Pertea</w:t>
      </w:r>
      <w:proofErr w:type="spellEnd"/>
      <w:r w:rsidRPr="00DD7358">
        <w:rPr>
          <w:rFonts w:asciiTheme="minorHAnsi" w:hAnsiTheme="minorHAnsi"/>
        </w:rPr>
        <w:t xml:space="preserve"> M, Kim D, </w:t>
      </w:r>
      <w:proofErr w:type="spellStart"/>
      <w:r w:rsidRPr="00DD7358">
        <w:rPr>
          <w:rFonts w:asciiTheme="minorHAnsi" w:hAnsiTheme="minorHAnsi"/>
        </w:rPr>
        <w:t>Pertea</w:t>
      </w:r>
      <w:proofErr w:type="spellEnd"/>
      <w:r w:rsidRPr="00DD7358">
        <w:rPr>
          <w:rFonts w:asciiTheme="minorHAnsi" w:hAnsiTheme="minorHAnsi"/>
        </w:rPr>
        <w:t xml:space="preserve"> GM, Leek JT, </w:t>
      </w:r>
      <w:proofErr w:type="spellStart"/>
      <w:r w:rsidRPr="00DD7358">
        <w:rPr>
          <w:rFonts w:asciiTheme="minorHAnsi" w:hAnsiTheme="minorHAnsi"/>
        </w:rPr>
        <w:t>Salzberg</w:t>
      </w:r>
      <w:proofErr w:type="spellEnd"/>
      <w:r w:rsidRPr="00DD7358">
        <w:rPr>
          <w:rFonts w:asciiTheme="minorHAnsi" w:hAnsiTheme="minorHAnsi"/>
        </w:rPr>
        <w:t xml:space="preserve"> SL. 2016 Transcript-level expression analysis of RNA-</w:t>
      </w:r>
      <w:proofErr w:type="spellStart"/>
      <w:r w:rsidRPr="00DD7358">
        <w:rPr>
          <w:rFonts w:asciiTheme="minorHAnsi" w:hAnsiTheme="minorHAnsi"/>
        </w:rPr>
        <w:t>seq</w:t>
      </w:r>
      <w:proofErr w:type="spellEnd"/>
      <w:r w:rsidRPr="00DD7358">
        <w:rPr>
          <w:rFonts w:asciiTheme="minorHAnsi" w:hAnsiTheme="minorHAnsi"/>
        </w:rPr>
        <w:t xml:space="preserve"> experiments with HISAT, </w:t>
      </w:r>
      <w:proofErr w:type="spellStart"/>
      <w:r w:rsidRPr="00DD7358">
        <w:rPr>
          <w:rFonts w:asciiTheme="minorHAnsi" w:hAnsiTheme="minorHAnsi"/>
        </w:rPr>
        <w:t>StringTie</w:t>
      </w:r>
      <w:proofErr w:type="spellEnd"/>
      <w:r w:rsidRPr="00DD7358">
        <w:rPr>
          <w:rFonts w:asciiTheme="minorHAnsi" w:hAnsiTheme="minorHAnsi"/>
        </w:rPr>
        <w:t xml:space="preserve"> and </w:t>
      </w:r>
      <w:proofErr w:type="spellStart"/>
      <w:r w:rsidRPr="00DD7358">
        <w:rPr>
          <w:rFonts w:asciiTheme="minorHAnsi" w:hAnsiTheme="minorHAnsi"/>
        </w:rPr>
        <w:t>Ballgown</w:t>
      </w:r>
      <w:proofErr w:type="spellEnd"/>
      <w:r w:rsidRPr="00DD7358">
        <w:rPr>
          <w:rFonts w:asciiTheme="minorHAnsi" w:hAnsiTheme="minorHAnsi"/>
        </w:rPr>
        <w:t xml:space="preserve">. </w:t>
      </w:r>
      <w:r w:rsidRPr="00DD7358">
        <w:rPr>
          <w:rFonts w:asciiTheme="minorHAnsi" w:hAnsiTheme="minorHAnsi"/>
          <w:i/>
        </w:rPr>
        <w:t>Nat. Protocols</w:t>
      </w:r>
      <w:r w:rsidRPr="00DD7358">
        <w:rPr>
          <w:rFonts w:asciiTheme="minorHAnsi" w:hAnsiTheme="minorHAnsi"/>
        </w:rPr>
        <w:t xml:space="preserve">. </w:t>
      </w:r>
      <w:r w:rsidRPr="00DD7358">
        <w:rPr>
          <w:rFonts w:asciiTheme="minorHAnsi" w:hAnsiTheme="minorHAnsi"/>
          <w:b/>
        </w:rPr>
        <w:t>11,</w:t>
      </w:r>
      <w:r w:rsidRPr="00DD7358">
        <w:rPr>
          <w:rFonts w:asciiTheme="minorHAnsi" w:hAnsiTheme="minorHAnsi"/>
        </w:rPr>
        <w:t xml:space="preserve"> 1650-1667. (</w:t>
      </w:r>
      <w:proofErr w:type="spellStart"/>
      <w:r w:rsidRPr="00DD7358">
        <w:rPr>
          <w:rFonts w:asciiTheme="minorHAnsi" w:hAnsiTheme="minorHAnsi"/>
        </w:rPr>
        <w:t>doi</w:t>
      </w:r>
      <w:proofErr w:type="spellEnd"/>
      <w:r w:rsidRPr="00DD7358">
        <w:rPr>
          <w:rFonts w:asciiTheme="minorHAnsi" w:hAnsiTheme="minorHAnsi"/>
        </w:rPr>
        <w:t>: 10.1038/nprot.2016.095)</w:t>
      </w:r>
    </w:p>
    <w:p w14:paraId="7AFD77D4" w14:textId="0AEE7A81" w:rsidR="00072EF5" w:rsidRPr="00DD7358" w:rsidRDefault="00072EF5" w:rsidP="00072EF5">
      <w:pPr>
        <w:pStyle w:val="ListParagraph"/>
        <w:numPr>
          <w:ilvl w:val="0"/>
          <w:numId w:val="1"/>
        </w:numPr>
        <w:rPr>
          <w:rFonts w:asciiTheme="minorHAnsi" w:hAnsiTheme="minorHAnsi"/>
        </w:rPr>
      </w:pPr>
      <w:proofErr w:type="spellStart"/>
      <w:r w:rsidRPr="00DD7358">
        <w:rPr>
          <w:rFonts w:asciiTheme="minorHAnsi" w:hAnsiTheme="minorHAnsi"/>
        </w:rPr>
        <w:t>Pertea</w:t>
      </w:r>
      <w:proofErr w:type="spellEnd"/>
      <w:r w:rsidRPr="00DD7358">
        <w:rPr>
          <w:rFonts w:asciiTheme="minorHAnsi" w:hAnsiTheme="minorHAnsi"/>
        </w:rPr>
        <w:t xml:space="preserve"> M, </w:t>
      </w:r>
      <w:proofErr w:type="spellStart"/>
      <w:r w:rsidRPr="00DD7358">
        <w:rPr>
          <w:rFonts w:asciiTheme="minorHAnsi" w:hAnsiTheme="minorHAnsi"/>
        </w:rPr>
        <w:t>Pertea</w:t>
      </w:r>
      <w:proofErr w:type="spellEnd"/>
      <w:r w:rsidRPr="00DD7358">
        <w:rPr>
          <w:rFonts w:asciiTheme="minorHAnsi" w:hAnsiTheme="minorHAnsi"/>
        </w:rPr>
        <w:t xml:space="preserve"> GM, </w:t>
      </w:r>
      <w:proofErr w:type="spellStart"/>
      <w:r w:rsidRPr="00DD7358">
        <w:rPr>
          <w:rFonts w:asciiTheme="minorHAnsi" w:hAnsiTheme="minorHAnsi"/>
        </w:rPr>
        <w:t>Antonescu</w:t>
      </w:r>
      <w:proofErr w:type="spellEnd"/>
      <w:r w:rsidRPr="00DD7358">
        <w:rPr>
          <w:rFonts w:asciiTheme="minorHAnsi" w:hAnsiTheme="minorHAnsi"/>
        </w:rPr>
        <w:t xml:space="preserve"> CM, Chang TC, </w:t>
      </w:r>
      <w:proofErr w:type="spellStart"/>
      <w:r w:rsidRPr="00DD7358">
        <w:rPr>
          <w:rFonts w:asciiTheme="minorHAnsi" w:hAnsiTheme="minorHAnsi"/>
        </w:rPr>
        <w:t>Mendell</w:t>
      </w:r>
      <w:proofErr w:type="spellEnd"/>
      <w:r w:rsidRPr="00DD7358">
        <w:rPr>
          <w:rFonts w:asciiTheme="minorHAnsi" w:hAnsiTheme="minorHAnsi"/>
        </w:rPr>
        <w:t xml:space="preserve"> JT, </w:t>
      </w:r>
      <w:proofErr w:type="spellStart"/>
      <w:r w:rsidRPr="00DD7358">
        <w:rPr>
          <w:rFonts w:asciiTheme="minorHAnsi" w:hAnsiTheme="minorHAnsi"/>
        </w:rPr>
        <w:t>Salzberg</w:t>
      </w:r>
      <w:proofErr w:type="spellEnd"/>
      <w:r w:rsidRPr="00DD7358">
        <w:rPr>
          <w:rFonts w:asciiTheme="minorHAnsi" w:hAnsiTheme="minorHAnsi"/>
        </w:rPr>
        <w:t xml:space="preserve"> SL. 2015 </w:t>
      </w:r>
      <w:proofErr w:type="spellStart"/>
      <w:r w:rsidRPr="00DD7358">
        <w:rPr>
          <w:rFonts w:asciiTheme="minorHAnsi" w:hAnsiTheme="minorHAnsi"/>
        </w:rPr>
        <w:t>StringTie</w:t>
      </w:r>
      <w:proofErr w:type="spellEnd"/>
      <w:r w:rsidRPr="00DD7358">
        <w:rPr>
          <w:rFonts w:asciiTheme="minorHAnsi" w:hAnsiTheme="minorHAnsi"/>
        </w:rPr>
        <w:t xml:space="preserve"> enables improved reconstruction of a transcriptome from RNA-</w:t>
      </w:r>
      <w:proofErr w:type="spellStart"/>
      <w:r w:rsidRPr="00DD7358">
        <w:rPr>
          <w:rFonts w:asciiTheme="minorHAnsi" w:hAnsiTheme="minorHAnsi"/>
        </w:rPr>
        <w:t>seq</w:t>
      </w:r>
      <w:proofErr w:type="spellEnd"/>
      <w:r w:rsidRPr="00DD7358">
        <w:rPr>
          <w:rFonts w:asciiTheme="minorHAnsi" w:hAnsiTheme="minorHAnsi"/>
        </w:rPr>
        <w:t xml:space="preserve"> reads. </w:t>
      </w:r>
      <w:r w:rsidRPr="00DD7358">
        <w:rPr>
          <w:rFonts w:asciiTheme="minorHAnsi" w:hAnsiTheme="minorHAnsi"/>
          <w:i/>
        </w:rPr>
        <w:t>Nat. Biotech.</w:t>
      </w:r>
      <w:r w:rsidRPr="00DD7358">
        <w:rPr>
          <w:rFonts w:asciiTheme="minorHAnsi" w:hAnsiTheme="minorHAnsi"/>
        </w:rPr>
        <w:t xml:space="preserve"> </w:t>
      </w:r>
      <w:r w:rsidRPr="00DD7358">
        <w:rPr>
          <w:rFonts w:asciiTheme="minorHAnsi" w:hAnsiTheme="minorHAnsi"/>
          <w:b/>
        </w:rPr>
        <w:t>33,</w:t>
      </w:r>
      <w:r w:rsidR="00687583" w:rsidRPr="00DD7358">
        <w:rPr>
          <w:rFonts w:asciiTheme="minorHAnsi" w:hAnsiTheme="minorHAnsi"/>
        </w:rPr>
        <w:t xml:space="preserve"> 290-295. (</w:t>
      </w:r>
      <w:proofErr w:type="spellStart"/>
      <w:r w:rsidR="00687583" w:rsidRPr="00DD7358">
        <w:rPr>
          <w:rFonts w:asciiTheme="minorHAnsi" w:hAnsiTheme="minorHAnsi"/>
        </w:rPr>
        <w:t>doi</w:t>
      </w:r>
      <w:proofErr w:type="spellEnd"/>
      <w:r w:rsidRPr="00DD7358">
        <w:rPr>
          <w:rFonts w:asciiTheme="minorHAnsi" w:hAnsiTheme="minorHAnsi"/>
        </w:rPr>
        <w:t>: 10.1038/nbt.3122)</w:t>
      </w:r>
    </w:p>
    <w:p w14:paraId="68EAEE4F"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t>Love MI, Huber W, Anders S. 2014 Moderated estimation of fold change and dispersion for RNA-</w:t>
      </w:r>
      <w:proofErr w:type="spellStart"/>
      <w:r w:rsidRPr="00DD7358">
        <w:rPr>
          <w:rFonts w:asciiTheme="minorHAnsi" w:hAnsiTheme="minorHAnsi"/>
        </w:rPr>
        <w:t>seq</w:t>
      </w:r>
      <w:proofErr w:type="spellEnd"/>
      <w:r w:rsidRPr="00DD7358">
        <w:rPr>
          <w:rFonts w:asciiTheme="minorHAnsi" w:hAnsiTheme="minorHAnsi"/>
        </w:rPr>
        <w:t xml:space="preserve"> data with DESeq2. </w:t>
      </w:r>
      <w:r w:rsidRPr="00DD7358">
        <w:rPr>
          <w:rFonts w:asciiTheme="minorHAnsi" w:hAnsiTheme="minorHAnsi"/>
          <w:i/>
        </w:rPr>
        <w:t>Genome Biol.</w:t>
      </w:r>
      <w:r w:rsidRPr="00DD7358">
        <w:rPr>
          <w:rFonts w:asciiTheme="minorHAnsi" w:hAnsiTheme="minorHAnsi"/>
          <w:b/>
        </w:rPr>
        <w:t xml:space="preserve"> 15, </w:t>
      </w:r>
      <w:r w:rsidRPr="00DD7358">
        <w:rPr>
          <w:rFonts w:asciiTheme="minorHAnsi" w:hAnsiTheme="minorHAnsi"/>
        </w:rPr>
        <w:t>550 (</w:t>
      </w:r>
      <w:proofErr w:type="spellStart"/>
      <w:r w:rsidRPr="00DD7358">
        <w:rPr>
          <w:rFonts w:asciiTheme="minorHAnsi" w:hAnsiTheme="minorHAnsi"/>
        </w:rPr>
        <w:t>doi</w:t>
      </w:r>
      <w:proofErr w:type="spellEnd"/>
      <w:r w:rsidRPr="00DD7358">
        <w:rPr>
          <w:rFonts w:asciiTheme="minorHAnsi" w:hAnsiTheme="minorHAnsi"/>
        </w:rPr>
        <w:t>: 10.1186/s13059-014-0550-8)</w:t>
      </w:r>
    </w:p>
    <w:p w14:paraId="17C534ED" w14:textId="77777777" w:rsidR="00072EF5" w:rsidRPr="00DD7358" w:rsidRDefault="00072EF5" w:rsidP="00072EF5">
      <w:pPr>
        <w:pStyle w:val="ListParagraph"/>
        <w:numPr>
          <w:ilvl w:val="0"/>
          <w:numId w:val="1"/>
        </w:numPr>
        <w:rPr>
          <w:rFonts w:asciiTheme="minorHAnsi" w:hAnsiTheme="minorHAnsi"/>
        </w:rPr>
      </w:pPr>
      <w:proofErr w:type="spellStart"/>
      <w:r w:rsidRPr="00DD7358">
        <w:rPr>
          <w:rFonts w:asciiTheme="minorHAnsi" w:hAnsiTheme="minorHAnsi"/>
        </w:rPr>
        <w:t>Kanehisa</w:t>
      </w:r>
      <w:proofErr w:type="spellEnd"/>
      <w:r w:rsidRPr="00DD7358">
        <w:rPr>
          <w:rFonts w:asciiTheme="minorHAnsi" w:hAnsiTheme="minorHAnsi"/>
        </w:rPr>
        <w:t xml:space="preserve"> M, </w:t>
      </w:r>
      <w:proofErr w:type="spellStart"/>
      <w:r w:rsidRPr="00DD7358">
        <w:rPr>
          <w:rFonts w:asciiTheme="minorHAnsi" w:hAnsiTheme="minorHAnsi"/>
        </w:rPr>
        <w:t>Goto</w:t>
      </w:r>
      <w:proofErr w:type="spellEnd"/>
      <w:r w:rsidRPr="00DD7358">
        <w:rPr>
          <w:rFonts w:asciiTheme="minorHAnsi" w:hAnsiTheme="minorHAnsi"/>
        </w:rPr>
        <w:t xml:space="preserve"> S. 2000 KEGG: </w:t>
      </w:r>
      <w:proofErr w:type="spellStart"/>
      <w:r w:rsidRPr="00DD7358">
        <w:rPr>
          <w:rFonts w:asciiTheme="minorHAnsi" w:hAnsiTheme="minorHAnsi"/>
        </w:rPr>
        <w:t>kyoto</w:t>
      </w:r>
      <w:proofErr w:type="spellEnd"/>
      <w:r w:rsidRPr="00DD7358">
        <w:rPr>
          <w:rFonts w:asciiTheme="minorHAnsi" w:hAnsiTheme="minorHAnsi"/>
        </w:rPr>
        <w:t xml:space="preserve"> encyclopedia of genes and genomes. </w:t>
      </w:r>
      <w:r w:rsidRPr="00DD7358">
        <w:rPr>
          <w:rFonts w:asciiTheme="minorHAnsi" w:hAnsiTheme="minorHAnsi"/>
          <w:i/>
        </w:rPr>
        <w:t>Nucleic Acids Res.</w:t>
      </w:r>
      <w:r w:rsidRPr="00DD7358">
        <w:rPr>
          <w:rFonts w:asciiTheme="minorHAnsi" w:hAnsiTheme="minorHAnsi"/>
        </w:rPr>
        <w:t xml:space="preserve"> </w:t>
      </w:r>
      <w:r w:rsidRPr="00DD7358">
        <w:rPr>
          <w:rFonts w:asciiTheme="minorHAnsi" w:hAnsiTheme="minorHAnsi"/>
          <w:b/>
        </w:rPr>
        <w:t>28,</w:t>
      </w:r>
      <w:r w:rsidRPr="00DD7358">
        <w:rPr>
          <w:rFonts w:asciiTheme="minorHAnsi" w:hAnsiTheme="minorHAnsi"/>
        </w:rPr>
        <w:t xml:space="preserve"> 27-30.</w:t>
      </w:r>
    </w:p>
    <w:p w14:paraId="038C34FA"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t xml:space="preserve">Chang A, </w:t>
      </w:r>
      <w:proofErr w:type="spellStart"/>
      <w:r w:rsidRPr="00DD7358">
        <w:rPr>
          <w:rFonts w:asciiTheme="minorHAnsi" w:hAnsiTheme="minorHAnsi"/>
        </w:rPr>
        <w:t>Scheer</w:t>
      </w:r>
      <w:proofErr w:type="spellEnd"/>
      <w:r w:rsidRPr="00DD7358">
        <w:rPr>
          <w:rFonts w:asciiTheme="minorHAnsi" w:hAnsiTheme="minorHAnsi"/>
        </w:rPr>
        <w:t xml:space="preserve"> M, Grote A, </w:t>
      </w:r>
      <w:proofErr w:type="spellStart"/>
      <w:r w:rsidRPr="00DD7358">
        <w:rPr>
          <w:rFonts w:asciiTheme="minorHAnsi" w:hAnsiTheme="minorHAnsi"/>
        </w:rPr>
        <w:t>Schomburg</w:t>
      </w:r>
      <w:proofErr w:type="spellEnd"/>
      <w:r w:rsidRPr="00DD7358">
        <w:rPr>
          <w:rFonts w:asciiTheme="minorHAnsi" w:hAnsiTheme="minorHAnsi"/>
        </w:rPr>
        <w:t xml:space="preserve"> I, </w:t>
      </w:r>
      <w:proofErr w:type="spellStart"/>
      <w:r w:rsidRPr="00DD7358">
        <w:rPr>
          <w:rFonts w:asciiTheme="minorHAnsi" w:hAnsiTheme="minorHAnsi"/>
        </w:rPr>
        <w:t>Schomburg</w:t>
      </w:r>
      <w:proofErr w:type="spellEnd"/>
      <w:r w:rsidRPr="00DD7358">
        <w:rPr>
          <w:rFonts w:asciiTheme="minorHAnsi" w:hAnsiTheme="minorHAnsi"/>
        </w:rPr>
        <w:t xml:space="preserve"> D. 2009 BRENDA, AMENDA and FRENDA the enzyme information system: new content and tools in 2009. </w:t>
      </w:r>
      <w:r w:rsidRPr="00DD7358">
        <w:rPr>
          <w:rFonts w:asciiTheme="minorHAnsi" w:hAnsiTheme="minorHAnsi"/>
          <w:i/>
        </w:rPr>
        <w:t>Nucleic Acids Res.</w:t>
      </w:r>
      <w:r w:rsidRPr="00DD7358">
        <w:rPr>
          <w:rFonts w:asciiTheme="minorHAnsi" w:hAnsiTheme="minorHAnsi"/>
        </w:rPr>
        <w:t xml:space="preserve"> </w:t>
      </w:r>
      <w:r w:rsidRPr="00DD7358">
        <w:rPr>
          <w:rFonts w:asciiTheme="minorHAnsi" w:hAnsiTheme="minorHAnsi"/>
          <w:b/>
        </w:rPr>
        <w:t>37</w:t>
      </w:r>
      <w:r w:rsidRPr="00DD7358">
        <w:rPr>
          <w:rFonts w:asciiTheme="minorHAnsi" w:hAnsiTheme="minorHAnsi"/>
        </w:rPr>
        <w:t>, D588-592. (</w:t>
      </w:r>
      <w:proofErr w:type="spellStart"/>
      <w:r w:rsidRPr="00DD7358">
        <w:rPr>
          <w:rFonts w:asciiTheme="minorHAnsi" w:hAnsiTheme="minorHAnsi"/>
        </w:rPr>
        <w:t>doi</w:t>
      </w:r>
      <w:proofErr w:type="spellEnd"/>
      <w:r w:rsidRPr="00DD7358">
        <w:rPr>
          <w:rFonts w:asciiTheme="minorHAnsi" w:hAnsiTheme="minorHAnsi"/>
        </w:rPr>
        <w:t>: 10.1093/</w:t>
      </w:r>
      <w:proofErr w:type="spellStart"/>
      <w:r w:rsidRPr="00DD7358">
        <w:rPr>
          <w:rFonts w:asciiTheme="minorHAnsi" w:hAnsiTheme="minorHAnsi"/>
        </w:rPr>
        <w:t>nar</w:t>
      </w:r>
      <w:proofErr w:type="spellEnd"/>
      <w:r w:rsidRPr="00DD7358">
        <w:rPr>
          <w:rFonts w:asciiTheme="minorHAnsi" w:hAnsiTheme="minorHAnsi"/>
        </w:rPr>
        <w:t>/gkn820)</w:t>
      </w:r>
    </w:p>
    <w:p w14:paraId="34D91C3C" w14:textId="77777777" w:rsidR="00072EF5" w:rsidRPr="00DD7358" w:rsidRDefault="00072EF5" w:rsidP="00072EF5">
      <w:pPr>
        <w:pStyle w:val="ListParagraph"/>
        <w:numPr>
          <w:ilvl w:val="0"/>
          <w:numId w:val="1"/>
        </w:numPr>
        <w:rPr>
          <w:rFonts w:asciiTheme="minorHAnsi" w:hAnsiTheme="minorHAnsi"/>
        </w:rPr>
      </w:pPr>
      <w:proofErr w:type="spellStart"/>
      <w:r w:rsidRPr="00DD7358">
        <w:rPr>
          <w:rFonts w:asciiTheme="minorHAnsi" w:hAnsiTheme="minorHAnsi"/>
        </w:rPr>
        <w:t>Keseler</w:t>
      </w:r>
      <w:proofErr w:type="spellEnd"/>
      <w:r w:rsidRPr="00DD7358">
        <w:rPr>
          <w:rFonts w:asciiTheme="minorHAnsi" w:hAnsiTheme="minorHAnsi"/>
        </w:rPr>
        <w:t xml:space="preserve"> IM, </w:t>
      </w:r>
      <w:r w:rsidRPr="00DD7358">
        <w:rPr>
          <w:rFonts w:asciiTheme="minorHAnsi" w:hAnsiTheme="minorHAnsi"/>
          <w:i/>
        </w:rPr>
        <w:t>et al</w:t>
      </w:r>
      <w:r w:rsidRPr="00DD7358">
        <w:rPr>
          <w:rFonts w:asciiTheme="minorHAnsi" w:hAnsiTheme="minorHAnsi"/>
        </w:rPr>
        <w:t xml:space="preserve">. 2009 </w:t>
      </w:r>
      <w:proofErr w:type="spellStart"/>
      <w:r w:rsidRPr="00DD7358">
        <w:rPr>
          <w:rFonts w:asciiTheme="minorHAnsi" w:hAnsiTheme="minorHAnsi"/>
        </w:rPr>
        <w:t>EcoCyc</w:t>
      </w:r>
      <w:proofErr w:type="spellEnd"/>
      <w:r w:rsidRPr="00DD7358">
        <w:rPr>
          <w:rFonts w:asciiTheme="minorHAnsi" w:hAnsiTheme="minorHAnsi"/>
        </w:rPr>
        <w:t xml:space="preserve">: a comprehensive view of Escherichia coli biology. </w:t>
      </w:r>
      <w:r w:rsidRPr="00DD7358">
        <w:rPr>
          <w:rFonts w:asciiTheme="minorHAnsi" w:hAnsiTheme="minorHAnsi"/>
          <w:i/>
        </w:rPr>
        <w:t>Nucleic Acids Res.</w:t>
      </w:r>
      <w:r w:rsidRPr="00DD7358">
        <w:rPr>
          <w:rFonts w:asciiTheme="minorHAnsi" w:hAnsiTheme="minorHAnsi"/>
        </w:rPr>
        <w:t xml:space="preserve"> </w:t>
      </w:r>
      <w:r w:rsidRPr="00DD7358">
        <w:rPr>
          <w:rFonts w:asciiTheme="minorHAnsi" w:hAnsiTheme="minorHAnsi"/>
          <w:b/>
        </w:rPr>
        <w:t>37</w:t>
      </w:r>
      <w:r w:rsidRPr="00DD7358">
        <w:rPr>
          <w:rFonts w:asciiTheme="minorHAnsi" w:hAnsiTheme="minorHAnsi"/>
        </w:rPr>
        <w:t>, D464-470. (</w:t>
      </w:r>
      <w:proofErr w:type="spellStart"/>
      <w:r w:rsidRPr="00DD7358">
        <w:rPr>
          <w:rFonts w:asciiTheme="minorHAnsi" w:hAnsiTheme="minorHAnsi"/>
        </w:rPr>
        <w:t>doi</w:t>
      </w:r>
      <w:proofErr w:type="spellEnd"/>
      <w:r w:rsidRPr="00DD7358">
        <w:rPr>
          <w:rFonts w:asciiTheme="minorHAnsi" w:hAnsiTheme="minorHAnsi"/>
        </w:rPr>
        <w:t>: 10.1093/</w:t>
      </w:r>
      <w:proofErr w:type="spellStart"/>
      <w:r w:rsidRPr="00DD7358">
        <w:rPr>
          <w:rFonts w:asciiTheme="minorHAnsi" w:hAnsiTheme="minorHAnsi"/>
        </w:rPr>
        <w:t>nar</w:t>
      </w:r>
      <w:proofErr w:type="spellEnd"/>
      <w:r w:rsidRPr="00DD7358">
        <w:rPr>
          <w:rFonts w:asciiTheme="minorHAnsi" w:hAnsiTheme="minorHAnsi"/>
        </w:rPr>
        <w:t>/gkn751)</w:t>
      </w:r>
    </w:p>
    <w:p w14:paraId="081CF33B"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t xml:space="preserve">Subramanian A </w:t>
      </w:r>
      <w:r w:rsidRPr="00DD7358">
        <w:rPr>
          <w:rFonts w:asciiTheme="minorHAnsi" w:hAnsiTheme="minorHAnsi"/>
          <w:i/>
        </w:rPr>
        <w:t>et al</w:t>
      </w:r>
      <w:r w:rsidRPr="00DD7358">
        <w:rPr>
          <w:rFonts w:asciiTheme="minorHAnsi" w:hAnsiTheme="minorHAnsi"/>
        </w:rPr>
        <w:t xml:space="preserve">. 2005 Gene set enrichment analysis: a knowledge-based approach for interpreting genome-wide expression profiles. </w:t>
      </w:r>
      <w:r w:rsidRPr="00DD7358">
        <w:rPr>
          <w:rFonts w:asciiTheme="minorHAnsi" w:hAnsiTheme="minorHAnsi"/>
          <w:i/>
        </w:rPr>
        <w:t>Proc. Nat. Acad. Sci. USA</w:t>
      </w:r>
      <w:r w:rsidRPr="00DD7358">
        <w:rPr>
          <w:rFonts w:asciiTheme="minorHAnsi" w:hAnsiTheme="minorHAnsi"/>
        </w:rPr>
        <w:t xml:space="preserve"> </w:t>
      </w:r>
      <w:r w:rsidRPr="00DD7358">
        <w:rPr>
          <w:rFonts w:asciiTheme="minorHAnsi" w:hAnsiTheme="minorHAnsi"/>
          <w:b/>
        </w:rPr>
        <w:t>102</w:t>
      </w:r>
      <w:r w:rsidRPr="00DD7358">
        <w:rPr>
          <w:rFonts w:asciiTheme="minorHAnsi" w:hAnsiTheme="minorHAnsi"/>
        </w:rPr>
        <w:t>, 15545-15550. (</w:t>
      </w:r>
      <w:proofErr w:type="spellStart"/>
      <w:r w:rsidRPr="00DD7358">
        <w:rPr>
          <w:rFonts w:asciiTheme="minorHAnsi" w:hAnsiTheme="minorHAnsi"/>
        </w:rPr>
        <w:t>doi</w:t>
      </w:r>
      <w:proofErr w:type="spellEnd"/>
      <w:r w:rsidRPr="00DD7358">
        <w:rPr>
          <w:rFonts w:asciiTheme="minorHAnsi" w:hAnsiTheme="minorHAnsi"/>
        </w:rPr>
        <w:t>: 10.1073/pnas.0506580102)</w:t>
      </w:r>
    </w:p>
    <w:p w14:paraId="59ABD235"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t xml:space="preserve">Hansen AK, </w:t>
      </w:r>
      <w:proofErr w:type="spellStart"/>
      <w:r w:rsidRPr="00DD7358">
        <w:rPr>
          <w:rFonts w:asciiTheme="minorHAnsi" w:hAnsiTheme="minorHAnsi"/>
        </w:rPr>
        <w:t>Degnan</w:t>
      </w:r>
      <w:proofErr w:type="spellEnd"/>
      <w:r w:rsidRPr="00DD7358">
        <w:rPr>
          <w:rFonts w:asciiTheme="minorHAnsi" w:hAnsiTheme="minorHAnsi"/>
        </w:rPr>
        <w:t xml:space="preserve"> PH. 2014 Widespread expression of conserved small RNAs in small symbiont genomes. </w:t>
      </w:r>
      <w:r w:rsidRPr="00DD7358">
        <w:rPr>
          <w:rFonts w:asciiTheme="minorHAnsi" w:hAnsiTheme="minorHAnsi"/>
          <w:i/>
        </w:rPr>
        <w:t xml:space="preserve">ISME J. </w:t>
      </w:r>
      <w:r w:rsidRPr="00DD7358">
        <w:rPr>
          <w:rFonts w:asciiTheme="minorHAnsi" w:hAnsiTheme="minorHAnsi"/>
          <w:b/>
        </w:rPr>
        <w:t>8</w:t>
      </w:r>
      <w:r w:rsidRPr="00DD7358">
        <w:rPr>
          <w:rFonts w:asciiTheme="minorHAnsi" w:hAnsiTheme="minorHAnsi"/>
        </w:rPr>
        <w:t>, 2490-2502. (</w:t>
      </w:r>
      <w:proofErr w:type="spellStart"/>
      <w:r w:rsidRPr="00DD7358">
        <w:rPr>
          <w:rFonts w:asciiTheme="minorHAnsi" w:hAnsiTheme="minorHAnsi"/>
        </w:rPr>
        <w:t>doi</w:t>
      </w:r>
      <w:proofErr w:type="spellEnd"/>
      <w:r w:rsidRPr="00DD7358">
        <w:rPr>
          <w:rFonts w:asciiTheme="minorHAnsi" w:hAnsiTheme="minorHAnsi"/>
        </w:rPr>
        <w:t>: 10.1038/ismej.2014.121)</w:t>
      </w:r>
    </w:p>
    <w:p w14:paraId="2FAC28CD"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lastRenderedPageBreak/>
        <w:t xml:space="preserve">Bolger AM, Lohse M, </w:t>
      </w:r>
      <w:proofErr w:type="spellStart"/>
      <w:r w:rsidRPr="00DD7358">
        <w:rPr>
          <w:rFonts w:asciiTheme="minorHAnsi" w:hAnsiTheme="minorHAnsi"/>
        </w:rPr>
        <w:t>Usadel</w:t>
      </w:r>
      <w:proofErr w:type="spellEnd"/>
      <w:r w:rsidRPr="00DD7358">
        <w:rPr>
          <w:rFonts w:asciiTheme="minorHAnsi" w:hAnsiTheme="minorHAnsi"/>
        </w:rPr>
        <w:t xml:space="preserve"> B. 2014 </w:t>
      </w:r>
      <w:proofErr w:type="spellStart"/>
      <w:r w:rsidRPr="00DD7358">
        <w:rPr>
          <w:rFonts w:asciiTheme="minorHAnsi" w:hAnsiTheme="minorHAnsi"/>
        </w:rPr>
        <w:t>Trimmomatic</w:t>
      </w:r>
      <w:proofErr w:type="spellEnd"/>
      <w:r w:rsidRPr="00DD7358">
        <w:rPr>
          <w:rFonts w:asciiTheme="minorHAnsi" w:hAnsiTheme="minorHAnsi"/>
        </w:rPr>
        <w:t xml:space="preserve">: a flexible trimmer for Illumina sequence data. </w:t>
      </w:r>
      <w:r w:rsidRPr="00DD7358">
        <w:rPr>
          <w:rFonts w:asciiTheme="minorHAnsi" w:hAnsiTheme="minorHAnsi"/>
          <w:i/>
        </w:rPr>
        <w:t xml:space="preserve">Bioinformatics </w:t>
      </w:r>
      <w:r w:rsidRPr="00DD7358">
        <w:rPr>
          <w:rFonts w:asciiTheme="minorHAnsi" w:hAnsiTheme="minorHAnsi"/>
          <w:b/>
        </w:rPr>
        <w:t>30</w:t>
      </w:r>
      <w:r w:rsidRPr="00DD7358">
        <w:rPr>
          <w:rFonts w:asciiTheme="minorHAnsi" w:hAnsiTheme="minorHAnsi"/>
        </w:rPr>
        <w:t>, 2114-2120. (</w:t>
      </w:r>
      <w:proofErr w:type="spellStart"/>
      <w:r w:rsidRPr="00DD7358">
        <w:rPr>
          <w:rFonts w:asciiTheme="minorHAnsi" w:hAnsiTheme="minorHAnsi"/>
        </w:rPr>
        <w:t>doi</w:t>
      </w:r>
      <w:proofErr w:type="spellEnd"/>
      <w:r w:rsidRPr="00DD7358">
        <w:rPr>
          <w:rFonts w:asciiTheme="minorHAnsi" w:hAnsiTheme="minorHAnsi"/>
        </w:rPr>
        <w:t>: 10.1093/bioinformatics/btu170)</w:t>
      </w:r>
    </w:p>
    <w:p w14:paraId="7AA60960" w14:textId="77777777" w:rsidR="00072EF5" w:rsidRPr="00DD7358" w:rsidRDefault="00072EF5" w:rsidP="00072EF5">
      <w:pPr>
        <w:pStyle w:val="ListParagraph"/>
        <w:numPr>
          <w:ilvl w:val="0"/>
          <w:numId w:val="1"/>
        </w:numPr>
        <w:rPr>
          <w:rFonts w:asciiTheme="minorHAnsi" w:hAnsiTheme="minorHAnsi"/>
        </w:rPr>
      </w:pPr>
      <w:r w:rsidRPr="00DD7358">
        <w:rPr>
          <w:rFonts w:asciiTheme="minorHAnsi" w:hAnsiTheme="minorHAnsi"/>
        </w:rPr>
        <w:t xml:space="preserve">Krueger F, Andrews SR. 2011 </w:t>
      </w:r>
      <w:proofErr w:type="spellStart"/>
      <w:r w:rsidRPr="00DD7358">
        <w:rPr>
          <w:rFonts w:asciiTheme="minorHAnsi" w:hAnsiTheme="minorHAnsi"/>
        </w:rPr>
        <w:t>Bismark</w:t>
      </w:r>
      <w:proofErr w:type="spellEnd"/>
      <w:r w:rsidRPr="00DD7358">
        <w:rPr>
          <w:rFonts w:asciiTheme="minorHAnsi" w:hAnsiTheme="minorHAnsi"/>
        </w:rPr>
        <w:t>: a flexible aligner and methylation caller for Bisulfite-</w:t>
      </w:r>
      <w:proofErr w:type="spellStart"/>
      <w:r w:rsidRPr="00DD7358">
        <w:rPr>
          <w:rFonts w:asciiTheme="minorHAnsi" w:hAnsiTheme="minorHAnsi"/>
        </w:rPr>
        <w:t>Seq</w:t>
      </w:r>
      <w:proofErr w:type="spellEnd"/>
      <w:r w:rsidRPr="00DD7358">
        <w:rPr>
          <w:rFonts w:asciiTheme="minorHAnsi" w:hAnsiTheme="minorHAnsi"/>
        </w:rPr>
        <w:t xml:space="preserve"> applications. </w:t>
      </w:r>
      <w:r w:rsidRPr="00DD7358">
        <w:rPr>
          <w:rFonts w:asciiTheme="minorHAnsi" w:hAnsiTheme="minorHAnsi"/>
          <w:i/>
        </w:rPr>
        <w:t>Bioinformatics</w:t>
      </w:r>
      <w:r w:rsidRPr="00DD7358">
        <w:rPr>
          <w:rFonts w:asciiTheme="minorHAnsi" w:hAnsiTheme="minorHAnsi"/>
        </w:rPr>
        <w:t xml:space="preserve"> </w:t>
      </w:r>
      <w:r w:rsidRPr="00DD7358">
        <w:rPr>
          <w:rFonts w:asciiTheme="minorHAnsi" w:hAnsiTheme="minorHAnsi"/>
          <w:b/>
        </w:rPr>
        <w:t>27</w:t>
      </w:r>
      <w:r w:rsidRPr="00DD7358">
        <w:rPr>
          <w:rFonts w:asciiTheme="minorHAnsi" w:hAnsiTheme="minorHAnsi"/>
        </w:rPr>
        <w:t>, 1571-1572. (</w:t>
      </w:r>
      <w:proofErr w:type="spellStart"/>
      <w:r w:rsidRPr="00DD7358">
        <w:rPr>
          <w:rFonts w:asciiTheme="minorHAnsi" w:hAnsiTheme="minorHAnsi"/>
        </w:rPr>
        <w:t>doi</w:t>
      </w:r>
      <w:proofErr w:type="spellEnd"/>
      <w:r w:rsidRPr="00DD7358">
        <w:rPr>
          <w:rFonts w:asciiTheme="minorHAnsi" w:hAnsiTheme="minorHAnsi"/>
        </w:rPr>
        <w:t>: 10.1093/bioinformatics/btr167)</w:t>
      </w:r>
    </w:p>
    <w:p w14:paraId="4EC29DF6" w14:textId="77777777" w:rsidR="00072EF5" w:rsidRPr="00DD7358" w:rsidRDefault="00072EF5" w:rsidP="00072EF5">
      <w:pPr>
        <w:pStyle w:val="ListParagraph"/>
        <w:numPr>
          <w:ilvl w:val="0"/>
          <w:numId w:val="1"/>
        </w:numPr>
        <w:rPr>
          <w:rFonts w:asciiTheme="minorHAnsi" w:hAnsiTheme="minorHAnsi"/>
          <w:lang w:eastAsia="ko-KR"/>
        </w:rPr>
      </w:pPr>
      <w:proofErr w:type="spellStart"/>
      <w:r w:rsidRPr="00DD7358">
        <w:rPr>
          <w:rFonts w:asciiTheme="minorHAnsi" w:hAnsiTheme="minorHAnsi"/>
        </w:rPr>
        <w:t>Akalin</w:t>
      </w:r>
      <w:proofErr w:type="spellEnd"/>
      <w:r w:rsidRPr="00DD7358">
        <w:rPr>
          <w:rFonts w:asciiTheme="minorHAnsi" w:hAnsiTheme="minorHAnsi"/>
        </w:rPr>
        <w:t xml:space="preserve"> A, </w:t>
      </w:r>
      <w:proofErr w:type="spellStart"/>
      <w:r w:rsidRPr="00DD7358">
        <w:rPr>
          <w:rFonts w:asciiTheme="minorHAnsi" w:hAnsiTheme="minorHAnsi"/>
        </w:rPr>
        <w:t>Kormaksson</w:t>
      </w:r>
      <w:proofErr w:type="spellEnd"/>
      <w:r w:rsidRPr="00DD7358">
        <w:rPr>
          <w:rFonts w:asciiTheme="minorHAnsi" w:hAnsiTheme="minorHAnsi"/>
        </w:rPr>
        <w:t xml:space="preserve"> M, Li S, Garrett-</w:t>
      </w:r>
      <w:proofErr w:type="spellStart"/>
      <w:r w:rsidRPr="00DD7358">
        <w:rPr>
          <w:rFonts w:asciiTheme="minorHAnsi" w:hAnsiTheme="minorHAnsi"/>
        </w:rPr>
        <w:t>Bakelman</w:t>
      </w:r>
      <w:proofErr w:type="spellEnd"/>
      <w:r w:rsidRPr="00DD7358">
        <w:rPr>
          <w:rFonts w:asciiTheme="minorHAnsi" w:hAnsiTheme="minorHAnsi"/>
        </w:rPr>
        <w:t xml:space="preserve"> FE, Figueroa ME, </w:t>
      </w:r>
      <w:proofErr w:type="spellStart"/>
      <w:r w:rsidRPr="00DD7358">
        <w:rPr>
          <w:rFonts w:asciiTheme="minorHAnsi" w:hAnsiTheme="minorHAnsi"/>
        </w:rPr>
        <w:t>Melnick</w:t>
      </w:r>
      <w:proofErr w:type="spellEnd"/>
      <w:r w:rsidRPr="00DD7358">
        <w:rPr>
          <w:rFonts w:asciiTheme="minorHAnsi" w:hAnsiTheme="minorHAnsi"/>
        </w:rPr>
        <w:t xml:space="preserve"> A, Mason CE. 2012 </w:t>
      </w:r>
      <w:proofErr w:type="spellStart"/>
      <w:r w:rsidRPr="00DD7358">
        <w:rPr>
          <w:rFonts w:asciiTheme="minorHAnsi" w:hAnsiTheme="minorHAnsi"/>
        </w:rPr>
        <w:t>methylKit</w:t>
      </w:r>
      <w:proofErr w:type="spellEnd"/>
      <w:r w:rsidRPr="00DD7358">
        <w:rPr>
          <w:rFonts w:asciiTheme="minorHAnsi" w:hAnsiTheme="minorHAnsi"/>
        </w:rPr>
        <w:t xml:space="preserve">: a comprehensive R package for the analysis of genome-wide DNA methylation profiles. </w:t>
      </w:r>
      <w:r w:rsidRPr="00DD7358">
        <w:rPr>
          <w:rFonts w:asciiTheme="minorHAnsi" w:hAnsiTheme="minorHAnsi"/>
          <w:i/>
        </w:rPr>
        <w:t xml:space="preserve">Genome Biol. </w:t>
      </w:r>
      <w:r w:rsidRPr="00DD7358">
        <w:rPr>
          <w:rFonts w:asciiTheme="minorHAnsi" w:hAnsiTheme="minorHAnsi"/>
          <w:b/>
        </w:rPr>
        <w:t>13</w:t>
      </w:r>
      <w:r w:rsidRPr="00DD7358">
        <w:rPr>
          <w:rFonts w:asciiTheme="minorHAnsi" w:hAnsiTheme="minorHAnsi"/>
        </w:rPr>
        <w:t>, R87. (</w:t>
      </w:r>
      <w:proofErr w:type="spellStart"/>
      <w:r w:rsidRPr="00DD7358">
        <w:rPr>
          <w:rFonts w:asciiTheme="minorHAnsi" w:hAnsiTheme="minorHAnsi"/>
        </w:rPr>
        <w:t>doi</w:t>
      </w:r>
      <w:proofErr w:type="spellEnd"/>
      <w:r w:rsidRPr="00DD7358">
        <w:rPr>
          <w:rFonts w:asciiTheme="minorHAnsi" w:hAnsiTheme="minorHAnsi"/>
        </w:rPr>
        <w:t>: 10.1186/gb-2012-13-10-r87)</w:t>
      </w:r>
    </w:p>
    <w:p w14:paraId="1B32CA66" w14:textId="77777777" w:rsidR="00072EF5" w:rsidRPr="00DD7358" w:rsidRDefault="00072EF5" w:rsidP="00072EF5">
      <w:pPr>
        <w:pStyle w:val="ListParagraph"/>
        <w:numPr>
          <w:ilvl w:val="0"/>
          <w:numId w:val="1"/>
        </w:numPr>
        <w:rPr>
          <w:rFonts w:asciiTheme="minorHAnsi" w:hAnsiTheme="minorHAnsi"/>
          <w:lang w:eastAsia="ko-KR"/>
        </w:rPr>
      </w:pPr>
      <w:proofErr w:type="spellStart"/>
      <w:r w:rsidRPr="00DD7358">
        <w:rPr>
          <w:rFonts w:asciiTheme="minorHAnsi" w:hAnsiTheme="minorHAnsi"/>
        </w:rPr>
        <w:t>Mielke</w:t>
      </w:r>
      <w:proofErr w:type="spellEnd"/>
      <w:r w:rsidRPr="00DD7358">
        <w:rPr>
          <w:rFonts w:asciiTheme="minorHAnsi" w:hAnsiTheme="minorHAnsi"/>
        </w:rPr>
        <w:t xml:space="preserve"> PW, Berry KJ. 2003 Multivariate multiple regression analyses: A permutation method for linear models. </w:t>
      </w:r>
      <w:proofErr w:type="spellStart"/>
      <w:r w:rsidRPr="00DD7358">
        <w:rPr>
          <w:rFonts w:asciiTheme="minorHAnsi" w:hAnsiTheme="minorHAnsi"/>
          <w:i/>
        </w:rPr>
        <w:t>Physicol</w:t>
      </w:r>
      <w:proofErr w:type="spellEnd"/>
      <w:r w:rsidRPr="00DD7358">
        <w:rPr>
          <w:rFonts w:asciiTheme="minorHAnsi" w:hAnsiTheme="minorHAnsi"/>
          <w:i/>
        </w:rPr>
        <w:t>. Rep</w:t>
      </w:r>
      <w:r w:rsidRPr="00DD7358">
        <w:rPr>
          <w:rFonts w:asciiTheme="minorHAnsi" w:hAnsiTheme="minorHAnsi"/>
        </w:rPr>
        <w:t xml:space="preserve"> </w:t>
      </w:r>
      <w:r w:rsidRPr="00DD7358">
        <w:rPr>
          <w:rFonts w:asciiTheme="minorHAnsi" w:hAnsiTheme="minorHAnsi"/>
          <w:b/>
        </w:rPr>
        <w:t>91</w:t>
      </w:r>
      <w:r w:rsidRPr="00DD7358">
        <w:rPr>
          <w:rFonts w:asciiTheme="minorHAnsi" w:hAnsiTheme="minorHAnsi"/>
        </w:rPr>
        <w:t>, 3-9.</w:t>
      </w:r>
    </w:p>
    <w:p w14:paraId="068B7157" w14:textId="50DECA05" w:rsidR="00072EF5" w:rsidRPr="00DD7358" w:rsidRDefault="00072EF5" w:rsidP="00072EF5">
      <w:pPr>
        <w:pStyle w:val="ListParagraph"/>
        <w:numPr>
          <w:ilvl w:val="0"/>
          <w:numId w:val="1"/>
        </w:numPr>
        <w:rPr>
          <w:rFonts w:asciiTheme="minorHAnsi" w:hAnsiTheme="minorHAnsi"/>
          <w:lang w:eastAsia="ko-KR"/>
        </w:rPr>
      </w:pPr>
      <w:proofErr w:type="spellStart"/>
      <w:r w:rsidRPr="00DD7358">
        <w:rPr>
          <w:rFonts w:asciiTheme="minorHAnsi" w:hAnsiTheme="minorHAnsi"/>
          <w:lang w:eastAsia="ko-KR"/>
        </w:rPr>
        <w:t>Oksanen</w:t>
      </w:r>
      <w:proofErr w:type="spellEnd"/>
      <w:r w:rsidRPr="00DD7358">
        <w:rPr>
          <w:rFonts w:asciiTheme="minorHAnsi" w:hAnsiTheme="minorHAnsi"/>
          <w:lang w:eastAsia="ko-KR"/>
        </w:rPr>
        <w:t xml:space="preserve"> J, Blanchet FG, Friendly M, </w:t>
      </w:r>
      <w:proofErr w:type="spellStart"/>
      <w:r w:rsidRPr="00DD7358">
        <w:rPr>
          <w:rFonts w:asciiTheme="minorHAnsi" w:hAnsiTheme="minorHAnsi"/>
          <w:lang w:eastAsia="ko-KR"/>
        </w:rPr>
        <w:t>Kindt</w:t>
      </w:r>
      <w:proofErr w:type="spellEnd"/>
      <w:r w:rsidRPr="00DD7358">
        <w:rPr>
          <w:rFonts w:asciiTheme="minorHAnsi" w:hAnsiTheme="minorHAnsi"/>
          <w:lang w:eastAsia="ko-KR"/>
        </w:rPr>
        <w:t xml:space="preserve"> R, Legendre P, McGlinn D, Minchin PR, O’Hara RB, Simpson GL, </w:t>
      </w:r>
      <w:proofErr w:type="spellStart"/>
      <w:r w:rsidRPr="00DD7358">
        <w:rPr>
          <w:rFonts w:asciiTheme="minorHAnsi" w:hAnsiTheme="minorHAnsi"/>
          <w:lang w:eastAsia="ko-KR"/>
        </w:rPr>
        <w:t>Solymos</w:t>
      </w:r>
      <w:proofErr w:type="spellEnd"/>
      <w:r w:rsidRPr="00DD7358">
        <w:rPr>
          <w:rFonts w:asciiTheme="minorHAnsi" w:hAnsiTheme="minorHAnsi"/>
          <w:lang w:eastAsia="ko-KR"/>
        </w:rPr>
        <w:t xml:space="preserve"> P, Stevens MHH, </w:t>
      </w:r>
      <w:proofErr w:type="spellStart"/>
      <w:r w:rsidRPr="00DD7358">
        <w:rPr>
          <w:rFonts w:asciiTheme="minorHAnsi" w:hAnsiTheme="minorHAnsi"/>
          <w:lang w:eastAsia="ko-KR"/>
        </w:rPr>
        <w:t>Szoecs</w:t>
      </w:r>
      <w:proofErr w:type="spellEnd"/>
      <w:r w:rsidRPr="00DD7358">
        <w:rPr>
          <w:rFonts w:asciiTheme="minorHAnsi" w:hAnsiTheme="minorHAnsi"/>
          <w:lang w:eastAsia="ko-KR"/>
        </w:rPr>
        <w:t xml:space="preserve"> E, Wagner H. 2017 vegan: Community ecology package. R package version 2.4-3. </w:t>
      </w:r>
      <w:hyperlink r:id="rId6" w:history="1">
        <w:r w:rsidRPr="00DD7358">
          <w:rPr>
            <w:rStyle w:val="Hyperlink"/>
            <w:rFonts w:asciiTheme="minorHAnsi" w:hAnsiTheme="minorHAnsi"/>
            <w:lang w:eastAsia="ko-KR"/>
          </w:rPr>
          <w:t>https://CRAN.R-project.org/pacakge=vegan</w:t>
        </w:r>
      </w:hyperlink>
      <w:r w:rsidRPr="00DD7358">
        <w:rPr>
          <w:rFonts w:asciiTheme="minorHAnsi" w:hAnsiTheme="minorHAnsi"/>
          <w:lang w:eastAsia="ko-KR"/>
        </w:rPr>
        <w:t xml:space="preserve">. </w:t>
      </w:r>
    </w:p>
    <w:p w14:paraId="0D2D1F0F" w14:textId="385BB93F" w:rsidR="00C9254D" w:rsidRPr="00DD7358" w:rsidRDefault="00C9254D" w:rsidP="00072EF5">
      <w:pPr>
        <w:pStyle w:val="ListParagraph"/>
        <w:numPr>
          <w:ilvl w:val="0"/>
          <w:numId w:val="1"/>
        </w:numPr>
        <w:rPr>
          <w:rFonts w:asciiTheme="minorHAnsi" w:hAnsiTheme="minorHAnsi"/>
          <w:lang w:eastAsia="ko-KR"/>
        </w:rPr>
      </w:pPr>
      <w:r w:rsidRPr="00DD7358">
        <w:rPr>
          <w:rFonts w:asciiTheme="minorHAnsi" w:hAnsiTheme="minorHAnsi"/>
          <w:lang w:eastAsia="ko-KR"/>
        </w:rPr>
        <w:t xml:space="preserve">Park Y, Figueroa ME, </w:t>
      </w:r>
      <w:proofErr w:type="spellStart"/>
      <w:r w:rsidRPr="00DD7358">
        <w:rPr>
          <w:rFonts w:asciiTheme="minorHAnsi" w:hAnsiTheme="minorHAnsi"/>
          <w:lang w:eastAsia="ko-KR"/>
        </w:rPr>
        <w:t>Rozek</w:t>
      </w:r>
      <w:proofErr w:type="spellEnd"/>
      <w:r w:rsidRPr="00DD7358">
        <w:rPr>
          <w:rFonts w:asciiTheme="minorHAnsi" w:hAnsiTheme="minorHAnsi"/>
          <w:lang w:eastAsia="ko-KR"/>
        </w:rPr>
        <w:t xml:space="preserve"> LS, Sartor MA. 2014 </w:t>
      </w:r>
      <w:proofErr w:type="spellStart"/>
      <w:r w:rsidRPr="00DD7358">
        <w:rPr>
          <w:rFonts w:asciiTheme="minorHAnsi" w:hAnsiTheme="minorHAnsi"/>
          <w:lang w:eastAsia="ko-KR"/>
        </w:rPr>
        <w:t>MethylSig</w:t>
      </w:r>
      <w:proofErr w:type="spellEnd"/>
      <w:r w:rsidRPr="00DD7358">
        <w:rPr>
          <w:rFonts w:asciiTheme="minorHAnsi" w:hAnsiTheme="minorHAnsi"/>
          <w:lang w:eastAsia="ko-KR"/>
        </w:rPr>
        <w:t xml:space="preserve">: a whole genome DNA methylation analysis pipeline. </w:t>
      </w:r>
      <w:r w:rsidRPr="00DD7358">
        <w:rPr>
          <w:rFonts w:asciiTheme="minorHAnsi" w:hAnsiTheme="minorHAnsi"/>
          <w:i/>
          <w:lang w:eastAsia="ko-KR"/>
        </w:rPr>
        <w:t>Bioinformatics</w:t>
      </w:r>
      <w:r w:rsidRPr="00DD7358">
        <w:rPr>
          <w:rFonts w:asciiTheme="minorHAnsi" w:hAnsiTheme="minorHAnsi"/>
          <w:lang w:eastAsia="ko-KR"/>
        </w:rPr>
        <w:t xml:space="preserve"> </w:t>
      </w:r>
      <w:r w:rsidRPr="00DD7358">
        <w:rPr>
          <w:rFonts w:asciiTheme="minorHAnsi" w:hAnsiTheme="minorHAnsi"/>
          <w:b/>
          <w:lang w:eastAsia="ko-KR"/>
        </w:rPr>
        <w:t xml:space="preserve">30, </w:t>
      </w:r>
      <w:r w:rsidRPr="00DD7358">
        <w:rPr>
          <w:rFonts w:asciiTheme="minorHAnsi" w:hAnsiTheme="minorHAnsi"/>
          <w:lang w:eastAsia="ko-KR"/>
        </w:rPr>
        <w:t>2414-2422. (</w:t>
      </w:r>
      <w:proofErr w:type="spellStart"/>
      <w:r w:rsidRPr="00DD7358">
        <w:rPr>
          <w:rFonts w:asciiTheme="minorHAnsi" w:hAnsiTheme="minorHAnsi"/>
          <w:lang w:eastAsia="ko-KR"/>
        </w:rPr>
        <w:t>doi</w:t>
      </w:r>
      <w:proofErr w:type="spellEnd"/>
      <w:r w:rsidRPr="00DD7358">
        <w:rPr>
          <w:rFonts w:asciiTheme="minorHAnsi" w:hAnsiTheme="minorHAnsi"/>
          <w:lang w:eastAsia="ko-KR"/>
        </w:rPr>
        <w:t>: 10.1093/bioinformatics/btu339)</w:t>
      </w:r>
    </w:p>
    <w:p w14:paraId="074FD736" w14:textId="5D7E2C8E" w:rsidR="00525EA9" w:rsidRPr="00DD7358" w:rsidRDefault="00C9254D" w:rsidP="00C9254D">
      <w:pPr>
        <w:pStyle w:val="ListParagraph"/>
        <w:numPr>
          <w:ilvl w:val="0"/>
          <w:numId w:val="1"/>
        </w:numPr>
        <w:rPr>
          <w:rFonts w:asciiTheme="minorHAnsi" w:hAnsiTheme="minorHAnsi"/>
        </w:rPr>
      </w:pPr>
      <w:r w:rsidRPr="00DD7358">
        <w:rPr>
          <w:rFonts w:asciiTheme="minorHAnsi" w:hAnsiTheme="minorHAnsi"/>
        </w:rPr>
        <w:t>Reyes A, Anders S, Huber W. 2012 Detecting differential usage of exons from RNA-</w:t>
      </w:r>
      <w:proofErr w:type="spellStart"/>
      <w:r w:rsidRPr="00DD7358">
        <w:rPr>
          <w:rFonts w:asciiTheme="minorHAnsi" w:hAnsiTheme="minorHAnsi"/>
        </w:rPr>
        <w:t>seq</w:t>
      </w:r>
      <w:proofErr w:type="spellEnd"/>
      <w:r w:rsidRPr="00DD7358">
        <w:rPr>
          <w:rFonts w:asciiTheme="minorHAnsi" w:hAnsiTheme="minorHAnsi"/>
        </w:rPr>
        <w:t xml:space="preserve"> data. </w:t>
      </w:r>
      <w:r w:rsidRPr="00DD7358">
        <w:rPr>
          <w:rFonts w:asciiTheme="minorHAnsi" w:hAnsiTheme="minorHAnsi"/>
          <w:i/>
        </w:rPr>
        <w:t xml:space="preserve">Genome Res. </w:t>
      </w:r>
      <w:r w:rsidRPr="00DD7358">
        <w:rPr>
          <w:rFonts w:asciiTheme="minorHAnsi" w:hAnsiTheme="minorHAnsi"/>
          <w:b/>
        </w:rPr>
        <w:t xml:space="preserve">22, </w:t>
      </w:r>
      <w:r w:rsidRPr="00DD7358">
        <w:rPr>
          <w:rFonts w:asciiTheme="minorHAnsi" w:hAnsiTheme="minorHAnsi"/>
        </w:rPr>
        <w:t>4025. (</w:t>
      </w:r>
      <w:proofErr w:type="spellStart"/>
      <w:r w:rsidRPr="00DD7358">
        <w:rPr>
          <w:rFonts w:asciiTheme="minorHAnsi" w:hAnsiTheme="minorHAnsi"/>
        </w:rPr>
        <w:t>doi</w:t>
      </w:r>
      <w:proofErr w:type="spellEnd"/>
      <w:r w:rsidRPr="00DD7358">
        <w:rPr>
          <w:rFonts w:asciiTheme="minorHAnsi" w:hAnsiTheme="minorHAnsi"/>
        </w:rPr>
        <w:t>: 10.1101/agr.133744.111)</w:t>
      </w:r>
    </w:p>
    <w:sectPr w:rsidR="00525EA9" w:rsidRPr="00DD7358" w:rsidSect="00525E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D2AE7"/>
    <w:multiLevelType w:val="hybridMultilevel"/>
    <w:tmpl w:val="96663404"/>
    <w:lvl w:ilvl="0" w:tplc="FC9811E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B59"/>
    <w:rsid w:val="000432EB"/>
    <w:rsid w:val="00072EF5"/>
    <w:rsid w:val="0008570D"/>
    <w:rsid w:val="001A210A"/>
    <w:rsid w:val="00236CB0"/>
    <w:rsid w:val="002403BC"/>
    <w:rsid w:val="00297057"/>
    <w:rsid w:val="002979B9"/>
    <w:rsid w:val="002A5632"/>
    <w:rsid w:val="002D1313"/>
    <w:rsid w:val="002E59DC"/>
    <w:rsid w:val="00307702"/>
    <w:rsid w:val="00322D23"/>
    <w:rsid w:val="00332845"/>
    <w:rsid w:val="00340892"/>
    <w:rsid w:val="00342ED0"/>
    <w:rsid w:val="003974BF"/>
    <w:rsid w:val="00477BA1"/>
    <w:rsid w:val="004B0458"/>
    <w:rsid w:val="00525EA9"/>
    <w:rsid w:val="00622C46"/>
    <w:rsid w:val="00655885"/>
    <w:rsid w:val="00687583"/>
    <w:rsid w:val="006E7404"/>
    <w:rsid w:val="00711E4A"/>
    <w:rsid w:val="007321AB"/>
    <w:rsid w:val="00750921"/>
    <w:rsid w:val="007822D5"/>
    <w:rsid w:val="007B6C81"/>
    <w:rsid w:val="007C2A85"/>
    <w:rsid w:val="007E7C3E"/>
    <w:rsid w:val="007F0941"/>
    <w:rsid w:val="008B51B1"/>
    <w:rsid w:val="008F010D"/>
    <w:rsid w:val="00923A4F"/>
    <w:rsid w:val="00924CA6"/>
    <w:rsid w:val="009908EE"/>
    <w:rsid w:val="00995190"/>
    <w:rsid w:val="00A11C45"/>
    <w:rsid w:val="00A525B5"/>
    <w:rsid w:val="00A63EF4"/>
    <w:rsid w:val="00AC7B59"/>
    <w:rsid w:val="00B66327"/>
    <w:rsid w:val="00B81A18"/>
    <w:rsid w:val="00C75C9F"/>
    <w:rsid w:val="00C9254D"/>
    <w:rsid w:val="00CE49A6"/>
    <w:rsid w:val="00DD7358"/>
    <w:rsid w:val="00DE4F6E"/>
    <w:rsid w:val="00E54501"/>
    <w:rsid w:val="00F5763E"/>
    <w:rsid w:val="00F86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F68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C7B59"/>
    <w:pPr>
      <w:spacing w:before="120"/>
      <w:ind w:firstLine="720"/>
    </w:pPr>
    <w:rPr>
      <w:rFonts w:ascii="Times New Roman" w:eastAsia="Times New Roman" w:hAnsi="Times New Roman" w:cs="Times New Roman"/>
    </w:rPr>
  </w:style>
  <w:style w:type="paragraph" w:styleId="ListParagraph">
    <w:name w:val="List Paragraph"/>
    <w:basedOn w:val="Normal"/>
    <w:uiPriority w:val="34"/>
    <w:qFormat/>
    <w:rsid w:val="00342ED0"/>
    <w:pPr>
      <w:ind w:left="720"/>
      <w:contextualSpacing/>
    </w:pPr>
    <w:rPr>
      <w:rFonts w:ascii="Cambria" w:eastAsia="MS Mincho" w:hAnsi="Cambria" w:cs="Times New Roman"/>
    </w:rPr>
  </w:style>
  <w:style w:type="paragraph" w:styleId="BalloonText">
    <w:name w:val="Balloon Text"/>
    <w:basedOn w:val="Normal"/>
    <w:link w:val="BalloonTextChar"/>
    <w:uiPriority w:val="99"/>
    <w:semiHidden/>
    <w:unhideWhenUsed/>
    <w:rsid w:val="00CE49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49A6"/>
    <w:rPr>
      <w:rFonts w:ascii="Lucida Grande" w:hAnsi="Lucida Grande" w:cs="Lucida Grande"/>
      <w:sz w:val="18"/>
      <w:szCs w:val="18"/>
    </w:rPr>
  </w:style>
  <w:style w:type="character" w:styleId="Hyperlink">
    <w:name w:val="Hyperlink"/>
    <w:basedOn w:val="DefaultParagraphFont"/>
    <w:uiPriority w:val="99"/>
    <w:unhideWhenUsed/>
    <w:rsid w:val="00307702"/>
    <w:rPr>
      <w:color w:val="0000FF" w:themeColor="hyperlink"/>
      <w:u w:val="single"/>
    </w:rPr>
  </w:style>
  <w:style w:type="character" w:styleId="CommentReference">
    <w:name w:val="annotation reference"/>
    <w:basedOn w:val="DefaultParagraphFont"/>
    <w:uiPriority w:val="99"/>
    <w:semiHidden/>
    <w:unhideWhenUsed/>
    <w:rsid w:val="00622C46"/>
    <w:rPr>
      <w:sz w:val="18"/>
      <w:szCs w:val="18"/>
    </w:rPr>
  </w:style>
  <w:style w:type="paragraph" w:styleId="CommentText">
    <w:name w:val="annotation text"/>
    <w:basedOn w:val="Normal"/>
    <w:link w:val="CommentTextChar"/>
    <w:uiPriority w:val="99"/>
    <w:semiHidden/>
    <w:unhideWhenUsed/>
    <w:rsid w:val="00622C46"/>
  </w:style>
  <w:style w:type="character" w:customStyle="1" w:styleId="CommentTextChar">
    <w:name w:val="Comment Text Char"/>
    <w:basedOn w:val="DefaultParagraphFont"/>
    <w:link w:val="CommentText"/>
    <w:uiPriority w:val="99"/>
    <w:semiHidden/>
    <w:rsid w:val="00622C46"/>
  </w:style>
  <w:style w:type="paragraph" w:styleId="CommentSubject">
    <w:name w:val="annotation subject"/>
    <w:basedOn w:val="CommentText"/>
    <w:next w:val="CommentText"/>
    <w:link w:val="CommentSubjectChar"/>
    <w:uiPriority w:val="99"/>
    <w:semiHidden/>
    <w:unhideWhenUsed/>
    <w:rsid w:val="00622C46"/>
    <w:rPr>
      <w:b/>
      <w:bCs/>
      <w:sz w:val="20"/>
      <w:szCs w:val="20"/>
    </w:rPr>
  </w:style>
  <w:style w:type="character" w:customStyle="1" w:styleId="CommentSubjectChar">
    <w:name w:val="Comment Subject Char"/>
    <w:basedOn w:val="CommentTextChar"/>
    <w:link w:val="CommentSubject"/>
    <w:uiPriority w:val="99"/>
    <w:semiHidden/>
    <w:rsid w:val="00622C46"/>
    <w:rPr>
      <w:b/>
      <w:bCs/>
      <w:sz w:val="20"/>
      <w:szCs w:val="20"/>
    </w:rPr>
  </w:style>
  <w:style w:type="paragraph" w:styleId="Revision">
    <w:name w:val="Revision"/>
    <w:hidden/>
    <w:uiPriority w:val="99"/>
    <w:semiHidden/>
    <w:rsid w:val="00B663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C7B59"/>
    <w:pPr>
      <w:spacing w:before="120"/>
      <w:ind w:firstLine="720"/>
    </w:pPr>
    <w:rPr>
      <w:rFonts w:ascii="Times New Roman" w:eastAsia="Times New Roman" w:hAnsi="Times New Roman" w:cs="Times New Roman"/>
    </w:rPr>
  </w:style>
  <w:style w:type="paragraph" w:styleId="ListParagraph">
    <w:name w:val="List Paragraph"/>
    <w:basedOn w:val="Normal"/>
    <w:uiPriority w:val="34"/>
    <w:qFormat/>
    <w:rsid w:val="00342ED0"/>
    <w:pPr>
      <w:ind w:left="720"/>
      <w:contextualSpacing/>
    </w:pPr>
    <w:rPr>
      <w:rFonts w:ascii="Cambria" w:eastAsia="MS Mincho" w:hAnsi="Cambria" w:cs="Times New Roman"/>
    </w:rPr>
  </w:style>
  <w:style w:type="paragraph" w:styleId="BalloonText">
    <w:name w:val="Balloon Text"/>
    <w:basedOn w:val="Normal"/>
    <w:link w:val="BalloonTextChar"/>
    <w:uiPriority w:val="99"/>
    <w:semiHidden/>
    <w:unhideWhenUsed/>
    <w:rsid w:val="00CE49A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49A6"/>
    <w:rPr>
      <w:rFonts w:ascii="Lucida Grande" w:hAnsi="Lucida Grande" w:cs="Lucida Grande"/>
      <w:sz w:val="18"/>
      <w:szCs w:val="18"/>
    </w:rPr>
  </w:style>
  <w:style w:type="character" w:styleId="Hyperlink">
    <w:name w:val="Hyperlink"/>
    <w:basedOn w:val="DefaultParagraphFont"/>
    <w:uiPriority w:val="99"/>
    <w:unhideWhenUsed/>
    <w:rsid w:val="00307702"/>
    <w:rPr>
      <w:color w:val="0000FF" w:themeColor="hyperlink"/>
      <w:u w:val="single"/>
    </w:rPr>
  </w:style>
  <w:style w:type="character" w:styleId="CommentReference">
    <w:name w:val="annotation reference"/>
    <w:basedOn w:val="DefaultParagraphFont"/>
    <w:uiPriority w:val="99"/>
    <w:semiHidden/>
    <w:unhideWhenUsed/>
    <w:rsid w:val="00622C46"/>
    <w:rPr>
      <w:sz w:val="18"/>
      <w:szCs w:val="18"/>
    </w:rPr>
  </w:style>
  <w:style w:type="paragraph" w:styleId="CommentText">
    <w:name w:val="annotation text"/>
    <w:basedOn w:val="Normal"/>
    <w:link w:val="CommentTextChar"/>
    <w:uiPriority w:val="99"/>
    <w:semiHidden/>
    <w:unhideWhenUsed/>
    <w:rsid w:val="00622C46"/>
  </w:style>
  <w:style w:type="character" w:customStyle="1" w:styleId="CommentTextChar">
    <w:name w:val="Comment Text Char"/>
    <w:basedOn w:val="DefaultParagraphFont"/>
    <w:link w:val="CommentText"/>
    <w:uiPriority w:val="99"/>
    <w:semiHidden/>
    <w:rsid w:val="00622C46"/>
  </w:style>
  <w:style w:type="paragraph" w:styleId="CommentSubject">
    <w:name w:val="annotation subject"/>
    <w:basedOn w:val="CommentText"/>
    <w:next w:val="CommentText"/>
    <w:link w:val="CommentSubjectChar"/>
    <w:uiPriority w:val="99"/>
    <w:semiHidden/>
    <w:unhideWhenUsed/>
    <w:rsid w:val="00622C46"/>
    <w:rPr>
      <w:b/>
      <w:bCs/>
      <w:sz w:val="20"/>
      <w:szCs w:val="20"/>
    </w:rPr>
  </w:style>
  <w:style w:type="character" w:customStyle="1" w:styleId="CommentSubjectChar">
    <w:name w:val="Comment Subject Char"/>
    <w:basedOn w:val="CommentTextChar"/>
    <w:link w:val="CommentSubject"/>
    <w:uiPriority w:val="99"/>
    <w:semiHidden/>
    <w:rsid w:val="00622C46"/>
    <w:rPr>
      <w:b/>
      <w:bCs/>
      <w:sz w:val="20"/>
      <w:szCs w:val="20"/>
    </w:rPr>
  </w:style>
  <w:style w:type="paragraph" w:styleId="Revision">
    <w:name w:val="Revision"/>
    <w:hidden/>
    <w:uiPriority w:val="99"/>
    <w:semiHidden/>
    <w:rsid w:val="00B66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55911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AN.R-project.org/pacakge=vega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2569</Words>
  <Characters>14646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HansenLabMacPro</dc:creator>
  <cp:lastModifiedBy>Copy Editor</cp:lastModifiedBy>
  <cp:revision>2</cp:revision>
  <dcterms:created xsi:type="dcterms:W3CDTF">2018-05-16T16:14:00Z</dcterms:created>
  <dcterms:modified xsi:type="dcterms:W3CDTF">2018-05-16T16:14:00Z</dcterms:modified>
</cp:coreProperties>
</file>