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3BA287C" w14:textId="77777777" w:rsidR="00D2557D" w:rsidRDefault="00D2557D" w:rsidP="00D2557D">
      <w:pPr>
        <w:keepNext/>
      </w:pPr>
    </w:p>
    <w:p w14:paraId="06C4A401" w14:textId="2C79B24E" w:rsidR="00D2557D" w:rsidRPr="00D2557D" w:rsidRDefault="00D2557D" w:rsidP="00D2557D">
      <w:pPr>
        <w:keepNext/>
        <w:jc w:val="center"/>
        <w:rPr>
          <w:rFonts w:cstheme="minorHAnsi"/>
          <w:b/>
          <w:bCs/>
          <w:sz w:val="32"/>
          <w:szCs w:val="32"/>
        </w:rPr>
      </w:pPr>
      <w:r w:rsidRPr="00D2557D">
        <w:rPr>
          <w:rFonts w:cstheme="minorHAnsi"/>
          <w:b/>
          <w:bCs/>
          <w:sz w:val="32"/>
          <w:szCs w:val="32"/>
        </w:rPr>
        <w:t>Supplementary Data S</w:t>
      </w:r>
      <w:proofErr w:type="gramStart"/>
      <w:r w:rsidRPr="00D2557D">
        <w:rPr>
          <w:rFonts w:cstheme="minorHAnsi"/>
          <w:b/>
          <w:bCs/>
          <w:sz w:val="32"/>
          <w:szCs w:val="32"/>
        </w:rPr>
        <w:t>2 :</w:t>
      </w:r>
      <w:proofErr w:type="gramEnd"/>
      <w:r w:rsidRPr="00D2557D">
        <w:rPr>
          <w:rFonts w:cstheme="minorHAnsi"/>
          <w:b/>
          <w:bCs/>
          <w:sz w:val="32"/>
          <w:szCs w:val="32"/>
        </w:rPr>
        <w:t xml:space="preserve"> Supplementary Figures</w:t>
      </w:r>
    </w:p>
    <w:p w14:paraId="3957EBF0" w14:textId="77777777" w:rsidR="00D2557D" w:rsidRPr="00D2557D" w:rsidRDefault="00D2557D" w:rsidP="00D2557D">
      <w:pPr>
        <w:keepNext/>
        <w:jc w:val="center"/>
        <w:rPr>
          <w:rFonts w:cstheme="minorHAnsi"/>
          <w:b/>
          <w:bCs/>
          <w:sz w:val="32"/>
          <w:szCs w:val="32"/>
        </w:rPr>
      </w:pPr>
    </w:p>
    <w:p w14:paraId="47BF2C71" w14:textId="28E40D0A" w:rsidR="00D2557D" w:rsidRPr="00D2557D" w:rsidRDefault="00D2557D" w:rsidP="00D2557D">
      <w:pPr>
        <w:keepNext/>
        <w:jc w:val="center"/>
        <w:rPr>
          <w:rFonts w:cstheme="minorHAnsi"/>
          <w:b/>
          <w:bCs/>
          <w:sz w:val="32"/>
          <w:szCs w:val="32"/>
        </w:rPr>
      </w:pPr>
      <w:proofErr w:type="spellStart"/>
      <w:r w:rsidRPr="00D2557D">
        <w:rPr>
          <w:rFonts w:cstheme="minorHAnsi"/>
          <w:b/>
          <w:bCs/>
          <w:sz w:val="32"/>
          <w:szCs w:val="32"/>
        </w:rPr>
        <w:t>kGWASflow</w:t>
      </w:r>
      <w:proofErr w:type="spellEnd"/>
      <w:r w:rsidRPr="00D2557D">
        <w:rPr>
          <w:rFonts w:cstheme="minorHAnsi"/>
          <w:b/>
          <w:bCs/>
          <w:sz w:val="32"/>
          <w:szCs w:val="32"/>
        </w:rPr>
        <w:t xml:space="preserve">: a modular, flexible and reproducible </w:t>
      </w:r>
      <w:proofErr w:type="spellStart"/>
      <w:r w:rsidRPr="00D2557D">
        <w:rPr>
          <w:rFonts w:cstheme="minorHAnsi"/>
          <w:b/>
          <w:bCs/>
          <w:sz w:val="32"/>
          <w:szCs w:val="32"/>
        </w:rPr>
        <w:t>Snakemake</w:t>
      </w:r>
      <w:proofErr w:type="spellEnd"/>
      <w:r w:rsidRPr="00D2557D">
        <w:rPr>
          <w:rFonts w:cstheme="minorHAnsi"/>
          <w:b/>
          <w:bCs/>
          <w:sz w:val="32"/>
          <w:szCs w:val="32"/>
        </w:rPr>
        <w:t xml:space="preserve"> </w:t>
      </w:r>
      <w:r w:rsidR="00E65D6F">
        <w:rPr>
          <w:rFonts w:cstheme="minorHAnsi"/>
          <w:b/>
          <w:bCs/>
          <w:sz w:val="32"/>
          <w:szCs w:val="32"/>
        </w:rPr>
        <w:t>workflow</w:t>
      </w:r>
      <w:r w:rsidRPr="00D2557D">
        <w:rPr>
          <w:rFonts w:cstheme="minorHAnsi"/>
          <w:b/>
          <w:bCs/>
          <w:sz w:val="32"/>
          <w:szCs w:val="32"/>
        </w:rPr>
        <w:t xml:space="preserve"> for k-</w:t>
      </w:r>
      <w:proofErr w:type="spellStart"/>
      <w:r w:rsidRPr="00D2557D">
        <w:rPr>
          <w:rFonts w:cstheme="minorHAnsi"/>
          <w:b/>
          <w:bCs/>
          <w:sz w:val="32"/>
          <w:szCs w:val="32"/>
        </w:rPr>
        <w:t>mers</w:t>
      </w:r>
      <w:proofErr w:type="spellEnd"/>
      <w:r w:rsidRPr="00D2557D">
        <w:rPr>
          <w:rFonts w:cstheme="minorHAnsi"/>
          <w:b/>
          <w:bCs/>
          <w:sz w:val="32"/>
          <w:szCs w:val="32"/>
        </w:rPr>
        <w:t xml:space="preserve"> based </w:t>
      </w:r>
      <w:proofErr w:type="gramStart"/>
      <w:r w:rsidRPr="00D2557D">
        <w:rPr>
          <w:rFonts w:cstheme="minorHAnsi"/>
          <w:b/>
          <w:bCs/>
          <w:sz w:val="32"/>
          <w:szCs w:val="32"/>
        </w:rPr>
        <w:t>GWAS</w:t>
      </w:r>
      <w:proofErr w:type="gramEnd"/>
    </w:p>
    <w:p w14:paraId="037A39A4" w14:textId="77777777" w:rsidR="00D2557D" w:rsidRPr="00D2557D" w:rsidRDefault="00D2557D" w:rsidP="00D2557D">
      <w:pPr>
        <w:keepNext/>
        <w:jc w:val="center"/>
        <w:rPr>
          <w:rFonts w:ascii="Arial" w:hAnsi="Arial" w:cs="Arial"/>
          <w:sz w:val="32"/>
          <w:szCs w:val="32"/>
        </w:rPr>
      </w:pPr>
    </w:p>
    <w:p w14:paraId="7B84CEAC" w14:textId="3F9A474F" w:rsidR="00D2557D" w:rsidRPr="00D2557D" w:rsidRDefault="00D2557D" w:rsidP="00D2557D">
      <w:pPr>
        <w:keepNext/>
        <w:jc w:val="center"/>
        <w:rPr>
          <w:rFonts w:asciiTheme="majorHAnsi" w:hAnsiTheme="majorHAnsi" w:cstheme="majorHAnsi"/>
        </w:rPr>
      </w:pPr>
      <w:r w:rsidRPr="00D2557D">
        <w:rPr>
          <w:rFonts w:asciiTheme="majorHAnsi" w:hAnsiTheme="majorHAnsi" w:cstheme="majorHAnsi"/>
        </w:rPr>
        <w:t>Adnan Kivanc Corut and Jason G. Wallace</w:t>
      </w:r>
    </w:p>
    <w:p w14:paraId="39D37924" w14:textId="77777777" w:rsidR="00D2557D" w:rsidRDefault="00D2557D" w:rsidP="00D2557D">
      <w:pPr>
        <w:keepNext/>
        <w:rPr>
          <w:rFonts w:asciiTheme="majorHAnsi" w:hAnsiTheme="majorHAnsi" w:cstheme="majorHAnsi"/>
        </w:rPr>
      </w:pPr>
    </w:p>
    <w:p w14:paraId="60712D65" w14:textId="77777777" w:rsidR="00D2557D" w:rsidRDefault="00D2557D" w:rsidP="00D2557D">
      <w:pPr>
        <w:keepNext/>
        <w:rPr>
          <w:rFonts w:asciiTheme="majorHAnsi" w:hAnsiTheme="majorHAnsi" w:cstheme="majorHAnsi"/>
        </w:rPr>
      </w:pPr>
    </w:p>
    <w:p w14:paraId="77B77DD5" w14:textId="556341FF" w:rsidR="00D2557D" w:rsidRPr="00D2557D" w:rsidRDefault="00D2557D" w:rsidP="00D2557D">
      <w:pPr>
        <w:keepNext/>
        <w:rPr>
          <w:rFonts w:asciiTheme="majorHAnsi" w:hAnsiTheme="majorHAnsi" w:cstheme="majorHAnsi"/>
          <w:b/>
          <w:bCs/>
          <w:u w:val="single"/>
        </w:rPr>
      </w:pPr>
      <w:r w:rsidRPr="00D2557D">
        <w:rPr>
          <w:b/>
          <w:bCs/>
          <w:u w:val="single"/>
        </w:rPr>
        <w:t>Supplementary Figures</w:t>
      </w:r>
    </w:p>
    <w:p w14:paraId="74BC0498" w14:textId="77777777" w:rsidR="00D2557D" w:rsidRDefault="00D2557D" w:rsidP="00CD3D57">
      <w:pPr>
        <w:keepNext/>
      </w:pPr>
    </w:p>
    <w:p w14:paraId="3819FCEA" w14:textId="77777777" w:rsidR="00D2557D" w:rsidRDefault="00D2557D" w:rsidP="00CD3D57">
      <w:pPr>
        <w:keepNext/>
      </w:pPr>
    </w:p>
    <w:p w14:paraId="618D3543" w14:textId="63C2C9CA" w:rsidR="00CD3D57" w:rsidRDefault="00CD3D57" w:rsidP="00CD3D57">
      <w:pPr>
        <w:pStyle w:val="Caption"/>
        <w:jc w:val="center"/>
        <w:rPr>
          <w:b/>
          <w:bCs/>
          <w:i w:val="0"/>
          <w:iCs w:val="0"/>
          <w:color w:val="auto"/>
        </w:rPr>
      </w:pPr>
      <w:r>
        <w:rPr>
          <w:b/>
          <w:bCs/>
          <w:i w:val="0"/>
          <w:iCs w:val="0"/>
          <w:noProof/>
          <w:color w:val="auto"/>
        </w:rPr>
        <w:drawing>
          <wp:inline distT="0" distB="0" distL="0" distR="0" wp14:anchorId="42C42772" wp14:editId="5168B487">
            <wp:extent cx="5535389" cy="2666246"/>
            <wp:effectExtent l="0" t="0" r="1905" b="1270"/>
            <wp:docPr id="34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515" t="14962" r="10757" b="33193"/>
                    <a:stretch/>
                  </pic:blipFill>
                  <pic:spPr bwMode="auto">
                    <a:xfrm>
                      <a:off x="0" y="0"/>
                      <a:ext cx="5536288" cy="2666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01FAC5F" w14:textId="79735C5E" w:rsidR="00CD3D57" w:rsidRPr="00D2557D" w:rsidRDefault="00A61AD4" w:rsidP="00D2557D">
      <w:pPr>
        <w:pStyle w:val="Caption"/>
        <w:jc w:val="both"/>
        <w:rPr>
          <w:rFonts w:ascii="Helvetica Neue" w:hAnsi="Helvetica Neue"/>
          <w:i w:val="0"/>
          <w:iCs w:val="0"/>
          <w:color w:val="auto"/>
          <w:sz w:val="20"/>
          <w:szCs w:val="20"/>
        </w:rPr>
      </w:pP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t>Figure S</w:t>
      </w: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fldChar w:fldCharType="begin"/>
      </w: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instrText xml:space="preserve"> SEQ Figure \* ARABIC </w:instrText>
      </w: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CD3D57" w:rsidRPr="00D2557D">
        <w:rPr>
          <w:rFonts w:cstheme="minorHAnsi"/>
          <w:b/>
          <w:bCs/>
          <w:i w:val="0"/>
          <w:iCs w:val="0"/>
          <w:noProof/>
          <w:color w:val="auto"/>
          <w:sz w:val="20"/>
          <w:szCs w:val="20"/>
        </w:rPr>
        <w:t>1</w:t>
      </w: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fldChar w:fldCharType="end"/>
      </w:r>
      <w:r w:rsidRPr="00D2557D">
        <w:rPr>
          <w:rFonts w:cstheme="minorHAnsi"/>
          <w:b/>
          <w:bCs/>
          <w:i w:val="0"/>
          <w:iCs w:val="0"/>
          <w:color w:val="auto"/>
          <w:sz w:val="20"/>
          <w:szCs w:val="20"/>
        </w:rPr>
        <w:t>.</w:t>
      </w:r>
      <w:r w:rsidRPr="00D2557D">
        <w:rPr>
          <w:rFonts w:ascii="Helvetica Neue" w:hAnsi="Helvetica Neue"/>
          <w:i w:val="0"/>
          <w:iCs w:val="0"/>
          <w:color w:val="auto"/>
          <w:sz w:val="20"/>
          <w:szCs w:val="20"/>
        </w:rPr>
        <w:t xml:space="preserve"> </w:t>
      </w:r>
      <w:proofErr w:type="spellStart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kGWASflow</w:t>
      </w:r>
      <w:proofErr w:type="spellEnd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 k-</w:t>
      </w:r>
      <w:proofErr w:type="spellStart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 count summary statistics from the E. coli ampicillin resistance dataset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begin" w:fldLock="1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instrText>ADDIN paperpile_citation &lt;clusterId&gt;Y183M441B821F544&lt;/clusterId&gt;&lt;metadata&gt;&lt;citation&gt;&lt;id&gt;fc36e6e2-c518-4991-8f71-683f25965a05&lt;/id&gt;&lt;/citation&gt;&lt;/metadata&gt;&lt;data&gt;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&lt;/data&gt; \* MERGEFORMAT</w:instrTex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noProof/>
          <w:color w:val="auto"/>
          <w:sz w:val="20"/>
          <w:szCs w:val="20"/>
        </w:rPr>
        <w:t>(Rahman et al. 2018)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end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.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(A) Histogram plot showing the distribution of canonical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counts. The x-axis shows the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y-axis shows the number of samples. The legend at the top right shows the total number of unique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(canonical). (C) Joint plot showing the relationship between the canonized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number of reads. The x-axis represents the number of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(canonical), and the y-axis represents the number of total reads. The red line represents the linear regression line. The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r-value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is the Pearson correlation coefficient, and the p-value is the two-tailed p-value. The `r` and `p` values are calculated using `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personr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`. The marginal distributions of the x and y axis are also shown on the top and right sides of the plot, respectively.</w:t>
      </w:r>
    </w:p>
    <w:p w14:paraId="0EBCA26B" w14:textId="75AF88C8" w:rsidR="00D2557D" w:rsidRDefault="00D2557D" w:rsidP="00CD3D57">
      <w:r>
        <w:br w:type="page"/>
      </w:r>
    </w:p>
    <w:p w14:paraId="4C258596" w14:textId="252F9DEF" w:rsidR="00D2557D" w:rsidRDefault="00D2557D" w:rsidP="00CD3D57"/>
    <w:p w14:paraId="2ECAB05E" w14:textId="77777777" w:rsidR="00CD3D57" w:rsidRDefault="00CD3D57" w:rsidP="00CD3D57"/>
    <w:p w14:paraId="532996C6" w14:textId="77777777" w:rsidR="00CD3D57" w:rsidRDefault="00CD3D57" w:rsidP="00D2557D">
      <w:pPr>
        <w:keepNext/>
      </w:pPr>
      <w:r>
        <w:rPr>
          <w:noProof/>
        </w:rPr>
        <w:drawing>
          <wp:inline distT="0" distB="0" distL="0" distR="0" wp14:anchorId="01C561BD" wp14:editId="6D43BF95">
            <wp:extent cx="6756440" cy="3851910"/>
            <wp:effectExtent l="0" t="0" r="5080" b="635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3" t="2313" b="22776"/>
                    <a:stretch/>
                  </pic:blipFill>
                  <pic:spPr bwMode="auto">
                    <a:xfrm>
                      <a:off x="0" y="0"/>
                      <a:ext cx="6756440" cy="38519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13A1011" w14:textId="6A304006" w:rsidR="00D2557D" w:rsidRDefault="00CD3D57" w:rsidP="00D2557D">
      <w:pPr>
        <w:pStyle w:val="Caption"/>
        <w:jc w:val="both"/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</w:pPr>
      <w:r w:rsidRPr="00D2557D">
        <w:rPr>
          <w:b/>
          <w:bCs/>
          <w:i w:val="0"/>
          <w:iCs w:val="0"/>
          <w:color w:val="auto"/>
          <w:sz w:val="20"/>
          <w:szCs w:val="20"/>
        </w:rPr>
        <w:t>Figure S2.</w:t>
      </w:r>
      <w:r>
        <w:rPr>
          <w:b/>
          <w:bCs/>
          <w:i w:val="0"/>
          <w:iCs w:val="0"/>
          <w:color w:val="auto"/>
        </w:rPr>
        <w:t xml:space="preserve"> 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Example outputs obtained from </w:t>
      </w:r>
      <w:proofErr w:type="spellStart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kGWASflow</w:t>
      </w:r>
      <w:proofErr w:type="spellEnd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 by processing the maize dataset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begin" w:fldLock="1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instrText>ADDIN paperpile_citation &lt;clusterId&gt;L895Y252U643S336&lt;/clusterId&gt;&lt;metadata&gt;&lt;citation&gt;&lt;id&gt;b35a543b-a09a-495a-a503-09f2aa16ee83&lt;/id&gt;&lt;/citation&gt;&lt;/metadata&gt;&lt;data&gt;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&lt;/data&gt; \* MERGEFORMAT</w:instrTex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noProof/>
          <w:color w:val="auto"/>
          <w:sz w:val="20"/>
          <w:szCs w:val="20"/>
        </w:rPr>
        <w:t>(He et al. 2021)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end"/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.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(A)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Bar plot showing the number of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that appeared in exactly `N` number of samples (`N` goes between 1 to the total number of samples). Only the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that passed the initial filtering step were used.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(B)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Histogram plot showing the distribution of non-canonical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counts. The x-axis shows the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y-axis shows the number of samples. The legend at the top right shows the total number of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(non-canonical).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(C)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Joint plot showing the relationship between the non-canonical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number of reads. The x-axis represents the number of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(non-canonical), and the y-axis represents the number of total reads. The red line represents the linear regression line. The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r-value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is the Pearson correlation coefficient, and the p-value is the two-tailed p-value. The marginal distributions of the x and y axis are also shown on the top and right sides of the plot, respectively.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(D)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Histogram of the -log10 p-values of each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passed the first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step. The red dashed line indicates the 5% family-wise error-rate threshold. The blue dashed line indicates the 10% family-wise error-rate threshold. Only the p-values of best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from the first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 are used. p-values are obtained from GEMMA during the second step of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. M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aize cob color </w:t>
      </w:r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was used as the phenotype.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(E) 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Manhattan plot showing -log10 p-values of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that are significantly associated with maize cob color phenotype and their genomic locations.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were mapped to maize B73 reference genome v5.0 using bowtie2.</w:t>
      </w:r>
    </w:p>
    <w:p w14:paraId="44E64E92" w14:textId="77777777" w:rsidR="00D2557D" w:rsidRDefault="00D2557D" w:rsidP="00D2557D"/>
    <w:p w14:paraId="55750837" w14:textId="77777777" w:rsidR="00D2557D" w:rsidRDefault="00D2557D" w:rsidP="00AB23D9">
      <w:pPr>
        <w:keepNext/>
      </w:pPr>
    </w:p>
    <w:p w14:paraId="316D9902" w14:textId="77777777" w:rsidR="0064188F" w:rsidRDefault="0064188F" w:rsidP="00CD3D57">
      <w:pPr>
        <w:keepNext/>
        <w:jc w:val="center"/>
      </w:pPr>
    </w:p>
    <w:p w14:paraId="03EBF5D1" w14:textId="61DF7AC0" w:rsidR="00CD3D57" w:rsidRDefault="00CD3D57" w:rsidP="00CD3D57">
      <w:pPr>
        <w:keepNext/>
        <w:jc w:val="center"/>
      </w:pPr>
      <w:r>
        <w:rPr>
          <w:noProof/>
        </w:rPr>
        <w:drawing>
          <wp:inline distT="0" distB="0" distL="0" distR="0" wp14:anchorId="0819372F" wp14:editId="787828D3">
            <wp:extent cx="6056768" cy="2882900"/>
            <wp:effectExtent l="0" t="0" r="127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37" t="3083" r="8602" b="40841"/>
                    <a:stretch/>
                  </pic:blipFill>
                  <pic:spPr bwMode="auto">
                    <a:xfrm>
                      <a:off x="0" y="0"/>
                      <a:ext cx="6058237" cy="28835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036AB9E" w14:textId="6D772426" w:rsidR="00CD3D57" w:rsidRDefault="00CD3D57" w:rsidP="00D2557D">
      <w:pPr>
        <w:pStyle w:val="Caption"/>
        <w:jc w:val="both"/>
        <w:rPr>
          <w:i w:val="0"/>
          <w:iCs w:val="0"/>
          <w:color w:val="auto"/>
          <w:sz w:val="20"/>
          <w:szCs w:val="20"/>
        </w:rPr>
      </w:pPr>
      <w:r w:rsidRPr="00D2557D">
        <w:rPr>
          <w:b/>
          <w:bCs/>
          <w:i w:val="0"/>
          <w:iCs w:val="0"/>
          <w:color w:val="auto"/>
          <w:sz w:val="20"/>
          <w:szCs w:val="20"/>
        </w:rPr>
        <w:t>Figure S3</w:t>
      </w:r>
      <w:r>
        <w:rPr>
          <w:b/>
          <w:bCs/>
          <w:i w:val="0"/>
          <w:iCs w:val="0"/>
          <w:color w:val="auto"/>
        </w:rPr>
        <w:t xml:space="preserve">. </w:t>
      </w:r>
      <w:proofErr w:type="spellStart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kGWASflow</w:t>
      </w:r>
      <w:proofErr w:type="spellEnd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 k-</w:t>
      </w:r>
      <w:proofErr w:type="spellStart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 xml:space="preserve"> count summary statistics from the maize dataset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begin" w:fldLock="1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instrText>ADDIN paperpile_citation &lt;clusterId&gt;L895Y252U643S336&lt;/clusterId&gt;&lt;metadata&gt;&lt;citation&gt;&lt;id&gt;b35a543b-a09a-495a-a503-09f2aa16ee83&lt;/id&gt;&lt;/citation&gt;&lt;/metadata&gt;&lt;data&gt;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&lt;/data&gt; \* MERGEFORMAT</w:instrTex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separate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noProof/>
          <w:color w:val="auto"/>
          <w:sz w:val="20"/>
          <w:szCs w:val="20"/>
        </w:rPr>
        <w:t>(He et al. 2021)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fldChar w:fldCharType="end"/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.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(A)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Histogram plot showing the distribution of canonical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counts. The x-axis shows the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y-axis shows the number of samples. The legend at the top right shows the total number of unique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(canonical). </w:t>
      </w:r>
      <w:r w:rsidR="00D2557D" w:rsidRPr="00D2557D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(C)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Joint plot showing the relationship between the canonized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counts and the number of reads. The x-axis represents the number of unique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(canonical), and the y-axis represents the number of total reads. The red line represents the linear regression line. The 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r-value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is the Pearson correlation coefficient, and the p-value is the two-tailed p-value. The `r` and `p` values are calculated using `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personr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`. The marginal distributions of the x and y axis are also shown on the top and right sides of the plot, respectively.</w:t>
      </w:r>
    </w:p>
    <w:p w14:paraId="64491A80" w14:textId="77777777" w:rsidR="00D2557D" w:rsidRDefault="00D2557D" w:rsidP="00D2557D"/>
    <w:p w14:paraId="569D5E13" w14:textId="77777777" w:rsidR="00D2557D" w:rsidRDefault="00D2557D" w:rsidP="00D2557D"/>
    <w:p w14:paraId="7988C1E2" w14:textId="638A95B0" w:rsidR="00D2557D" w:rsidRDefault="00D2557D" w:rsidP="00D2557D">
      <w:r>
        <w:br w:type="page"/>
      </w:r>
    </w:p>
    <w:p w14:paraId="3CAE1F6F" w14:textId="77777777" w:rsidR="00D2557D" w:rsidRDefault="00D2557D" w:rsidP="00D2557D"/>
    <w:p w14:paraId="328ECD7C" w14:textId="77777777" w:rsidR="00AB23D9" w:rsidRDefault="00AB23D9" w:rsidP="00D2557D"/>
    <w:p w14:paraId="03D8A969" w14:textId="7746381B" w:rsidR="00AB23D9" w:rsidRPr="00AB23D9" w:rsidRDefault="00AB23D9" w:rsidP="00D2557D">
      <w:pPr>
        <w:rPr>
          <w:sz w:val="20"/>
          <w:szCs w:val="20"/>
        </w:rPr>
      </w:pPr>
      <w:r>
        <w:t xml:space="preserve">     </w:t>
      </w:r>
      <w:r w:rsidRPr="00AB23D9">
        <w:rPr>
          <w:sz w:val="20"/>
          <w:szCs w:val="20"/>
        </w:rPr>
        <w:t>A</w:t>
      </w:r>
    </w:p>
    <w:p w14:paraId="633311C3" w14:textId="5EF3C253" w:rsidR="00AB23D9" w:rsidRDefault="00AB23D9" w:rsidP="00AB23D9">
      <w:pPr>
        <w:jc w:val="center"/>
      </w:pPr>
      <w:r>
        <w:rPr>
          <w:noProof/>
        </w:rPr>
        <w:drawing>
          <wp:inline distT="0" distB="0" distL="0" distR="0" wp14:anchorId="4872E389" wp14:editId="7B822DBA">
            <wp:extent cx="5870448" cy="2790793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21"/>
                    <a:stretch/>
                  </pic:blipFill>
                  <pic:spPr bwMode="auto">
                    <a:xfrm>
                      <a:off x="0" y="0"/>
                      <a:ext cx="5870448" cy="27907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2C85E0D" w14:textId="77777777" w:rsidR="00AB23D9" w:rsidRDefault="00AB23D9" w:rsidP="00D2557D"/>
    <w:p w14:paraId="31A89462" w14:textId="750260BD" w:rsidR="00AB23D9" w:rsidRPr="00AB23D9" w:rsidRDefault="00AB23D9" w:rsidP="00D2557D">
      <w:pPr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Pr="00AB23D9">
        <w:rPr>
          <w:sz w:val="20"/>
          <w:szCs w:val="20"/>
        </w:rPr>
        <w:t>B</w:t>
      </w:r>
    </w:p>
    <w:p w14:paraId="6BB09986" w14:textId="0440572D" w:rsidR="00AB23D9" w:rsidRDefault="00A61AD4" w:rsidP="00AB23D9">
      <w:pPr>
        <w:keepNext/>
        <w:jc w:val="center"/>
      </w:pPr>
      <w:r>
        <w:rPr>
          <w:noProof/>
        </w:rPr>
        <w:drawing>
          <wp:inline distT="0" distB="0" distL="0" distR="0" wp14:anchorId="6DA97E59" wp14:editId="06D91210">
            <wp:extent cx="5942811" cy="2786758"/>
            <wp:effectExtent l="0" t="0" r="1270" b="0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2" t="6386" r="92"/>
                    <a:stretch/>
                  </pic:blipFill>
                  <pic:spPr bwMode="auto">
                    <a:xfrm>
                      <a:off x="0" y="0"/>
                      <a:ext cx="5943600" cy="27871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164D411" w14:textId="01902332" w:rsidR="00CD3D57" w:rsidRPr="00D2557D" w:rsidRDefault="00A61AD4" w:rsidP="00D2557D">
      <w:pPr>
        <w:pStyle w:val="Caption"/>
        <w:rPr>
          <w:i w:val="0"/>
          <w:iCs w:val="0"/>
          <w:color w:val="auto"/>
          <w:sz w:val="20"/>
          <w:szCs w:val="20"/>
        </w:rPr>
      </w:pPr>
      <w:r w:rsidRPr="00D2557D">
        <w:rPr>
          <w:b/>
          <w:bCs/>
          <w:i w:val="0"/>
          <w:iCs w:val="0"/>
          <w:color w:val="auto"/>
          <w:sz w:val="20"/>
          <w:szCs w:val="20"/>
        </w:rPr>
        <w:t>Figure S</w:t>
      </w:r>
      <w:r w:rsidR="00CD3D57" w:rsidRPr="00D2557D">
        <w:rPr>
          <w:b/>
          <w:bCs/>
          <w:i w:val="0"/>
          <w:iCs w:val="0"/>
          <w:color w:val="auto"/>
          <w:sz w:val="20"/>
          <w:szCs w:val="20"/>
        </w:rPr>
        <w:t>4</w:t>
      </w:r>
      <w:r w:rsidRPr="00D2557D">
        <w:rPr>
          <w:b/>
          <w:bCs/>
          <w:i w:val="0"/>
          <w:iCs w:val="0"/>
          <w:color w:val="auto"/>
          <w:sz w:val="20"/>
          <w:szCs w:val="20"/>
        </w:rPr>
        <w:t>.</w:t>
      </w:r>
      <w:r w:rsidR="00D2557D" w:rsidRPr="00D2557D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AB23D9" w:rsidRPr="00AB23D9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(A)</w:t>
      </w:r>
      <w:r w:rsidR="00AB23D9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Histogram of the -log10 p-values of each k-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passed the first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step. The red dashed line indicates the 5% family-wise error-rate threshold. The blue dashed line indicates the 10% family-wise error-rate threshold. Only the p-values of best k-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from the first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 are used. p-values are obtained from GEMMA during the second step of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. M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aize </w:t>
      </w:r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kernel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color </w:t>
      </w:r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was used as the phenotype.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</w:t>
      </w:r>
      <w:r w:rsidR="00AB23D9" w:rsidRPr="00AB23D9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(B)</w:t>
      </w:r>
      <w:r w:rsidR="00AB23D9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Manhattan plot showing -log10 p-values of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that are significantly associated with maize kernel color phenotype and their genomic locations.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were mapped to maize B73 reference genome v5.0 using bowtie2. Vertical dashed lines indicate chromosome boundaries. </w:t>
      </w:r>
    </w:p>
    <w:p w14:paraId="0B48BEB4" w14:textId="77777777" w:rsidR="00D2557D" w:rsidRDefault="00D2557D" w:rsidP="00D2557D"/>
    <w:p w14:paraId="10869AC7" w14:textId="77777777" w:rsidR="00D2557D" w:rsidRPr="00D2557D" w:rsidRDefault="00D2557D" w:rsidP="00D2557D"/>
    <w:p w14:paraId="183D3842" w14:textId="77777777" w:rsidR="00A61AD4" w:rsidRDefault="00A61AD4" w:rsidP="00A61AD4"/>
    <w:p w14:paraId="474EA94B" w14:textId="77777777" w:rsidR="00AB23D9" w:rsidRDefault="00AB23D9" w:rsidP="00A61AD4"/>
    <w:p w14:paraId="77158555" w14:textId="77777777" w:rsidR="00AB23D9" w:rsidRDefault="00AB23D9" w:rsidP="00A61AD4"/>
    <w:p w14:paraId="603853DC" w14:textId="77777777" w:rsidR="00AB23D9" w:rsidRDefault="00AB23D9" w:rsidP="00A61AD4"/>
    <w:p w14:paraId="10EDF4A3" w14:textId="1F5E5AFD" w:rsidR="00AB23D9" w:rsidRPr="00AB23D9" w:rsidRDefault="00AB23D9" w:rsidP="00A61AD4">
      <w:pPr>
        <w:rPr>
          <w:sz w:val="20"/>
          <w:szCs w:val="20"/>
        </w:rPr>
      </w:pPr>
      <w:r>
        <w:t xml:space="preserve">     </w:t>
      </w:r>
      <w:r w:rsidRPr="00AB23D9">
        <w:rPr>
          <w:sz w:val="20"/>
          <w:szCs w:val="20"/>
        </w:rPr>
        <w:t>A</w:t>
      </w:r>
    </w:p>
    <w:p w14:paraId="4289AA34" w14:textId="01526CCC" w:rsidR="00AB23D9" w:rsidRDefault="00AB23D9" w:rsidP="00AB23D9">
      <w:pPr>
        <w:jc w:val="center"/>
      </w:pPr>
      <w:r>
        <w:rPr>
          <w:noProof/>
        </w:rPr>
        <w:drawing>
          <wp:inline distT="0" distB="0" distL="0" distR="0" wp14:anchorId="52247752" wp14:editId="436D7C85">
            <wp:extent cx="5861304" cy="2787564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883"/>
                    <a:stretch/>
                  </pic:blipFill>
                  <pic:spPr bwMode="auto">
                    <a:xfrm>
                      <a:off x="0" y="0"/>
                      <a:ext cx="5861304" cy="27875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1B52570" w14:textId="77777777" w:rsidR="00AB23D9" w:rsidRDefault="00AB23D9" w:rsidP="00A61AD4"/>
    <w:p w14:paraId="0399B77D" w14:textId="5A4EE2C4" w:rsidR="00AB23D9" w:rsidRPr="00AB23D9" w:rsidRDefault="00AB23D9" w:rsidP="00A61AD4">
      <w:pPr>
        <w:rPr>
          <w:sz w:val="20"/>
          <w:szCs w:val="20"/>
        </w:rPr>
      </w:pPr>
      <w:r>
        <w:rPr>
          <w:sz w:val="20"/>
          <w:szCs w:val="20"/>
        </w:rPr>
        <w:t xml:space="preserve">      </w:t>
      </w:r>
      <w:r w:rsidRPr="00AB23D9">
        <w:rPr>
          <w:sz w:val="20"/>
          <w:szCs w:val="20"/>
        </w:rPr>
        <w:t>B</w:t>
      </w:r>
    </w:p>
    <w:p w14:paraId="7DF89173" w14:textId="77777777" w:rsidR="00A61AD4" w:rsidRDefault="00A61AD4" w:rsidP="00CD3D57">
      <w:pPr>
        <w:keepNext/>
        <w:jc w:val="center"/>
      </w:pPr>
      <w:r>
        <w:rPr>
          <w:noProof/>
        </w:rPr>
        <w:drawing>
          <wp:inline distT="0" distB="0" distL="0" distR="0" wp14:anchorId="3723425C" wp14:editId="3477C5BA">
            <wp:extent cx="5942600" cy="2795176"/>
            <wp:effectExtent l="0" t="0" r="127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" t="6084" r="83"/>
                    <a:stretch/>
                  </pic:blipFill>
                  <pic:spPr bwMode="auto">
                    <a:xfrm>
                      <a:off x="0" y="0"/>
                      <a:ext cx="5943600" cy="279564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B34F376" w14:textId="296CCCC9" w:rsidR="00AB23D9" w:rsidRPr="00AB23D9" w:rsidRDefault="00A61AD4" w:rsidP="00AB23D9">
      <w:pPr>
        <w:pStyle w:val="Caption"/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</w:pPr>
      <w:r w:rsidRPr="00D2557D">
        <w:rPr>
          <w:b/>
          <w:bCs/>
          <w:i w:val="0"/>
          <w:iCs w:val="0"/>
          <w:color w:val="auto"/>
          <w:sz w:val="20"/>
          <w:szCs w:val="20"/>
        </w:rPr>
        <w:t>Figure S</w:t>
      </w:r>
      <w:r w:rsidR="00CD3D57" w:rsidRPr="00D2557D">
        <w:rPr>
          <w:b/>
          <w:bCs/>
          <w:i w:val="0"/>
          <w:iCs w:val="0"/>
          <w:color w:val="auto"/>
          <w:sz w:val="20"/>
          <w:szCs w:val="20"/>
        </w:rPr>
        <w:t>5</w:t>
      </w:r>
      <w:r w:rsidRPr="00D2557D">
        <w:rPr>
          <w:b/>
          <w:bCs/>
          <w:i w:val="0"/>
          <w:iCs w:val="0"/>
          <w:color w:val="auto"/>
          <w:sz w:val="20"/>
          <w:szCs w:val="20"/>
        </w:rPr>
        <w:t>.</w:t>
      </w:r>
      <w:r w:rsidR="00D2557D" w:rsidRPr="00D2557D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AB23D9" w:rsidRPr="00AB23D9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(A)</w:t>
      </w:r>
      <w:r w:rsidR="00AB23D9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Histogram of the -log10 p-values of each k-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passed the first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step. The red dashed line indicates the 5% family-wise error-rate threshold. The blue dashed line indicates the 10% family-wise error-rate threshold. Only the p-values of best k-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from the first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step are used. p-values are obtained from GEMMA during the second step of </w:t>
      </w:r>
      <w:proofErr w:type="spellStart"/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kmersGWAS</w:t>
      </w:r>
      <w:proofErr w:type="spellEnd"/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. M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aize upper-leaf angle </w:t>
      </w:r>
      <w:r w:rsidR="00AB23D9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was used as the phenotype.</w:t>
      </w:r>
      <w:r w:rsidR="00AB23D9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</w:t>
      </w:r>
      <w:r w:rsidR="00AB23D9" w:rsidRPr="00AB23D9">
        <w:rPr>
          <w:rFonts w:asciiTheme="majorHAnsi" w:hAnsiTheme="majorHAnsi" w:cstheme="majorHAnsi"/>
          <w:b/>
          <w:bCs/>
          <w:i w:val="0"/>
          <w:iCs w:val="0"/>
          <w:color w:val="auto"/>
          <w:sz w:val="20"/>
          <w:szCs w:val="20"/>
        </w:rPr>
        <w:t>(B)</w:t>
      </w:r>
      <w:r w:rsidR="00AB23D9">
        <w:rPr>
          <w:b/>
          <w:bCs/>
          <w:i w:val="0"/>
          <w:iCs w:val="0"/>
          <w:color w:val="auto"/>
          <w:sz w:val="20"/>
          <w:szCs w:val="20"/>
        </w:rPr>
        <w:t xml:space="preserve"> </w:t>
      </w:r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Manhattan plot showing -log10 p-values of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that are significantly associated with maize upper-leaf angle phenotype and their genomic locations. k-</w:t>
      </w:r>
      <w:proofErr w:type="spellStart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>mers</w:t>
      </w:r>
      <w:proofErr w:type="spellEnd"/>
      <w:r w:rsidR="00D2557D" w:rsidRPr="00D2557D">
        <w:rPr>
          <w:rFonts w:asciiTheme="majorHAnsi" w:hAnsiTheme="majorHAnsi" w:cstheme="majorHAnsi"/>
          <w:i w:val="0"/>
          <w:iCs w:val="0"/>
          <w:color w:val="auto"/>
          <w:sz w:val="20"/>
          <w:szCs w:val="20"/>
        </w:rPr>
        <w:t xml:space="preserve"> were mapped to maize B73 reference genome v5.0 using bowtie2. Vertical dashed lines indicate chromosome boundaries.</w:t>
      </w:r>
    </w:p>
    <w:p w14:paraId="03B73D3F" w14:textId="77777777" w:rsidR="00AB23D9" w:rsidRDefault="00AB23D9" w:rsidP="00D2557D"/>
    <w:p w14:paraId="785A9727" w14:textId="77777777" w:rsidR="00AB23D9" w:rsidRDefault="00AB23D9" w:rsidP="00D2557D"/>
    <w:p w14:paraId="07822DF4" w14:textId="77777777" w:rsidR="00AB23D9" w:rsidRDefault="00AB23D9" w:rsidP="00D2557D"/>
    <w:p w14:paraId="74179B6A" w14:textId="77777777" w:rsidR="00AB23D9" w:rsidRPr="00D2557D" w:rsidRDefault="00AB23D9" w:rsidP="00D2557D"/>
    <w:p w14:paraId="7444FED1" w14:textId="5CF58AB5" w:rsidR="00CD3D57" w:rsidRPr="00D2557D" w:rsidRDefault="00D2557D" w:rsidP="00CD3D57">
      <w:pPr>
        <w:rPr>
          <w:b/>
          <w:bCs/>
          <w:u w:val="single"/>
        </w:rPr>
      </w:pPr>
      <w:r w:rsidRPr="00D2557D">
        <w:rPr>
          <w:b/>
          <w:bCs/>
          <w:u w:val="single"/>
        </w:rPr>
        <w:t>Supplementary Data References</w:t>
      </w:r>
    </w:p>
    <w:p w14:paraId="0D24FE05" w14:textId="77777777" w:rsidR="00D2557D" w:rsidRDefault="00D2557D" w:rsidP="00CD3D57"/>
    <w:p w14:paraId="05A02743" w14:textId="5E4B787E" w:rsidR="00D2557D" w:rsidRPr="00D2557D" w:rsidRDefault="00D2557D" w:rsidP="00D2557D">
      <w:pPr>
        <w:ind w:left="720" w:hanging="720"/>
        <w:rPr>
          <w:rFonts w:asciiTheme="majorHAnsi" w:hAnsiTheme="majorHAnsi" w:cstheme="majorHAnsi"/>
          <w:noProof/>
        </w:rPr>
      </w:pPr>
      <w:r w:rsidRPr="00D2557D">
        <w:rPr>
          <w:rFonts w:asciiTheme="majorHAnsi" w:hAnsiTheme="majorHAnsi" w:cstheme="majorHAnsi"/>
        </w:rPr>
        <w:fldChar w:fldCharType="begin" w:fldLock="1"/>
      </w:r>
      <w:r w:rsidRPr="00D2557D">
        <w:rPr>
          <w:rFonts w:asciiTheme="majorHAnsi" w:hAnsiTheme="majorHAnsi" w:cstheme="majorHAnsi"/>
        </w:rPr>
        <w:instrText>ADDIN paperpile_bibliography &lt;pp-bibliography&gt;&lt;first-reference-indices&gt;&lt;formatting&gt;1&lt;/formatting&gt;&lt;space-after&gt;1&lt;/space-after&gt;&lt;/first-reference-indices&gt;&lt;/pp-bibliography&gt; \* MERGEFORMAT</w:instrText>
      </w:r>
      <w:r w:rsidRPr="00D2557D">
        <w:rPr>
          <w:rFonts w:asciiTheme="majorHAnsi" w:hAnsiTheme="majorHAnsi" w:cstheme="majorHAnsi"/>
        </w:rPr>
        <w:fldChar w:fldCharType="separate"/>
      </w:r>
      <w:r w:rsidRPr="00D2557D">
        <w:rPr>
          <w:rFonts w:asciiTheme="majorHAnsi" w:hAnsiTheme="majorHAnsi" w:cstheme="majorHAnsi"/>
          <w:noProof/>
        </w:rPr>
        <w:t xml:space="preserve">He, Cheng, Jacob D. Washburn, Yangfan Hao, Zhiwu Zhang, Jinliang Yang, and Sanzhen Liu. 2021. “Trait Association and Prediction Through Integrative K-Mer Analysis.” </w:t>
      </w:r>
      <w:r w:rsidRPr="00D2557D">
        <w:rPr>
          <w:rFonts w:asciiTheme="majorHAnsi" w:hAnsiTheme="majorHAnsi" w:cstheme="majorHAnsi"/>
          <w:i/>
          <w:noProof/>
        </w:rPr>
        <w:t>BioRxiv</w:t>
      </w:r>
      <w:r w:rsidRPr="00D2557D">
        <w:rPr>
          <w:rFonts w:asciiTheme="majorHAnsi" w:hAnsiTheme="majorHAnsi" w:cstheme="majorHAnsi"/>
          <w:noProof/>
        </w:rPr>
        <w:t>. https://doi.org/10.1101/2021.11.17.468725.</w:t>
      </w:r>
    </w:p>
    <w:p w14:paraId="129578CD" w14:textId="1467FBB2" w:rsidR="00D2557D" w:rsidRPr="00D2557D" w:rsidRDefault="00D2557D" w:rsidP="00D2557D">
      <w:pPr>
        <w:ind w:left="720" w:hanging="720"/>
        <w:rPr>
          <w:rFonts w:asciiTheme="majorHAnsi" w:hAnsiTheme="majorHAnsi" w:cstheme="majorHAnsi"/>
        </w:rPr>
      </w:pPr>
      <w:r w:rsidRPr="00D2557D">
        <w:rPr>
          <w:rFonts w:asciiTheme="majorHAnsi" w:hAnsiTheme="majorHAnsi" w:cstheme="majorHAnsi"/>
          <w:noProof/>
        </w:rPr>
        <w:t xml:space="preserve">Rahman, Atif, Ingileif Hallgrímsdóttir, Michael Eisen, and Lior Pachter. 2018. “Association Mapping from Sequencing Reads Using K-Mers.” </w:t>
      </w:r>
      <w:r w:rsidRPr="00D2557D">
        <w:rPr>
          <w:rFonts w:asciiTheme="majorHAnsi" w:hAnsiTheme="majorHAnsi" w:cstheme="majorHAnsi"/>
          <w:i/>
          <w:noProof/>
        </w:rPr>
        <w:t>ELife</w:t>
      </w:r>
      <w:r w:rsidRPr="00D2557D">
        <w:rPr>
          <w:rFonts w:asciiTheme="majorHAnsi" w:hAnsiTheme="majorHAnsi" w:cstheme="majorHAnsi"/>
          <w:noProof/>
        </w:rPr>
        <w:t xml:space="preserve"> 7 (June): e32920.</w:t>
      </w:r>
      <w:r w:rsidRPr="00D2557D">
        <w:rPr>
          <w:rFonts w:asciiTheme="majorHAnsi" w:hAnsiTheme="majorHAnsi" w:cstheme="majorHAnsi"/>
        </w:rPr>
        <w:fldChar w:fldCharType="end"/>
      </w:r>
    </w:p>
    <w:sectPr w:rsidR="00D2557D" w:rsidRPr="00D2557D" w:rsidSect="00D2557D">
      <w:pgSz w:w="12240" w:h="15840"/>
      <w:pgMar w:top="1440" w:right="1080" w:bottom="1440" w:left="108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DDF46F" w14:textId="77777777" w:rsidR="000E0E35" w:rsidRDefault="000E0E35" w:rsidP="00A61AD4">
      <w:r>
        <w:separator/>
      </w:r>
    </w:p>
  </w:endnote>
  <w:endnote w:type="continuationSeparator" w:id="0">
    <w:p w14:paraId="60601401" w14:textId="77777777" w:rsidR="000E0E35" w:rsidRDefault="000E0E35" w:rsidP="00A61A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2EC6AC2" w14:textId="77777777" w:rsidR="000E0E35" w:rsidRDefault="000E0E35" w:rsidP="00A61AD4">
      <w:r>
        <w:separator/>
      </w:r>
    </w:p>
  </w:footnote>
  <w:footnote w:type="continuationSeparator" w:id="0">
    <w:p w14:paraId="5F3F9F75" w14:textId="77777777" w:rsidR="000E0E35" w:rsidRDefault="000E0E35" w:rsidP="00A61AD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10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paperpile-clusterType" w:val="normal"/>
    <w:docVar w:name="paperpile-doc-id" w:val="K368Y628N918R639"/>
    <w:docVar w:name="paperpile-doc-name" w:val="DataS2.kGWASflow_G3_supp_figures.docx"/>
    <w:docVar w:name="paperpile-includeDoi" w:val="false"/>
    <w:docVar w:name="paperpile-styleFile" w:val="chicago-author-date.csl"/>
    <w:docVar w:name="paperpile-styleId" w:val="pp-chicago-author-date"/>
    <w:docVar w:name="paperpile-styleLabel" w:val="Chicago Manual of Style 17th edition (author-date)"/>
    <w:docVar w:name="paperpile-styleLocale" w:val="en-US"/>
  </w:docVars>
  <w:rsids>
    <w:rsidRoot w:val="00A61AD4"/>
    <w:rsid w:val="000E0E35"/>
    <w:rsid w:val="003E4211"/>
    <w:rsid w:val="0064188F"/>
    <w:rsid w:val="00A61AD4"/>
    <w:rsid w:val="00AB23D9"/>
    <w:rsid w:val="00C362A1"/>
    <w:rsid w:val="00CD3D57"/>
    <w:rsid w:val="00D2557D"/>
    <w:rsid w:val="00E65D6F"/>
    <w:rsid w:val="00EA29E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05002A6"/>
  <w15:chartTrackingRefBased/>
  <w15:docId w15:val="{BE2A36DF-BB65-744F-BE9F-DBA8741AEA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61AD4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Caption">
    <w:name w:val="caption"/>
    <w:basedOn w:val="Normal"/>
    <w:next w:val="Normal"/>
    <w:uiPriority w:val="35"/>
    <w:unhideWhenUsed/>
    <w:qFormat/>
    <w:rsid w:val="00A61AD4"/>
    <w:pPr>
      <w:spacing w:after="200"/>
    </w:pPr>
    <w:rPr>
      <w:i/>
      <w:iCs/>
      <w:color w:val="44546A" w:themeColor="text2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A61AD4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A61AD4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A61AD4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A61AD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2545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7041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651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3659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372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775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579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219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70341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028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966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632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477EB92-C649-624D-B1A0-96E3F94B55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</TotalTime>
  <Pages>6</Pages>
  <Words>1871</Words>
  <Characters>10911</Characters>
  <Application>Microsoft Office Word</Application>
  <DocSecurity>0</DocSecurity>
  <Lines>209</Lines>
  <Paragraphs>27</Paragraphs>
  <ScaleCrop>false</ScaleCrop>
  <Company/>
  <LinksUpToDate>false</LinksUpToDate>
  <CharactersWithSpaces>12755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Adnan Kivanc Corut</dc:creator>
  <cp:keywords/>
  <dc:description/>
  <cp:lastModifiedBy>Adnan Kivanc Corut</cp:lastModifiedBy>
  <cp:revision>8</cp:revision>
  <dcterms:created xsi:type="dcterms:W3CDTF">2023-05-15T17:05:00Z</dcterms:created>
  <dcterms:modified xsi:type="dcterms:W3CDTF">2023-05-18T16:36:00Z</dcterms:modified>
</cp:coreProperties>
</file>