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CF2E" w14:textId="77777777" w:rsidR="007F67A2" w:rsidRPr="00E4741B" w:rsidRDefault="007F67A2" w:rsidP="007F67A2">
      <w:pPr>
        <w:spacing w:before="400" w:after="120" w:line="480" w:lineRule="auto"/>
        <w:rPr>
          <w:rFonts w:eastAsia="Georgia"/>
          <w:sz w:val="40"/>
          <w:szCs w:val="40"/>
        </w:rPr>
      </w:pPr>
      <w:r w:rsidRPr="00E4741B">
        <w:rPr>
          <w:rFonts w:eastAsia="Georgia"/>
          <w:sz w:val="40"/>
          <w:szCs w:val="40"/>
        </w:rPr>
        <w:t>Supplemental Tables</w:t>
      </w:r>
    </w:p>
    <w:p w14:paraId="052708B5" w14:textId="77777777" w:rsidR="007F67A2" w:rsidRPr="00E4741B" w:rsidRDefault="007F67A2" w:rsidP="007F67A2">
      <w:pPr>
        <w:spacing w:line="480" w:lineRule="auto"/>
        <w:rPr>
          <w:b/>
        </w:rPr>
      </w:pPr>
      <w:r w:rsidRPr="00E4741B">
        <w:rPr>
          <w:b/>
        </w:rPr>
        <w:t xml:space="preserve"> </w:t>
      </w:r>
    </w:p>
    <w:p w14:paraId="4585B7EF" w14:textId="77777777" w:rsidR="007F67A2" w:rsidRPr="00E4741B" w:rsidRDefault="007F67A2" w:rsidP="007F67A2">
      <w:pPr>
        <w:spacing w:line="480" w:lineRule="auto"/>
        <w:rPr>
          <w:rFonts w:eastAsia="Georgia"/>
        </w:rPr>
      </w:pPr>
      <w:r>
        <w:rPr>
          <w:rFonts w:eastAsia="Georgia"/>
          <w:b/>
        </w:rPr>
        <w:t>Table S</w:t>
      </w:r>
      <w:r w:rsidRPr="00E4741B">
        <w:rPr>
          <w:rFonts w:eastAsia="Georgia"/>
          <w:b/>
        </w:rPr>
        <w:t>1</w:t>
      </w:r>
      <w:r>
        <w:rPr>
          <w:rFonts w:eastAsia="Georgia"/>
        </w:rPr>
        <w:t xml:space="preserve"> </w:t>
      </w:r>
      <w:r w:rsidRPr="00E4741B">
        <w:rPr>
          <w:rFonts w:eastAsia="Georgia"/>
        </w:rPr>
        <w:t xml:space="preserve">Sample information for </w:t>
      </w:r>
      <w:proofErr w:type="spellStart"/>
      <w:r w:rsidRPr="00E4741B">
        <w:rPr>
          <w:rFonts w:eastAsia="Georgia"/>
        </w:rPr>
        <w:t>RNAseq</w:t>
      </w:r>
      <w:proofErr w:type="spellEnd"/>
      <w:r w:rsidRPr="00E4741B">
        <w:rPr>
          <w:rFonts w:eastAsia="Georgia"/>
        </w:rPr>
        <w:t xml:space="preserve"> experiments.</w:t>
      </w:r>
    </w:p>
    <w:p w14:paraId="35EE1DCC" w14:textId="77777777" w:rsidR="007F67A2" w:rsidRPr="00E4741B" w:rsidRDefault="007F67A2" w:rsidP="007F67A2">
      <w:pPr>
        <w:spacing w:line="480" w:lineRule="auto"/>
      </w:pPr>
      <w:r w:rsidRPr="00E4741B">
        <w:t xml:space="preserve"> </w:t>
      </w:r>
    </w:p>
    <w:p w14:paraId="0AF9EA03" w14:textId="77777777" w:rsidR="007F67A2" w:rsidRPr="00E4741B" w:rsidRDefault="007F67A2" w:rsidP="007F67A2">
      <w:pPr>
        <w:spacing w:line="480" w:lineRule="auto"/>
        <w:rPr>
          <w:rFonts w:eastAsia="Georgia"/>
        </w:rPr>
      </w:pPr>
      <w:r>
        <w:rPr>
          <w:rFonts w:eastAsia="Georgia"/>
          <w:b/>
        </w:rPr>
        <w:t>Table S</w:t>
      </w:r>
      <w:r w:rsidRPr="00E4741B">
        <w:rPr>
          <w:rFonts w:eastAsia="Georgia"/>
          <w:b/>
        </w:rPr>
        <w:t>2</w:t>
      </w:r>
      <w:r>
        <w:rPr>
          <w:rFonts w:eastAsia="Georgia"/>
        </w:rPr>
        <w:t xml:space="preserve"> </w:t>
      </w:r>
      <w:r w:rsidRPr="00E4741B">
        <w:t>Percentage of the genomes from six grasses genomes in categories classified by annotation.</w:t>
      </w:r>
    </w:p>
    <w:p w14:paraId="309332D5" w14:textId="77777777" w:rsidR="007F67A2" w:rsidRPr="00E4741B" w:rsidRDefault="007F67A2" w:rsidP="007F67A2">
      <w:pPr>
        <w:spacing w:line="480" w:lineRule="auto"/>
      </w:pPr>
      <w:r w:rsidRPr="00E4741B">
        <w:t xml:space="preserve"> </w:t>
      </w:r>
    </w:p>
    <w:p w14:paraId="1A11E2A2" w14:textId="77777777" w:rsidR="007F67A2" w:rsidRPr="00E4741B" w:rsidRDefault="007F67A2" w:rsidP="007F67A2">
      <w:pPr>
        <w:spacing w:line="480" w:lineRule="auto"/>
        <w:rPr>
          <w:rFonts w:eastAsia="Arial"/>
        </w:rPr>
      </w:pPr>
      <w:r>
        <w:rPr>
          <w:rFonts w:eastAsia="Georgia"/>
          <w:b/>
        </w:rPr>
        <w:t>Table S</w:t>
      </w:r>
      <w:r w:rsidRPr="00E4741B">
        <w:rPr>
          <w:rFonts w:eastAsia="Georgia"/>
          <w:b/>
        </w:rPr>
        <w:t>3</w:t>
      </w:r>
      <w:r w:rsidRPr="00E4741B">
        <w:rPr>
          <w:rFonts w:eastAsia="Georgia"/>
        </w:rPr>
        <w:t xml:space="preserve"> The full list of the number of orthologs shared by different combinations of species. Note “0” means the species contained no genes in clusters</w:t>
      </w:r>
      <w:r>
        <w:rPr>
          <w:rFonts w:eastAsia="Georgia"/>
        </w:rPr>
        <w:t xml:space="preserve"> with</w:t>
      </w:r>
      <w:r w:rsidRPr="00E4741B">
        <w:rPr>
          <w:rFonts w:eastAsia="Georgia"/>
        </w:rPr>
        <w:t xml:space="preserve"> that pattern and “1” means that species contained genes </w:t>
      </w:r>
      <w:r>
        <w:rPr>
          <w:rFonts w:eastAsia="Georgia"/>
        </w:rPr>
        <w:t>in</w:t>
      </w:r>
      <w:r w:rsidRPr="00E4741B">
        <w:rPr>
          <w:rFonts w:eastAsia="Georgia"/>
        </w:rPr>
        <w:t xml:space="preserve"> clusters </w:t>
      </w:r>
      <w:r>
        <w:rPr>
          <w:rFonts w:eastAsia="Georgia"/>
        </w:rPr>
        <w:t>with</w:t>
      </w:r>
      <w:r w:rsidRPr="00E4741B">
        <w:rPr>
          <w:rFonts w:eastAsia="Georgia"/>
        </w:rPr>
        <w:t xml:space="preserve"> that pattern.</w:t>
      </w:r>
      <w:r>
        <w:rPr>
          <w:rFonts w:eastAsia="Arial"/>
        </w:rPr>
        <w:t xml:space="preserve">          </w:t>
      </w:r>
    </w:p>
    <w:p w14:paraId="3B301EBE" w14:textId="77777777" w:rsidR="007F67A2" w:rsidRPr="00E4741B" w:rsidRDefault="007F67A2" w:rsidP="007F67A2">
      <w:pPr>
        <w:spacing w:line="480" w:lineRule="auto"/>
      </w:pPr>
      <w:r w:rsidRPr="00E4741B">
        <w:t xml:space="preserve"> </w:t>
      </w:r>
    </w:p>
    <w:p w14:paraId="40183A36" w14:textId="77777777" w:rsidR="007F67A2" w:rsidRPr="00E4741B" w:rsidRDefault="007F67A2" w:rsidP="007F67A2">
      <w:pPr>
        <w:spacing w:line="480" w:lineRule="auto"/>
        <w:rPr>
          <w:rFonts w:eastAsia="Georgia"/>
        </w:rPr>
      </w:pPr>
      <w:r>
        <w:rPr>
          <w:rFonts w:eastAsia="Georgia"/>
          <w:b/>
        </w:rPr>
        <w:t>Table S</w:t>
      </w:r>
      <w:r w:rsidRPr="00E4741B">
        <w:rPr>
          <w:rFonts w:eastAsia="Georgia"/>
          <w:b/>
        </w:rPr>
        <w:t>4</w:t>
      </w:r>
      <w:r w:rsidRPr="00E4741B">
        <w:rPr>
          <w:rFonts w:eastAsia="Georgia"/>
        </w:rPr>
        <w:t xml:space="preserve"> Gene Ontology enrichment for five clusters in the leaf and crown under cold, freezing, and recovery </w:t>
      </w:r>
      <w:r>
        <w:rPr>
          <w:rFonts w:eastAsia="Georgia"/>
        </w:rPr>
        <w:t>conditions</w:t>
      </w:r>
      <w:r w:rsidRPr="00E4741B">
        <w:rPr>
          <w:rFonts w:eastAsia="Georgia"/>
        </w:rPr>
        <w:t>.</w:t>
      </w:r>
      <w:r>
        <w:rPr>
          <w:rFonts w:eastAsia="Georgia"/>
        </w:rPr>
        <w:t xml:space="preserve"> </w:t>
      </w:r>
    </w:p>
    <w:p w14:paraId="7C7E05A0" w14:textId="77777777" w:rsidR="007F67A2" w:rsidRPr="00E4741B" w:rsidRDefault="007F67A2" w:rsidP="007F67A2">
      <w:pPr>
        <w:spacing w:line="480" w:lineRule="auto"/>
      </w:pPr>
      <w:r w:rsidRPr="00E4741B">
        <w:t xml:space="preserve"> </w:t>
      </w:r>
    </w:p>
    <w:p w14:paraId="09AACD6E" w14:textId="77777777" w:rsidR="007F67A2" w:rsidRPr="00E4741B" w:rsidRDefault="007F67A2" w:rsidP="007F67A2">
      <w:pPr>
        <w:spacing w:line="480" w:lineRule="auto"/>
        <w:rPr>
          <w:rFonts w:eastAsia="Georgia"/>
        </w:rPr>
      </w:pPr>
      <w:r>
        <w:rPr>
          <w:rFonts w:eastAsia="Georgia"/>
          <w:b/>
        </w:rPr>
        <w:t>Table S</w:t>
      </w:r>
      <w:r w:rsidRPr="00E4741B">
        <w:rPr>
          <w:rFonts w:eastAsia="Georgia"/>
          <w:b/>
        </w:rPr>
        <w:t>5</w:t>
      </w:r>
      <w:r w:rsidRPr="00E4741B">
        <w:rPr>
          <w:rFonts w:eastAsia="Georgia"/>
        </w:rPr>
        <w:t xml:space="preserve"> Gene Ontology enrichment for five clusters</w:t>
      </w:r>
      <w:r>
        <w:rPr>
          <w:rFonts w:eastAsia="Georgia"/>
        </w:rPr>
        <w:t xml:space="preserve"> of genes differentially expressed </w:t>
      </w:r>
      <w:r w:rsidRPr="00E4741B">
        <w:rPr>
          <w:rFonts w:eastAsia="Georgia"/>
        </w:rPr>
        <w:t>in shoot</w:t>
      </w:r>
      <w:r>
        <w:rPr>
          <w:rFonts w:eastAsia="Georgia"/>
        </w:rPr>
        <w:t>s subjected to</w:t>
      </w:r>
      <w:r w:rsidRPr="00E4741B">
        <w:rPr>
          <w:rFonts w:eastAsia="Georgia"/>
        </w:rPr>
        <w:t xml:space="preserve"> abiotic stresses.</w:t>
      </w:r>
      <w:r>
        <w:rPr>
          <w:rFonts w:eastAsia="Georgia"/>
        </w:rPr>
        <w:t xml:space="preserve"> </w:t>
      </w:r>
    </w:p>
    <w:p w14:paraId="7897A3A3" w14:textId="77777777" w:rsidR="007F67A2" w:rsidRPr="00E4741B" w:rsidRDefault="007F67A2" w:rsidP="007F67A2">
      <w:pPr>
        <w:spacing w:line="480" w:lineRule="auto"/>
      </w:pPr>
      <w:r w:rsidRPr="00E4741B">
        <w:t xml:space="preserve"> </w:t>
      </w:r>
    </w:p>
    <w:p w14:paraId="6C6DAAA2" w14:textId="77777777" w:rsidR="007F67A2" w:rsidRPr="00E4741B" w:rsidRDefault="007F67A2" w:rsidP="007F67A2">
      <w:pPr>
        <w:spacing w:line="480" w:lineRule="auto"/>
        <w:rPr>
          <w:rFonts w:eastAsia="Georgia"/>
        </w:rPr>
      </w:pPr>
      <w:r>
        <w:rPr>
          <w:rFonts w:eastAsia="Georgia"/>
          <w:b/>
        </w:rPr>
        <w:t>Table S</w:t>
      </w:r>
      <w:r w:rsidRPr="00E4741B">
        <w:rPr>
          <w:rFonts w:eastAsia="Georgia"/>
          <w:b/>
        </w:rPr>
        <w:t>6</w:t>
      </w:r>
      <w:r w:rsidRPr="00E4741B">
        <w:rPr>
          <w:rFonts w:eastAsia="Georgia"/>
        </w:rPr>
        <w:t xml:space="preserve"> All of the candidate transcription factors in </w:t>
      </w:r>
      <w:r w:rsidRPr="00E4741B">
        <w:rPr>
          <w:rFonts w:eastAsia="Georgia"/>
          <w:i/>
          <w:iCs/>
        </w:rPr>
        <w:t xml:space="preserve">B. </w:t>
      </w:r>
      <w:proofErr w:type="spellStart"/>
      <w:r w:rsidRPr="00E4741B">
        <w:rPr>
          <w:rFonts w:eastAsia="Georgia"/>
          <w:i/>
          <w:iCs/>
        </w:rPr>
        <w:t>sylvaticum</w:t>
      </w:r>
      <w:proofErr w:type="spellEnd"/>
      <w:r w:rsidRPr="00E4741B">
        <w:rPr>
          <w:rFonts w:eastAsia="Georgia"/>
          <w:i/>
          <w:iCs/>
        </w:rPr>
        <w:t>.</w:t>
      </w:r>
      <w:r>
        <w:rPr>
          <w:rFonts w:eastAsia="Georgia"/>
        </w:rPr>
        <w:t xml:space="preserve"> </w:t>
      </w:r>
    </w:p>
    <w:p w14:paraId="463803F5" w14:textId="77777777" w:rsidR="007F67A2" w:rsidRPr="00E4741B" w:rsidRDefault="007F67A2" w:rsidP="007F67A2">
      <w:pPr>
        <w:spacing w:line="480" w:lineRule="auto"/>
      </w:pPr>
    </w:p>
    <w:p w14:paraId="6DFCB8A0" w14:textId="77777777" w:rsidR="007F67A2" w:rsidRPr="00E4741B" w:rsidRDefault="007F67A2" w:rsidP="007F67A2">
      <w:pPr>
        <w:spacing w:before="400" w:after="120" w:line="480" w:lineRule="auto"/>
      </w:pPr>
      <w:r w:rsidRPr="00E4741B">
        <w:rPr>
          <w:rFonts w:eastAsia="Georgia"/>
          <w:sz w:val="40"/>
          <w:szCs w:val="40"/>
        </w:rPr>
        <w:t>Supplemental figures</w:t>
      </w:r>
    </w:p>
    <w:p w14:paraId="1343BE2D" w14:textId="77777777" w:rsidR="007F67A2" w:rsidRPr="00531799" w:rsidRDefault="007F67A2" w:rsidP="007F67A2">
      <w:pPr>
        <w:spacing w:line="480" w:lineRule="auto"/>
        <w:rPr>
          <w:rFonts w:eastAsia="Georgia"/>
        </w:rPr>
      </w:pPr>
      <w:r w:rsidRPr="00531799">
        <w:rPr>
          <w:rFonts w:eastAsia="Georgia"/>
          <w:b/>
        </w:rPr>
        <w:lastRenderedPageBreak/>
        <w:t>Figure S</w:t>
      </w:r>
      <w:r w:rsidRPr="00066455">
        <w:rPr>
          <w:rFonts w:eastAsia="Georgia"/>
          <w:b/>
        </w:rPr>
        <w:t>1</w:t>
      </w:r>
      <w:r w:rsidRPr="00531799">
        <w:rPr>
          <w:rFonts w:eastAsia="Georgia"/>
        </w:rPr>
        <w:t xml:space="preserve"> Upset plot of showing orthologs shared by all combinations of six grass species. Note some of these were shown in figure 6. </w:t>
      </w:r>
    </w:p>
    <w:p w14:paraId="28E37521" w14:textId="77777777" w:rsidR="007F67A2" w:rsidRPr="00066455" w:rsidRDefault="007F67A2" w:rsidP="007F67A2">
      <w:pPr>
        <w:spacing w:line="480" w:lineRule="auto"/>
        <w:rPr>
          <w:b/>
        </w:rPr>
      </w:pPr>
      <w:r w:rsidRPr="00066455">
        <w:rPr>
          <w:b/>
        </w:rPr>
        <w:t xml:space="preserve"> </w:t>
      </w:r>
    </w:p>
    <w:p w14:paraId="39112FFB" w14:textId="77777777" w:rsidR="007F67A2" w:rsidRPr="00531799" w:rsidRDefault="007F67A2" w:rsidP="007F67A2">
      <w:pPr>
        <w:spacing w:line="480" w:lineRule="auto"/>
        <w:rPr>
          <w:rFonts w:eastAsia="Georgia"/>
        </w:rPr>
      </w:pPr>
      <w:r w:rsidRPr="00531799">
        <w:rPr>
          <w:rFonts w:eastAsia="Georgia"/>
          <w:b/>
        </w:rPr>
        <w:t>Figure S</w:t>
      </w:r>
      <w:r w:rsidRPr="00066455">
        <w:rPr>
          <w:rFonts w:eastAsia="Georgia"/>
          <w:b/>
        </w:rPr>
        <w:t>2</w:t>
      </w:r>
      <w:r w:rsidRPr="00531799">
        <w:rPr>
          <w:rFonts w:eastAsia="Georgia"/>
        </w:rPr>
        <w:t xml:space="preserve"> </w:t>
      </w:r>
      <w:proofErr w:type="spellStart"/>
      <w:r w:rsidRPr="00531799">
        <w:rPr>
          <w:rFonts w:eastAsia="Georgia"/>
        </w:rPr>
        <w:t>RNAseq</w:t>
      </w:r>
      <w:proofErr w:type="spellEnd"/>
      <w:r w:rsidRPr="00531799">
        <w:rPr>
          <w:rFonts w:eastAsia="Georgia"/>
        </w:rPr>
        <w:t xml:space="preserve"> experimental designs. (a) Leaf and crown under cold, freezing, and recovery; (b) Shoot treated under drought, heat, and salt stresses along five timepoints.</w:t>
      </w:r>
    </w:p>
    <w:p w14:paraId="636A847A" w14:textId="77777777" w:rsidR="007F67A2" w:rsidRPr="00E4741B" w:rsidRDefault="007F67A2" w:rsidP="007F67A2">
      <w:pPr>
        <w:spacing w:line="480" w:lineRule="auto"/>
        <w:rPr>
          <w:rFonts w:eastAsia="Georgia"/>
          <w:b/>
          <w:sz w:val="26"/>
          <w:szCs w:val="26"/>
        </w:rPr>
      </w:pPr>
    </w:p>
    <w:p w14:paraId="0869236D" w14:textId="77777777" w:rsidR="007F67A2" w:rsidRPr="00E4741B" w:rsidRDefault="007F67A2" w:rsidP="007F67A2">
      <w:pPr>
        <w:spacing w:line="480" w:lineRule="auto"/>
        <w:rPr>
          <w:rFonts w:eastAsia="Georgia"/>
        </w:rPr>
      </w:pPr>
      <w:r>
        <w:rPr>
          <w:rFonts w:eastAsia="Georgia"/>
          <w:b/>
          <w:sz w:val="26"/>
          <w:szCs w:val="26"/>
        </w:rPr>
        <w:t>Figure S</w:t>
      </w:r>
      <w:r w:rsidRPr="00E4741B">
        <w:rPr>
          <w:rFonts w:eastAsia="Georgia"/>
          <w:b/>
        </w:rPr>
        <w:t>3</w:t>
      </w:r>
      <w:r w:rsidRPr="00E4741B">
        <w:rPr>
          <w:rFonts w:eastAsia="Georgia"/>
        </w:rPr>
        <w:t xml:space="preserve"> Expression analysis using k-means clustering. (a) The cluster associated with freezing response (Cluster 3) based on K-mean clustering analysis. The clustering analysis utilized normalized counts for 3,296 DEGs with variance &gt;1.5</w:t>
      </w:r>
      <w:r>
        <w:rPr>
          <w:rFonts w:eastAsia="Georgia"/>
        </w:rPr>
        <w:t xml:space="preserve"> </w:t>
      </w:r>
      <w:r w:rsidRPr="00E4741B">
        <w:rPr>
          <w:rFonts w:eastAsia="Georgia"/>
        </w:rPr>
        <w:t>and mean expression abundance &gt;4. (b) Gene Ontology enrichment for the genes in Cluster 3. Only GO terms with FDR &lt;0.05 are plotted. (c) Gene family enrichment for genes from Cluster 3. (d) The cluster associated with response to recovery from freezing (Cluster 5) based on K-mean clustering. (e) Gene Ontology enrichment for the genes in Cluster 5. Only GO terms with FDR &lt;0.05 were plotted. (f) Gene family enrichment for genes from Cluster 5.</w:t>
      </w:r>
    </w:p>
    <w:p w14:paraId="4480BDAD" w14:textId="77777777" w:rsidR="007F67A2" w:rsidRPr="00E4741B" w:rsidRDefault="007F67A2" w:rsidP="007F67A2">
      <w:pPr>
        <w:spacing w:line="480" w:lineRule="auto"/>
        <w:rPr>
          <w:rFonts w:eastAsia="Georgia"/>
          <w:sz w:val="26"/>
          <w:szCs w:val="26"/>
        </w:rPr>
      </w:pPr>
    </w:p>
    <w:p w14:paraId="19F96EB7" w14:textId="77777777" w:rsidR="007F67A2" w:rsidRPr="00E4741B" w:rsidRDefault="007F67A2" w:rsidP="007F67A2">
      <w:pPr>
        <w:spacing w:line="480" w:lineRule="auto"/>
      </w:pPr>
    </w:p>
    <w:p w14:paraId="1119264B" w14:textId="77777777" w:rsidR="007F67A2" w:rsidRPr="00E4741B" w:rsidRDefault="007F67A2" w:rsidP="007F67A2">
      <w:pPr>
        <w:spacing w:line="480" w:lineRule="auto"/>
        <w:rPr>
          <w:rFonts w:eastAsia="Georgia"/>
        </w:rPr>
      </w:pPr>
      <w:bookmarkStart w:id="0" w:name="_Hlk145068001"/>
      <w:r>
        <w:rPr>
          <w:rFonts w:eastAsia="Georgia"/>
          <w:b/>
          <w:sz w:val="26"/>
          <w:szCs w:val="26"/>
        </w:rPr>
        <w:t>Figure S</w:t>
      </w:r>
      <w:r w:rsidRPr="00E4741B">
        <w:rPr>
          <w:rFonts w:eastAsia="Georgia"/>
          <w:b/>
        </w:rPr>
        <w:t>4</w:t>
      </w:r>
      <w:r w:rsidRPr="00E4741B">
        <w:rPr>
          <w:rFonts w:eastAsia="Georgia"/>
        </w:rPr>
        <w:t xml:space="preserve"> (a) The cluster associated with heat response (Cluster 1) based on K-mean clustering analysis. The clustering analysis utilized normalized count</w:t>
      </w:r>
      <w:r>
        <w:rPr>
          <w:rFonts w:eastAsia="Georgia"/>
        </w:rPr>
        <w:t>s</w:t>
      </w:r>
      <w:r w:rsidRPr="00E4741B">
        <w:rPr>
          <w:rFonts w:eastAsia="Georgia"/>
        </w:rPr>
        <w:t xml:space="preserve"> for 1,911 DEGs with variance &gt;1.5 and mean expression abundance &gt;4.</w:t>
      </w:r>
      <w:r>
        <w:rPr>
          <w:rFonts w:eastAsia="Georgia"/>
        </w:rPr>
        <w:t xml:space="preserve"> </w:t>
      </w:r>
      <w:r w:rsidRPr="00E4741B">
        <w:rPr>
          <w:rFonts w:eastAsia="Georgia"/>
        </w:rPr>
        <w:t>(b) Gene Ontology enrichment for the gene in Cluster 1. Only the GO terms with FDR &lt;0.05 are plotted. (c) Gene family enrichment for genes from Cluster 1. (d) The cluster associated with heat response (Cluster 1) based on K-mean clustering analysis (details in Methods). The clustering analysis utilized normalized count</w:t>
      </w:r>
      <w:r>
        <w:rPr>
          <w:rFonts w:eastAsia="Georgia"/>
        </w:rPr>
        <w:t>s</w:t>
      </w:r>
      <w:r w:rsidRPr="00E4741B">
        <w:rPr>
          <w:rFonts w:eastAsia="Georgia"/>
        </w:rPr>
        <w:t xml:space="preserve"> for 1911 DEGs with variance &gt;1.5 and mean expression abundance &gt;4.</w:t>
      </w:r>
      <w:r>
        <w:rPr>
          <w:rFonts w:eastAsia="Georgia"/>
        </w:rPr>
        <w:t xml:space="preserve"> </w:t>
      </w:r>
      <w:r w:rsidRPr="00E4741B">
        <w:rPr>
          <w:rFonts w:eastAsia="Georgia"/>
        </w:rPr>
        <w:t xml:space="preserve">(e) Gene Ontology enrichment for the </w:t>
      </w:r>
      <w:r w:rsidRPr="00E4741B">
        <w:rPr>
          <w:rFonts w:eastAsia="Georgia"/>
        </w:rPr>
        <w:lastRenderedPageBreak/>
        <w:t>genes in Cluster 1. Only the GO terms with FDR &lt;0.05 are plotted. (f) Gene family enrichment for genes from Cluster 1.</w:t>
      </w:r>
    </w:p>
    <w:bookmarkEnd w:id="0"/>
    <w:p w14:paraId="0CDECD7C" w14:textId="77777777" w:rsidR="007F67A2" w:rsidRPr="00E4741B" w:rsidRDefault="007F67A2" w:rsidP="007F67A2">
      <w:pPr>
        <w:spacing w:line="480" w:lineRule="auto"/>
        <w:rPr>
          <w:rFonts w:eastAsia="Georgia"/>
          <w:sz w:val="40"/>
          <w:szCs w:val="40"/>
        </w:rPr>
      </w:pPr>
      <w:r w:rsidRPr="00E4741B">
        <w:rPr>
          <w:rFonts w:eastAsia="Georgia"/>
          <w:sz w:val="40"/>
          <w:szCs w:val="40"/>
        </w:rPr>
        <w:t>Supplemental dataset</w:t>
      </w:r>
    </w:p>
    <w:p w14:paraId="5A7DD766" w14:textId="77777777" w:rsidR="007F67A2" w:rsidRPr="00E4741B" w:rsidRDefault="007F67A2" w:rsidP="007F67A2">
      <w:pPr>
        <w:spacing w:line="480" w:lineRule="auto"/>
        <w:rPr>
          <w:rFonts w:eastAsia="Georgia"/>
        </w:rPr>
      </w:pPr>
      <w:r>
        <w:rPr>
          <w:rFonts w:eastAsia="Georgia"/>
          <w:b/>
        </w:rPr>
        <w:t>File S</w:t>
      </w:r>
      <w:r w:rsidRPr="00E4741B">
        <w:rPr>
          <w:rFonts w:eastAsia="Georgia"/>
          <w:b/>
        </w:rPr>
        <w:t>1</w:t>
      </w:r>
      <w:r w:rsidRPr="00E4741B">
        <w:rPr>
          <w:rFonts w:eastAsia="Georgia"/>
        </w:rPr>
        <w:t xml:space="preserve"> </w:t>
      </w:r>
      <w:r>
        <w:rPr>
          <w:rFonts w:eastAsia="Georgia"/>
        </w:rPr>
        <w:t>Database of o</w:t>
      </w:r>
      <w:r w:rsidRPr="00E4741B">
        <w:rPr>
          <w:rFonts w:eastAsia="Georgia"/>
        </w:rPr>
        <w:t xml:space="preserve">rthologs identified from </w:t>
      </w:r>
      <w:proofErr w:type="spellStart"/>
      <w:r w:rsidRPr="00E4741B">
        <w:rPr>
          <w:rFonts w:eastAsia="Georgia"/>
          <w:i/>
        </w:rPr>
        <w:t>Brachypodium</w:t>
      </w:r>
      <w:proofErr w:type="spellEnd"/>
      <w:r w:rsidRPr="00E4741B">
        <w:rPr>
          <w:rFonts w:eastAsia="Georgia"/>
          <w:i/>
        </w:rPr>
        <w:t xml:space="preserve"> </w:t>
      </w:r>
      <w:proofErr w:type="spellStart"/>
      <w:r w:rsidRPr="00E4741B">
        <w:rPr>
          <w:rFonts w:eastAsia="Georgia"/>
          <w:i/>
        </w:rPr>
        <w:t>sylvaticum</w:t>
      </w:r>
      <w:proofErr w:type="spellEnd"/>
      <w:r w:rsidRPr="00E4741B">
        <w:rPr>
          <w:rFonts w:eastAsia="Georgia"/>
          <w:i/>
        </w:rPr>
        <w:t xml:space="preserve">, </w:t>
      </w:r>
      <w:proofErr w:type="spellStart"/>
      <w:r w:rsidRPr="00E4741B">
        <w:rPr>
          <w:rFonts w:eastAsia="Georgia"/>
          <w:i/>
        </w:rPr>
        <w:t>Brachypodium</w:t>
      </w:r>
      <w:proofErr w:type="spellEnd"/>
      <w:r w:rsidRPr="00E4741B">
        <w:rPr>
          <w:rFonts w:eastAsia="Georgia"/>
          <w:i/>
        </w:rPr>
        <w:t xml:space="preserve"> </w:t>
      </w:r>
      <w:proofErr w:type="spellStart"/>
      <w:r w:rsidRPr="00E4741B">
        <w:rPr>
          <w:rFonts w:eastAsia="Georgia"/>
          <w:i/>
        </w:rPr>
        <w:t>distachyon</w:t>
      </w:r>
      <w:proofErr w:type="spellEnd"/>
      <w:r w:rsidRPr="00E4741B">
        <w:rPr>
          <w:rFonts w:eastAsia="Georgia"/>
        </w:rPr>
        <w:t xml:space="preserve">, </w:t>
      </w:r>
      <w:proofErr w:type="spellStart"/>
      <w:r w:rsidRPr="00E4741B">
        <w:rPr>
          <w:rFonts w:eastAsia="Georgia"/>
          <w:i/>
        </w:rPr>
        <w:t>Brachypodium</w:t>
      </w:r>
      <w:proofErr w:type="spellEnd"/>
      <w:r w:rsidRPr="00E4741B">
        <w:rPr>
          <w:rFonts w:eastAsia="Georgia"/>
          <w:i/>
        </w:rPr>
        <w:t xml:space="preserve"> </w:t>
      </w:r>
      <w:proofErr w:type="spellStart"/>
      <w:r w:rsidRPr="00E4741B">
        <w:rPr>
          <w:rFonts w:eastAsia="Georgia"/>
          <w:i/>
        </w:rPr>
        <w:t>stacei</w:t>
      </w:r>
      <w:proofErr w:type="spellEnd"/>
      <w:r w:rsidRPr="00E4741B">
        <w:rPr>
          <w:rFonts w:eastAsia="Georgia"/>
        </w:rPr>
        <w:t xml:space="preserve">, </w:t>
      </w:r>
      <w:r w:rsidRPr="00E4741B">
        <w:rPr>
          <w:rFonts w:eastAsia="Georgia"/>
          <w:i/>
        </w:rPr>
        <w:t>Oryza sativa</w:t>
      </w:r>
      <w:r w:rsidRPr="00E4741B">
        <w:rPr>
          <w:rFonts w:eastAsia="Georgia"/>
        </w:rPr>
        <w:t xml:space="preserve">, </w:t>
      </w:r>
      <w:proofErr w:type="spellStart"/>
      <w:r w:rsidRPr="00E4741B">
        <w:rPr>
          <w:rFonts w:eastAsia="Georgia"/>
          <w:i/>
        </w:rPr>
        <w:t>Panticum</w:t>
      </w:r>
      <w:proofErr w:type="spellEnd"/>
      <w:r w:rsidRPr="00E4741B">
        <w:rPr>
          <w:rFonts w:eastAsia="Georgia"/>
          <w:i/>
        </w:rPr>
        <w:t xml:space="preserve"> </w:t>
      </w:r>
      <w:proofErr w:type="spellStart"/>
      <w:r w:rsidRPr="00E4741B">
        <w:rPr>
          <w:rFonts w:eastAsia="Georgia"/>
          <w:i/>
        </w:rPr>
        <w:t>hallii</w:t>
      </w:r>
      <w:proofErr w:type="spellEnd"/>
      <w:r w:rsidRPr="00E4741B">
        <w:rPr>
          <w:rFonts w:eastAsia="Georgia"/>
        </w:rPr>
        <w:t xml:space="preserve">, and </w:t>
      </w:r>
      <w:r w:rsidRPr="00E4741B">
        <w:rPr>
          <w:rFonts w:eastAsia="Georgia"/>
          <w:i/>
        </w:rPr>
        <w:t>Sorghum bicolor</w:t>
      </w:r>
      <w:r w:rsidRPr="00E4741B">
        <w:rPr>
          <w:rFonts w:eastAsia="Georgia"/>
        </w:rPr>
        <w:t>.</w:t>
      </w:r>
    </w:p>
    <w:p w14:paraId="28BD5D97" w14:textId="77777777" w:rsidR="007F67A2" w:rsidRPr="00E4741B" w:rsidRDefault="007F67A2" w:rsidP="007F67A2">
      <w:pPr>
        <w:spacing w:line="480" w:lineRule="auto"/>
      </w:pPr>
      <w:r w:rsidRPr="00E4741B">
        <w:t xml:space="preserve"> </w:t>
      </w:r>
    </w:p>
    <w:p w14:paraId="03BC352A" w14:textId="77777777" w:rsidR="007F67A2" w:rsidRPr="00E4741B" w:rsidRDefault="007F67A2" w:rsidP="007F67A2">
      <w:pPr>
        <w:spacing w:line="480" w:lineRule="auto"/>
        <w:rPr>
          <w:rFonts w:eastAsia="Georgia"/>
        </w:rPr>
      </w:pPr>
      <w:r>
        <w:rPr>
          <w:rFonts w:eastAsia="Georgia"/>
          <w:b/>
        </w:rPr>
        <w:t>File S</w:t>
      </w:r>
      <w:r w:rsidRPr="00E4741B">
        <w:rPr>
          <w:rFonts w:eastAsia="Georgia"/>
          <w:b/>
        </w:rPr>
        <w:t>2</w:t>
      </w:r>
      <w:r w:rsidRPr="00E4741B">
        <w:rPr>
          <w:rFonts w:eastAsia="Georgia"/>
        </w:rPr>
        <w:t xml:space="preserve"> Normalized counts of all genes differentially expressed in the freezing experiment. </w:t>
      </w:r>
    </w:p>
    <w:p w14:paraId="66502E6C" w14:textId="77777777" w:rsidR="007F67A2" w:rsidRPr="00E4741B" w:rsidRDefault="007F67A2" w:rsidP="007F67A2">
      <w:pPr>
        <w:spacing w:line="480" w:lineRule="auto"/>
        <w:rPr>
          <w:rFonts w:eastAsia="Georgia"/>
        </w:rPr>
      </w:pPr>
      <w:r w:rsidRPr="00E4741B">
        <w:rPr>
          <w:rFonts w:eastAsia="Georgia"/>
        </w:rPr>
        <w:t xml:space="preserve"> </w:t>
      </w:r>
    </w:p>
    <w:p w14:paraId="2D11DED8" w14:textId="77777777" w:rsidR="007F67A2" w:rsidRPr="00E4741B" w:rsidRDefault="007F67A2" w:rsidP="007F67A2">
      <w:pPr>
        <w:spacing w:line="480" w:lineRule="auto"/>
        <w:rPr>
          <w:rFonts w:eastAsia="Georgia"/>
        </w:rPr>
      </w:pPr>
      <w:r>
        <w:rPr>
          <w:rFonts w:eastAsia="Georgia"/>
          <w:b/>
        </w:rPr>
        <w:t>File S</w:t>
      </w:r>
      <w:r w:rsidRPr="00E4741B">
        <w:rPr>
          <w:rFonts w:eastAsia="Georgia"/>
          <w:b/>
        </w:rPr>
        <w:t>3</w:t>
      </w:r>
      <w:r w:rsidRPr="00E4741B">
        <w:rPr>
          <w:rFonts w:eastAsia="Georgia"/>
        </w:rPr>
        <w:t xml:space="preserve"> Normalized count of 17,184 differentially expressed genes in the abiotic stress time-course experiment.</w:t>
      </w:r>
    </w:p>
    <w:p w14:paraId="219ED6BE" w14:textId="77777777" w:rsidR="007F67A2" w:rsidRPr="00E4741B" w:rsidRDefault="007F67A2" w:rsidP="007F67A2">
      <w:pPr>
        <w:spacing w:line="480" w:lineRule="auto"/>
        <w:rPr>
          <w:rFonts w:eastAsia="Georgia"/>
        </w:rPr>
      </w:pPr>
    </w:p>
    <w:p w14:paraId="6E6227A5" w14:textId="410E4276" w:rsidR="007F67A2" w:rsidRPr="007F67A2" w:rsidRDefault="007F67A2" w:rsidP="007F67A2">
      <w:pPr>
        <w:spacing w:line="480" w:lineRule="auto"/>
        <w:rPr>
          <w:rFonts w:eastAsia="Georgia"/>
          <w:i/>
        </w:rPr>
      </w:pPr>
      <w:r>
        <w:rPr>
          <w:rFonts w:eastAsia="Georgia"/>
          <w:b/>
        </w:rPr>
        <w:t>File S</w:t>
      </w:r>
      <w:r w:rsidRPr="00E4741B">
        <w:rPr>
          <w:rFonts w:eastAsia="Georgia"/>
          <w:b/>
        </w:rPr>
        <w:t>4</w:t>
      </w:r>
      <w:r w:rsidRPr="00E4741B">
        <w:rPr>
          <w:rFonts w:eastAsia="Georgia"/>
        </w:rPr>
        <w:t xml:space="preserve"> The </w:t>
      </w:r>
      <w:proofErr w:type="spellStart"/>
      <w:r w:rsidRPr="00E4741B">
        <w:rPr>
          <w:rFonts w:eastAsia="Georgia"/>
        </w:rPr>
        <w:t>phylostrata</w:t>
      </w:r>
      <w:proofErr w:type="spellEnd"/>
      <w:r w:rsidRPr="00E4741B">
        <w:rPr>
          <w:rFonts w:eastAsia="Georgia"/>
        </w:rPr>
        <w:t xml:space="preserve"> for 36,927 protein-coding genes of </w:t>
      </w:r>
      <w:r w:rsidRPr="00E4741B">
        <w:rPr>
          <w:rFonts w:eastAsia="Georgia"/>
          <w:i/>
        </w:rPr>
        <w:t xml:space="preserve">B. </w:t>
      </w:r>
      <w:proofErr w:type="spellStart"/>
      <w:r w:rsidRPr="00E4741B">
        <w:rPr>
          <w:rFonts w:eastAsia="Georgia"/>
          <w:i/>
        </w:rPr>
        <w:t>sylvaticum</w:t>
      </w:r>
      <w:proofErr w:type="spellEnd"/>
      <w:r w:rsidRPr="00E4741B">
        <w:rPr>
          <w:rFonts w:eastAsia="Georgia"/>
          <w:i/>
        </w:rPr>
        <w:t>.</w:t>
      </w:r>
    </w:p>
    <w:sectPr w:rsidR="007F67A2" w:rsidRPr="007F67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7A2"/>
    <w:rsid w:val="007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F46B5"/>
  <w15:chartTrackingRefBased/>
  <w15:docId w15:val="{AE0DD54B-3F1C-4FDD-AE10-AE3003A7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7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Lyles, Matt</dc:creator>
  <cp:keywords/>
  <dc:description/>
  <cp:lastModifiedBy>Lyles, Matt</cp:lastModifiedBy>
  <cp:revision>1</cp:revision>
  <dcterms:created xsi:type="dcterms:W3CDTF">2023-10-13T15:35:00Z</dcterms:created>
  <dcterms:modified xsi:type="dcterms:W3CDTF">2023-10-13T15:36:00Z</dcterms:modified>
</cp:coreProperties>
</file>