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4B175" w14:textId="77777777" w:rsidR="000A0BBD" w:rsidRPr="00674FE8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Figure S1: Mean nucleotide heterozygosity (pi) in 100kb windows for Maine and Panama by chromosome. A: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L. B: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: C: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D: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E: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F: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C8A7B4" w14:textId="77777777" w:rsidR="000A0BBD" w:rsidRPr="00674FE8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D661D6" w14:textId="77777777" w:rsidR="000A0BBD" w:rsidRPr="00674FE8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FE8">
        <w:rPr>
          <w:rFonts w:ascii="Times New Roman" w:eastAsia="Times New Roman" w:hAnsi="Times New Roman" w:cs="Times New Roman"/>
          <w:sz w:val="24"/>
          <w:szCs w:val="24"/>
        </w:rPr>
        <w:t>Figure S2: log</w:t>
      </w:r>
      <w:r w:rsidRPr="00674FE8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FC for Maine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vs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Panama in the accessory gland by chromosome in 51-gene windows. A: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B: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: C: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D: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E: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F: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74001E" w14:textId="77777777" w:rsidR="000A0BBD" w:rsidRPr="00674FE8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3573A4" w14:textId="77777777" w:rsidR="000A0BBD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FE8">
        <w:rPr>
          <w:rFonts w:ascii="Times New Roman" w:eastAsia="Times New Roman" w:hAnsi="Times New Roman" w:cs="Times New Roman"/>
          <w:sz w:val="24"/>
          <w:szCs w:val="24"/>
        </w:rPr>
        <w:t>Figure S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: log</w:t>
      </w:r>
      <w:r w:rsidRPr="00674FE8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FC for Zambia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vs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Maine in the accessory gland by chromosome in 51-gene windows. A: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B: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: C: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D: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E: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F: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A20DE7" w14:textId="77777777" w:rsidR="000A0BBD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FC4104" w14:textId="77777777" w:rsidR="000A0BBD" w:rsidRPr="00674FE8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FE8">
        <w:rPr>
          <w:rFonts w:ascii="Times New Roman" w:eastAsia="Times New Roman" w:hAnsi="Times New Roman" w:cs="Times New Roman"/>
          <w:sz w:val="24"/>
          <w:szCs w:val="24"/>
        </w:rPr>
        <w:t>Figure S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: log</w:t>
      </w:r>
      <w:r w:rsidRPr="00674FE8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FC for Zambia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vs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Panama in the accessory gland by chromosome in 51-gene windows. A: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B: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: C: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D: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E: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. F: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 xml:space="preserve"> 4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571815" w14:textId="77777777" w:rsidR="000A0BBD" w:rsidRPr="00674FE8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43D179" w14:textId="77777777" w:rsidR="000A0BBD" w:rsidRPr="00674FE8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FE8">
        <w:rPr>
          <w:rFonts w:ascii="Times New Roman" w:eastAsia="Times New Roman" w:hAnsi="Times New Roman" w:cs="Times New Roman"/>
          <w:sz w:val="24"/>
          <w:szCs w:val="24"/>
        </w:rPr>
        <w:t>Figure S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: log</w:t>
      </w:r>
      <w:r w:rsidRPr="00674FE8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FC for Maine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vs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Panama in the testis by chromosome in 51-gene windows. A: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B: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: C: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D: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E: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F: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C7BB64" w14:textId="77777777" w:rsidR="000A0BBD" w:rsidRPr="00674FE8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6CBA28" w14:textId="77777777" w:rsidR="000A0BBD" w:rsidRPr="00674FE8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FE8">
        <w:rPr>
          <w:rFonts w:ascii="Times New Roman" w:eastAsia="Times New Roman" w:hAnsi="Times New Roman" w:cs="Times New Roman"/>
          <w:sz w:val="24"/>
          <w:szCs w:val="24"/>
        </w:rPr>
        <w:t>Figure S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: log</w:t>
      </w:r>
      <w:r w:rsidRPr="00674FE8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FC for Zambia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vs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Maine in the testis by chromosome in 51-gene windows. A: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B: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: C: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D: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E: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. F: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 xml:space="preserve"> 4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2E474E" w14:textId="77777777" w:rsidR="000A0BBD" w:rsidRPr="00674FE8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724CB6" w14:textId="77777777" w:rsidR="000A0BBD" w:rsidRPr="00674FE8" w:rsidRDefault="000A0BBD" w:rsidP="000A0BB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FE8">
        <w:rPr>
          <w:rFonts w:ascii="Times New Roman" w:eastAsia="Times New Roman" w:hAnsi="Times New Roman" w:cs="Times New Roman"/>
          <w:sz w:val="24"/>
          <w:szCs w:val="24"/>
        </w:rPr>
        <w:t>Figure S7: log</w:t>
      </w:r>
      <w:r w:rsidRPr="00674FE8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FC for Zambia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vs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Panama in the testis by chromosome in 51-gene windows. A: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B: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2R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: C: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 xml:space="preserve"> 3L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D: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3R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E: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 xml:space="preserve">. F: </w:t>
      </w:r>
      <w:r w:rsidRPr="00674FE8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674F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7001023" w14:textId="7035EB95" w:rsidR="000A0BBD" w:rsidRDefault="000A0BBD"/>
    <w:p w14:paraId="70A0B3A0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S1: Libraries</w:t>
      </w:r>
    </w:p>
    <w:p w14:paraId="601804D9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 xml:space="preserve">Table S2: Genes Expressed at a Mean TPM ≥ </w:t>
      </w:r>
      <w:proofErr w:type="gramStart"/>
      <w:r w:rsidRPr="00674FE8">
        <w:rPr>
          <w:rFonts w:ascii="Times New Roman" w:eastAsia="Times" w:hAnsi="Times New Roman" w:cs="Times New Roman"/>
          <w:sz w:val="24"/>
          <w:szCs w:val="24"/>
        </w:rPr>
        <w:t>1</w:t>
      </w:r>
      <w:proofErr w:type="gramEnd"/>
    </w:p>
    <w:p w14:paraId="147EDF43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S3: Accessory Gland Expressed Genes</w:t>
      </w:r>
    </w:p>
    <w:p w14:paraId="6247CC6D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S4: Testis Expressed Genes</w:t>
      </w:r>
    </w:p>
    <w:p w14:paraId="777A6F8D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i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 xml:space="preserve">Table S5: Genes expressed at TPM ≥ 1 in studied populations, but not in </w:t>
      </w:r>
      <w:proofErr w:type="gramStart"/>
      <w:r w:rsidRPr="00674FE8">
        <w:rPr>
          <w:rFonts w:ascii="Times New Roman" w:eastAsia="Times" w:hAnsi="Times New Roman" w:cs="Times New Roman"/>
          <w:sz w:val="24"/>
          <w:szCs w:val="24"/>
        </w:rPr>
        <w:t>FlyAtlas2</w:t>
      </w:r>
      <w:proofErr w:type="gramEnd"/>
      <w:r w:rsidRPr="00674FE8">
        <w:rPr>
          <w:rFonts w:ascii="Times New Roman" w:eastAsia="Times" w:hAnsi="Times New Roman" w:cs="Times New Roman"/>
          <w:sz w:val="24"/>
          <w:szCs w:val="24"/>
        </w:rPr>
        <w:t xml:space="preserve"> </w:t>
      </w:r>
    </w:p>
    <w:p w14:paraId="2F165B07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i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S6: DE genes by Category</w:t>
      </w:r>
    </w:p>
    <w:p w14:paraId="07AED71D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S7: GO analyses - Accessory Gland</w:t>
      </w:r>
    </w:p>
    <w:p w14:paraId="597F3685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S8: Chromosomal Distribution of DE Genes</w:t>
      </w:r>
    </w:p>
    <w:p w14:paraId="005B74FF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S9: DE Genes in Common Cosmopolitan Inversions</w:t>
      </w:r>
    </w:p>
    <w:p w14:paraId="4FA40499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S10: Accessory Gland expressed Transcription Factors</w:t>
      </w:r>
    </w:p>
    <w:p w14:paraId="625130A2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lastRenderedPageBreak/>
        <w:t xml:space="preserve">Table S11: SNPs ≥ 90% </w:t>
      </w:r>
      <w:r w:rsidRPr="00674FE8">
        <w:rPr>
          <w:rFonts w:ascii="Times New Roman" w:eastAsia="Times" w:hAnsi="Times New Roman" w:cs="Times New Roman"/>
          <w:i/>
          <w:sz w:val="24"/>
          <w:szCs w:val="24"/>
        </w:rPr>
        <w:t>F</w:t>
      </w:r>
      <w:r w:rsidRPr="00674FE8">
        <w:rPr>
          <w:rFonts w:ascii="Times New Roman" w:eastAsia="Times" w:hAnsi="Times New Roman" w:cs="Times New Roman"/>
          <w:i/>
          <w:sz w:val="24"/>
          <w:szCs w:val="24"/>
          <w:vertAlign w:val="subscript"/>
        </w:rPr>
        <w:t>ST</w:t>
      </w:r>
      <w:r w:rsidRPr="00674FE8">
        <w:rPr>
          <w:rFonts w:ascii="Times New Roman" w:eastAsia="Times" w:hAnsi="Times New Roman" w:cs="Times New Roman"/>
          <w:sz w:val="24"/>
          <w:szCs w:val="24"/>
        </w:rPr>
        <w:t xml:space="preserve"> in Maine </w:t>
      </w:r>
      <w:r w:rsidRPr="00674FE8">
        <w:rPr>
          <w:rFonts w:ascii="Times New Roman" w:eastAsia="Times" w:hAnsi="Times New Roman" w:cs="Times New Roman"/>
          <w:i/>
          <w:sz w:val="24"/>
          <w:szCs w:val="24"/>
        </w:rPr>
        <w:t xml:space="preserve">vs. </w:t>
      </w:r>
      <w:r w:rsidRPr="00674FE8">
        <w:rPr>
          <w:rFonts w:ascii="Times New Roman" w:eastAsia="Times" w:hAnsi="Times New Roman" w:cs="Times New Roman"/>
          <w:sz w:val="24"/>
          <w:szCs w:val="24"/>
        </w:rPr>
        <w:t xml:space="preserve">Africa and Panama </w:t>
      </w:r>
      <w:r w:rsidRPr="00674FE8">
        <w:rPr>
          <w:rFonts w:ascii="Times New Roman" w:eastAsia="Times" w:hAnsi="Times New Roman" w:cs="Times New Roman"/>
          <w:i/>
          <w:sz w:val="24"/>
          <w:szCs w:val="24"/>
        </w:rPr>
        <w:t>vs.</w:t>
      </w:r>
      <w:r w:rsidRPr="00674FE8">
        <w:rPr>
          <w:rFonts w:ascii="Times New Roman" w:eastAsia="Times" w:hAnsi="Times New Roman" w:cs="Times New Roman"/>
          <w:sz w:val="24"/>
          <w:szCs w:val="24"/>
        </w:rPr>
        <w:t xml:space="preserve"> Africa</w:t>
      </w:r>
    </w:p>
    <w:p w14:paraId="5FC390EA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 xml:space="preserve">Table S12: GO analyses - </w:t>
      </w:r>
      <w:proofErr w:type="gramStart"/>
      <w:r w:rsidRPr="00674FE8">
        <w:rPr>
          <w:rFonts w:ascii="Times New Roman" w:eastAsia="Times" w:hAnsi="Times New Roman" w:cs="Times New Roman"/>
          <w:sz w:val="24"/>
          <w:szCs w:val="24"/>
        </w:rPr>
        <w:t>Testis</w:t>
      </w:r>
      <w:proofErr w:type="gramEnd"/>
    </w:p>
    <w:p w14:paraId="6C9B4795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S13: Testis Out-of-Africa DE in Spermatogenesis Cell Types.</w:t>
      </w:r>
    </w:p>
    <w:p w14:paraId="1C161285" w14:textId="77777777" w:rsidR="000A0BBD" w:rsidRPr="00674FE8" w:rsidRDefault="000A0BBD" w:rsidP="000A0BBD">
      <w:pPr>
        <w:spacing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S14: Shared Out-Of-Africa Genes</w:t>
      </w:r>
    </w:p>
    <w:p w14:paraId="15D147AB" w14:textId="77777777" w:rsidR="000A0BBD" w:rsidRPr="00674FE8" w:rsidRDefault="000A0BBD" w:rsidP="000A0BBD">
      <w:pPr>
        <w:spacing w:after="100"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S15: Interspecific DE in the Accessory Gland</w:t>
      </w:r>
    </w:p>
    <w:p w14:paraId="18B72C50" w14:textId="77777777" w:rsidR="000A0BBD" w:rsidRPr="00674FE8" w:rsidRDefault="000A0BBD" w:rsidP="000A0BBD">
      <w:pPr>
        <w:spacing w:after="100"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S16: Interspecific DE in the Testis.</w:t>
      </w:r>
    </w:p>
    <w:p w14:paraId="462BAD96" w14:textId="77777777" w:rsidR="000A0BBD" w:rsidRPr="00674FE8" w:rsidRDefault="000A0BBD" w:rsidP="000A0BBD">
      <w:pPr>
        <w:spacing w:after="100"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S17: Interspecific DE by chromosome.</w:t>
      </w:r>
    </w:p>
    <w:p w14:paraId="14AF39FF" w14:textId="77777777" w:rsidR="000A0BBD" w:rsidRPr="00674FE8" w:rsidRDefault="000A0BBD" w:rsidP="000A0BBD">
      <w:pPr>
        <w:spacing w:after="100"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 xml:space="preserve">Table S18: GO analyses; African </w:t>
      </w:r>
      <w:r w:rsidRPr="00674FE8">
        <w:rPr>
          <w:rFonts w:ascii="Times New Roman" w:eastAsia="Times" w:hAnsi="Times New Roman" w:cs="Times New Roman"/>
          <w:i/>
          <w:sz w:val="24"/>
          <w:szCs w:val="24"/>
        </w:rPr>
        <w:t>D. melanogaster</w:t>
      </w:r>
      <w:r w:rsidRPr="00674FE8">
        <w:rPr>
          <w:rFonts w:ascii="Times New Roman" w:eastAsia="Times" w:hAnsi="Times New Roman" w:cs="Times New Roman"/>
          <w:sz w:val="24"/>
          <w:szCs w:val="24"/>
        </w:rPr>
        <w:t xml:space="preserve"> versus </w:t>
      </w:r>
      <w:r w:rsidRPr="00674FE8">
        <w:rPr>
          <w:rFonts w:ascii="Times New Roman" w:eastAsia="Times" w:hAnsi="Times New Roman" w:cs="Times New Roman"/>
          <w:i/>
          <w:sz w:val="24"/>
          <w:szCs w:val="24"/>
        </w:rPr>
        <w:t xml:space="preserve">D. </w:t>
      </w:r>
      <w:proofErr w:type="spellStart"/>
      <w:r w:rsidRPr="00674FE8">
        <w:rPr>
          <w:rFonts w:ascii="Times New Roman" w:eastAsia="Times" w:hAnsi="Times New Roman" w:cs="Times New Roman"/>
          <w:i/>
          <w:sz w:val="24"/>
          <w:szCs w:val="24"/>
        </w:rPr>
        <w:t>simulan</w:t>
      </w:r>
      <w:r w:rsidRPr="00674FE8">
        <w:rPr>
          <w:rFonts w:ascii="Times New Roman" w:eastAsia="Times" w:hAnsi="Times New Roman" w:cs="Times New Roman"/>
          <w:sz w:val="24"/>
          <w:szCs w:val="24"/>
        </w:rPr>
        <w:t>s</w:t>
      </w:r>
      <w:proofErr w:type="spellEnd"/>
      <w:r w:rsidRPr="00674FE8">
        <w:rPr>
          <w:rFonts w:ascii="Times New Roman" w:eastAsia="Times" w:hAnsi="Times New Roman" w:cs="Times New Roman"/>
          <w:sz w:val="24"/>
          <w:szCs w:val="24"/>
        </w:rPr>
        <w:t>.</w:t>
      </w:r>
    </w:p>
    <w:p w14:paraId="2150B1B2" w14:textId="77777777" w:rsidR="000A0BBD" w:rsidRPr="00674FE8" w:rsidRDefault="000A0BBD" w:rsidP="000A0BBD">
      <w:pPr>
        <w:spacing w:after="100"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>Table S19: Testis Interspecific DE in Spermatogenesis Cell Types.</w:t>
      </w:r>
    </w:p>
    <w:p w14:paraId="2FBDCD23" w14:textId="77777777" w:rsidR="000A0BBD" w:rsidRPr="00674FE8" w:rsidRDefault="000A0BBD" w:rsidP="000A0BBD">
      <w:pPr>
        <w:spacing w:after="100" w:line="360" w:lineRule="auto"/>
        <w:rPr>
          <w:rFonts w:ascii="Times New Roman" w:eastAsia="Times" w:hAnsi="Times New Roman" w:cs="Times New Roman"/>
          <w:sz w:val="24"/>
          <w:szCs w:val="24"/>
        </w:rPr>
      </w:pPr>
      <w:r w:rsidRPr="00674FE8">
        <w:rPr>
          <w:rFonts w:ascii="Times New Roman" w:eastAsia="Times" w:hAnsi="Times New Roman" w:cs="Times New Roman"/>
          <w:sz w:val="24"/>
          <w:szCs w:val="24"/>
        </w:rPr>
        <w:t xml:space="preserve">Table S20: DE between Zambia </w:t>
      </w:r>
      <w:r w:rsidRPr="00674FE8">
        <w:rPr>
          <w:rFonts w:ascii="Times New Roman" w:eastAsia="Times" w:hAnsi="Times New Roman" w:cs="Times New Roman"/>
          <w:i/>
          <w:sz w:val="24"/>
          <w:szCs w:val="24"/>
        </w:rPr>
        <w:t>D. melanogaster</w:t>
      </w:r>
      <w:r w:rsidRPr="00674FE8">
        <w:rPr>
          <w:rFonts w:ascii="Times New Roman" w:eastAsia="Times" w:hAnsi="Times New Roman" w:cs="Times New Roman"/>
          <w:sz w:val="24"/>
          <w:szCs w:val="24"/>
        </w:rPr>
        <w:t xml:space="preserve"> and </w:t>
      </w:r>
      <w:r w:rsidRPr="00674FE8">
        <w:rPr>
          <w:rFonts w:ascii="Times New Roman" w:eastAsia="Times" w:hAnsi="Times New Roman" w:cs="Times New Roman"/>
          <w:i/>
          <w:sz w:val="24"/>
          <w:szCs w:val="24"/>
        </w:rPr>
        <w:t xml:space="preserve">D. </w:t>
      </w:r>
      <w:proofErr w:type="spellStart"/>
      <w:r w:rsidRPr="00674FE8">
        <w:rPr>
          <w:rFonts w:ascii="Times New Roman" w:eastAsia="Times" w:hAnsi="Times New Roman" w:cs="Times New Roman"/>
          <w:i/>
          <w:sz w:val="24"/>
          <w:szCs w:val="24"/>
        </w:rPr>
        <w:t>simulans</w:t>
      </w:r>
      <w:proofErr w:type="spellEnd"/>
    </w:p>
    <w:p w14:paraId="5F9BA1F2" w14:textId="77777777" w:rsidR="000A0BBD" w:rsidRDefault="000A0BBD"/>
    <w:sectPr w:rsidR="000A0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BBD"/>
    <w:rsid w:val="000A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8A08B"/>
  <w15:chartTrackingRefBased/>
  <w15:docId w15:val="{0F92255B-1958-4B9F-9029-14BDF2CAF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BBD"/>
    <w:pPr>
      <w:spacing w:after="0" w:line="276" w:lineRule="auto"/>
    </w:pPr>
    <w:rPr>
      <w:rFonts w:ascii="Arial" w:eastAsia="Arial" w:hAnsi="Arial" w:cs="Arial"/>
      <w:kern w:val="0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Lyles, Matt</dc:creator>
  <cp:keywords/>
  <dc:description/>
  <cp:lastModifiedBy>Lyles, Matt</cp:lastModifiedBy>
  <cp:revision>1</cp:revision>
  <dcterms:created xsi:type="dcterms:W3CDTF">2023-02-28T14:49:00Z</dcterms:created>
  <dcterms:modified xsi:type="dcterms:W3CDTF">2023-02-28T14:50:00Z</dcterms:modified>
</cp:coreProperties>
</file>