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  <w:r>
        <w:rPr>
          <w:rFonts w:ascii="Times Roman" w:hAnsi="Times Roman"/>
          <w:sz w:val="24"/>
          <w:szCs w:val="24"/>
          <w:u w:color="000000"/>
          <w:rtl w:val="0"/>
          <w:lang w:val="de-DE"/>
        </w:rPr>
        <w:t xml:space="preserve">Figure S1: Maximum TPM per AG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  <w:lang w:val="pt-PT"/>
        </w:rPr>
        <w:t xml:space="preserve">de novo 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Gene. AG de novo genes show primarily low expression, though ~14% show a maximum expression </w:t>
      </w:r>
      <w:r>
        <w:rPr>
          <w:rFonts w:ascii="Times Roman" w:hAnsi="Times Roman" w:hint="default"/>
          <w:sz w:val="24"/>
          <w:szCs w:val="24"/>
          <w:u w:color="000000"/>
          <w:rtl w:val="0"/>
          <w:lang w:val="en-US"/>
        </w:rPr>
        <w:t xml:space="preserve">≥ </w:t>
      </w:r>
      <w:r>
        <w:rPr>
          <w:rFonts w:ascii="Times Roman" w:hAnsi="Times Roman"/>
          <w:sz w:val="24"/>
          <w:szCs w:val="24"/>
          <w:u w:color="000000"/>
          <w:rtl w:val="0"/>
          <w:lang w:val="pt-PT"/>
        </w:rPr>
        <w:t>TPM 5.</w:t>
      </w:r>
    </w:p>
    <w:p>
      <w:pPr>
        <w:pStyle w:val="Body"/>
        <w:bidi w:val="0"/>
        <w:spacing w:line="360" w:lineRule="auto"/>
        <w:ind w:left="0" w:right="0" w:firstLine="72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Figure S2: Coding Potential of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</w:rPr>
        <w:t xml:space="preserve">D. melanogaster 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>Protein Coding Genes. The coding potential for protein coding genes from Fly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>B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ase are shown binned into 100bp windows. Most AG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 genes, which had a 300bp minimum size filter, were assigned a coding probability less than the cutoff for Drosophila of 0.39, unlike the protein coding genes which had an average coding potential of </w:t>
      </w:r>
      <w:r>
        <w:rPr>
          <w:rFonts w:ascii="Times Roman" w:hAnsi="Times Roman" w:hint="default"/>
          <w:sz w:val="24"/>
          <w:szCs w:val="24"/>
          <w:u w:color="000000"/>
          <w:rtl w:val="0"/>
          <w:lang w:val="en-US"/>
        </w:rPr>
        <w:t xml:space="preserve">≥ 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>0.8 for genes 300bp or greater.</w:t>
      </w: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>Table S1: Reads per Tissue. This table contains the number of reads sequenced for each library.</w:t>
      </w: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  <w:r>
        <w:rPr>
          <w:rFonts w:ascii="Times Roman" w:hAnsi="Times Roman"/>
          <w:sz w:val="24"/>
          <w:szCs w:val="24"/>
          <w:u w:color="000000"/>
          <w:rtl w:val="0"/>
          <w:lang w:val="fr-FR"/>
        </w:rPr>
        <w:t xml:space="preserve">Table S2: </w:t>
      </w:r>
      <w:r>
        <w:rPr>
          <w:rFonts w:ascii="Times Roman" w:hAnsi="Times Roman"/>
          <w:sz w:val="24"/>
          <w:szCs w:val="24"/>
          <w:u w:color="000000"/>
          <w:shd w:val="clear" w:color="auto" w:fill="ffffff"/>
          <w:rtl w:val="0"/>
          <w:lang w:val="en-US"/>
        </w:rPr>
        <w:t xml:space="preserve">AG-expressed </w:t>
      </w:r>
      <w:r>
        <w:rPr>
          <w:rFonts w:ascii="Times Roman" w:hAnsi="Times Roman"/>
          <w:i w:val="1"/>
          <w:iCs w:val="1"/>
          <w:sz w:val="24"/>
          <w:szCs w:val="24"/>
          <w:u w:color="000000"/>
          <w:shd w:val="clear" w:color="auto" w:fill="ffffff"/>
          <w:rtl w:val="0"/>
          <w:lang w:val="pt-PT"/>
        </w:rPr>
        <w:t xml:space="preserve">de novo </w:t>
      </w:r>
      <w:r>
        <w:rPr>
          <w:rFonts w:ascii="Times Roman" w:hAnsi="Times Roman"/>
          <w:sz w:val="24"/>
          <w:szCs w:val="24"/>
          <w:u w:color="000000"/>
          <w:shd w:val="clear" w:color="auto" w:fill="ffffff"/>
          <w:rtl w:val="0"/>
          <w:lang w:val="en-US"/>
        </w:rPr>
        <w:t xml:space="preserve">Gene Information. This table contains information about the location, expression and other properties of the observed </w:t>
      </w:r>
      <w:r>
        <w:rPr>
          <w:rFonts w:ascii="Times Roman" w:hAnsi="Times Roman"/>
          <w:i w:val="1"/>
          <w:iCs w:val="1"/>
          <w:sz w:val="24"/>
          <w:szCs w:val="24"/>
          <w:u w:color="000000"/>
          <w:shd w:val="clear" w:color="auto" w:fill="ffffff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shd w:val="clear" w:color="auto" w:fill="ffffff"/>
          <w:rtl w:val="0"/>
          <w:lang w:val="pt-PT"/>
        </w:rPr>
        <w:t xml:space="preserve"> genes.</w:t>
      </w: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Table S3: Screened Out Testis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 Genes. This table indicates the testis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 genes from Zhao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</w:rPr>
        <w:t>et al.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 2014 that were screened out from our analysis due to matches to transcripts in other species.</w:t>
      </w: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Table S4: AG-biased ncRNA. This table includes information about signal sequence and matches to the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</w:rPr>
        <w:t>D. melanogaster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 protein database for AG-biased ncRNA.</w:t>
      </w: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Table S5: AG-biased ncRNA ORFs. This table has open reading frames for ncRNA that either have predicted signal sequence or match the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</w:rPr>
        <w:t xml:space="preserve">D. melanogaster </w:t>
      </w:r>
      <w:r>
        <w:rPr>
          <w:rFonts w:ascii="Times Roman" w:hAnsi="Times Roman"/>
          <w:sz w:val="24"/>
          <w:szCs w:val="24"/>
          <w:u w:color="000000"/>
          <w:rtl w:val="0"/>
          <w:lang w:val="nl-NL"/>
        </w:rPr>
        <w:t>protein database.</w:t>
      </w: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  <w:r>
        <w:rPr>
          <w:rFonts w:ascii="Times Roman" w:hAnsi="Times Roman"/>
          <w:sz w:val="24"/>
          <w:szCs w:val="24"/>
          <w:u w:color="000000"/>
          <w:shd w:val="clear" w:color="auto" w:fill="ffffff"/>
          <w:rtl w:val="0"/>
          <w:lang w:val="en-US"/>
        </w:rPr>
        <w:t xml:space="preserve">Table S6: Comparison of AG-biased ncRNA vs. </w:t>
      </w:r>
      <w:r>
        <w:rPr>
          <w:rFonts w:ascii="Times Roman" w:hAnsi="Times Roman"/>
          <w:i w:val="1"/>
          <w:iCs w:val="1"/>
          <w:sz w:val="24"/>
          <w:szCs w:val="24"/>
          <w:u w:color="000000"/>
          <w:shd w:val="clear" w:color="auto" w:fill="ffffff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shd w:val="clear" w:color="auto" w:fill="ffffff"/>
          <w:rtl w:val="0"/>
          <w:lang w:val="en-US"/>
        </w:rPr>
        <w:t xml:space="preserve"> Genes in 500kb Windows. This table contains the 500kb window analysis for AG-biased ncRNA vs. </w:t>
      </w:r>
      <w:r>
        <w:rPr>
          <w:rFonts w:ascii="Times Roman" w:hAnsi="Times Roman"/>
          <w:i w:val="1"/>
          <w:iCs w:val="1"/>
          <w:sz w:val="24"/>
          <w:szCs w:val="24"/>
          <w:u w:color="000000"/>
          <w:shd w:val="clear" w:color="auto" w:fill="ffffff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shd w:val="clear" w:color="auto" w:fill="ffffff"/>
          <w:rtl w:val="0"/>
          <w:lang w:val="pt-PT"/>
        </w:rPr>
        <w:t xml:space="preserve"> genes.</w:t>
      </w: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rtl w:val="0"/>
        </w:rPr>
      </w:pP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shd w:val="clear" w:color="auto" w:fill="ffffff"/>
          <w:rtl w:val="0"/>
        </w:rPr>
      </w:pPr>
      <w:r>
        <w:rPr>
          <w:rFonts w:ascii="Times Roman" w:hAnsi="Times Roman"/>
          <w:sz w:val="24"/>
          <w:szCs w:val="24"/>
          <w:u w:color="000000"/>
          <w:rtl w:val="0"/>
          <w:lang w:val="fr-FR"/>
        </w:rPr>
        <w:t xml:space="preserve">Table S7: </w:t>
      </w:r>
      <w:r>
        <w:rPr>
          <w:rFonts w:ascii="Times Roman" w:hAnsi="Times Roman"/>
          <w:sz w:val="24"/>
          <w:szCs w:val="24"/>
          <w:u w:color="000000"/>
          <w:shd w:val="clear" w:color="auto" w:fill="ffffff"/>
          <w:rtl w:val="0"/>
          <w:lang w:val="en-US"/>
        </w:rPr>
        <w:t xml:space="preserve">Comparison of Tissue Biased vs. </w:t>
      </w:r>
      <w:r>
        <w:rPr>
          <w:rFonts w:ascii="Times Roman" w:hAnsi="Times Roman"/>
          <w:i w:val="1"/>
          <w:iCs w:val="1"/>
          <w:sz w:val="24"/>
          <w:szCs w:val="24"/>
          <w:u w:color="000000"/>
          <w:shd w:val="clear" w:color="auto" w:fill="ffffff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shd w:val="clear" w:color="auto" w:fill="ffffff"/>
          <w:rtl w:val="0"/>
          <w:lang w:val="en-US"/>
        </w:rPr>
        <w:t xml:space="preserve"> Genes in 100kb Windows. This table contains the 100kb window analysis for both the AG and testis </w:t>
      </w:r>
      <w:r>
        <w:rPr>
          <w:rFonts w:ascii="Times Roman" w:hAnsi="Times Roman"/>
          <w:i w:val="1"/>
          <w:iCs w:val="1"/>
          <w:sz w:val="24"/>
          <w:szCs w:val="24"/>
          <w:u w:color="000000"/>
          <w:shd w:val="clear" w:color="auto" w:fill="ffffff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shd w:val="clear" w:color="auto" w:fill="ffffff"/>
          <w:rtl w:val="0"/>
          <w:lang w:val="pt-PT"/>
        </w:rPr>
        <w:t xml:space="preserve"> genes.</w:t>
      </w:r>
    </w:p>
    <w:p>
      <w:pPr>
        <w:pStyle w:val="Body"/>
        <w:bidi w:val="0"/>
        <w:spacing w:line="360" w:lineRule="auto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u w:color="000000"/>
          <w:shd w:val="clear" w:color="auto" w:fill="ffffff"/>
          <w:rtl w:val="0"/>
        </w:rPr>
      </w:pPr>
    </w:p>
    <w:p>
      <w:pPr>
        <w:pStyle w:val="Body"/>
        <w:bidi w:val="0"/>
        <w:spacing w:line="360" w:lineRule="auto"/>
        <w:ind w:left="0" w:right="0" w:firstLine="0"/>
        <w:jc w:val="left"/>
        <w:rPr>
          <w:rtl w:val="0"/>
        </w:rPr>
      </w:pP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Table S8: Regulatory Mechanisms for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rtl w:val="0"/>
          <w:lang w:val="en-US"/>
        </w:rPr>
        <w:t xml:space="preserve"> Genes. This table contains the predicted regulatory mechanisms for both AG and testis </w:t>
      </w:r>
      <w:r>
        <w:rPr>
          <w:rFonts w:ascii="Times Roman" w:hAnsi="Times Roman"/>
          <w:i w:val="1"/>
          <w:iCs w:val="1"/>
          <w:sz w:val="24"/>
          <w:szCs w:val="24"/>
          <w:u w:color="000000"/>
          <w:rtl w:val="0"/>
          <w:lang w:val="pt-PT"/>
        </w:rPr>
        <w:t>de novo</w:t>
      </w:r>
      <w:r>
        <w:rPr>
          <w:rFonts w:ascii="Times Roman" w:hAnsi="Times Roman"/>
          <w:sz w:val="24"/>
          <w:szCs w:val="24"/>
          <w:u w:color="000000"/>
          <w:rtl w:val="0"/>
          <w:lang w:val="pt-PT"/>
        </w:rPr>
        <w:t xml:space="preserve"> genes.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