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8D" w:rsidRPr="0075540C" w:rsidRDefault="0054058D" w:rsidP="0054058D">
      <w:pPr>
        <w:spacing w:line="360" w:lineRule="auto"/>
        <w:jc w:val="both"/>
        <w:rPr>
          <w:lang w:val="en-US"/>
        </w:rPr>
      </w:pPr>
      <w:r w:rsidRPr="0075540C">
        <w:rPr>
          <w:b/>
          <w:bCs/>
          <w:shd w:val="clear" w:color="auto" w:fill="FFFFFF"/>
          <w:lang w:val="en-US"/>
        </w:rPr>
        <w:t>Supplementary Figure 1:</w:t>
      </w:r>
      <w:r w:rsidRPr="0075540C">
        <w:rPr>
          <w:shd w:val="clear" w:color="auto" w:fill="FFFFFF"/>
          <w:lang w:val="en-US"/>
        </w:rPr>
        <w:t xml:space="preserve"> Scatter plots representing the </w:t>
      </w:r>
      <w:r w:rsidRPr="0075540C">
        <w:rPr>
          <w:lang w:val="en-US"/>
        </w:rPr>
        <w:t xml:space="preserve">correlation between the relative expression of the transcriptome pairs. </w:t>
      </w:r>
    </w:p>
    <w:p w:rsidR="0054058D" w:rsidRPr="0075540C" w:rsidRDefault="0054058D" w:rsidP="0054058D">
      <w:pPr>
        <w:spacing w:line="360" w:lineRule="auto"/>
        <w:jc w:val="both"/>
        <w:rPr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lang w:val="en-US"/>
        </w:rPr>
      </w:pPr>
      <w:r w:rsidRPr="0075540C">
        <w:rPr>
          <w:b/>
          <w:bCs/>
          <w:lang w:val="en-US"/>
        </w:rPr>
        <w:t>Supplementary Figure 2:</w:t>
      </w:r>
      <w:r w:rsidRPr="0075540C">
        <w:rPr>
          <w:lang w:val="en-US"/>
        </w:rPr>
        <w:t xml:space="preserve"> Radial growth in solid media of </w:t>
      </w:r>
      <w:proofErr w:type="spellStart"/>
      <w:r w:rsidRPr="0075540C">
        <w:rPr>
          <w:lang w:val="en-US"/>
        </w:rPr>
        <w:t>Wt</w:t>
      </w:r>
      <w:proofErr w:type="spellEnd"/>
      <w:r w:rsidRPr="0075540C">
        <w:rPr>
          <w:lang w:val="en-US"/>
        </w:rPr>
        <w:t>, ∆</w:t>
      </w:r>
      <w:proofErr w:type="spellStart"/>
      <w:r w:rsidRPr="0075540C">
        <w:rPr>
          <w:i/>
          <w:iCs/>
          <w:lang w:val="en-US"/>
        </w:rPr>
        <w:t>fapR</w:t>
      </w:r>
      <w:proofErr w:type="spellEnd"/>
      <w:r w:rsidRPr="0075540C">
        <w:rPr>
          <w:lang w:val="en-US"/>
        </w:rPr>
        <w:t>, ∆</w:t>
      </w:r>
      <w:proofErr w:type="spellStart"/>
      <w:r w:rsidRPr="0075540C">
        <w:rPr>
          <w:i/>
          <w:iCs/>
          <w:lang w:val="en-US"/>
        </w:rPr>
        <w:t>fmaA</w:t>
      </w:r>
      <w:proofErr w:type="spellEnd"/>
      <w:r w:rsidRPr="0075540C">
        <w:rPr>
          <w:lang w:val="en-US"/>
        </w:rPr>
        <w:t xml:space="preserve"> and ∆</w:t>
      </w:r>
      <w:proofErr w:type="spellStart"/>
      <w:r w:rsidRPr="0075540C">
        <w:rPr>
          <w:i/>
          <w:iCs/>
          <w:lang w:val="en-US"/>
        </w:rPr>
        <w:t>hasA</w:t>
      </w:r>
      <w:proofErr w:type="spellEnd"/>
      <w:r w:rsidRPr="0075540C">
        <w:rPr>
          <w:lang w:val="en-US"/>
        </w:rPr>
        <w:t xml:space="preserve"> </w:t>
      </w:r>
      <w:proofErr w:type="spellStart"/>
      <w:r w:rsidRPr="0075540C">
        <w:rPr>
          <w:lang w:val="en-US"/>
        </w:rPr>
        <w:t>muntants</w:t>
      </w:r>
      <w:proofErr w:type="spellEnd"/>
      <w:r w:rsidRPr="0075540C">
        <w:rPr>
          <w:lang w:val="en-US"/>
        </w:rPr>
        <w:t xml:space="preserve"> exposed to 1 and 8 µg/ml of CSP.  </w:t>
      </w:r>
    </w:p>
    <w:p w:rsidR="0054058D" w:rsidRPr="0075540C" w:rsidRDefault="0054058D" w:rsidP="0054058D">
      <w:pPr>
        <w:spacing w:line="360" w:lineRule="auto"/>
        <w:jc w:val="both"/>
        <w:rPr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75540C">
        <w:rPr>
          <w:b/>
          <w:bCs/>
          <w:lang w:val="en-US"/>
        </w:rPr>
        <w:t>Supplementary Figure 3:</w:t>
      </w:r>
      <w:r w:rsidRPr="0075540C">
        <w:rPr>
          <w:lang w:val="en-US"/>
        </w:rPr>
        <w:t xml:space="preserve"> Cellular localization determined by microscopy of FCSP in the Af293,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Af293</w:t>
      </w:r>
      <w:r w:rsidRPr="0075540C">
        <w:rPr>
          <w:lang w:val="en-US"/>
        </w:rPr>
        <w:t xml:space="preserve"> and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CEA17</w:t>
      </w:r>
      <w:r w:rsidRPr="0075540C">
        <w:rPr>
          <w:lang w:val="en-US"/>
        </w:rPr>
        <w:t xml:space="preserve"> strains after 5, 10 and 15 minutes of exposure to 0.125 µg/ml, the vacuoles were labeled with blue CMAC dye. </w:t>
      </w:r>
    </w:p>
    <w:p w:rsidR="0054058D" w:rsidRPr="0075540C" w:rsidRDefault="0054058D" w:rsidP="0054058D">
      <w:pPr>
        <w:spacing w:line="360" w:lineRule="auto"/>
        <w:jc w:val="both"/>
        <w:rPr>
          <w:lang w:val="en-US"/>
        </w:rPr>
      </w:pPr>
    </w:p>
    <w:p w:rsidR="0054058D" w:rsidRDefault="0054058D" w:rsidP="0054058D">
      <w:pPr>
        <w:spacing w:line="360" w:lineRule="auto"/>
        <w:jc w:val="both"/>
        <w:rPr>
          <w:lang w:val="en-US"/>
        </w:rPr>
      </w:pPr>
      <w:r w:rsidRPr="0075540C">
        <w:rPr>
          <w:b/>
          <w:bCs/>
          <w:lang w:val="en-US"/>
        </w:rPr>
        <w:t>Supplementary Figure 4:</w:t>
      </w:r>
      <w:r w:rsidRPr="0075540C">
        <w:rPr>
          <w:lang w:val="en-US"/>
        </w:rPr>
        <w:t xml:space="preserve"> Relative expression of genes involved in cell-wall metabolism in Af293, CEA17,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Af293</w:t>
      </w:r>
      <w:r w:rsidRPr="0075540C">
        <w:rPr>
          <w:lang w:val="en-US"/>
        </w:rPr>
        <w:t xml:space="preserve"> and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CEA17</w:t>
      </w:r>
      <w:r w:rsidRPr="0075540C">
        <w:rPr>
          <w:lang w:val="en-US"/>
        </w:rPr>
        <w:t xml:space="preserve"> exposed to LD and HD of CSP. </w:t>
      </w:r>
    </w:p>
    <w:p w:rsidR="0054058D" w:rsidRPr="008914DC" w:rsidRDefault="0054058D" w:rsidP="0054058D">
      <w:pPr>
        <w:spacing w:line="360" w:lineRule="auto"/>
        <w:jc w:val="both"/>
        <w:rPr>
          <w:b/>
          <w:lang w:val="en-US"/>
        </w:rPr>
      </w:pPr>
    </w:p>
    <w:p w:rsidR="0054058D" w:rsidRPr="008914DC" w:rsidRDefault="0054058D" w:rsidP="0054058D">
      <w:pPr>
        <w:spacing w:line="360" w:lineRule="auto"/>
        <w:jc w:val="both"/>
        <w:rPr>
          <w:lang w:val="en-US"/>
        </w:rPr>
      </w:pPr>
      <w:r w:rsidRPr="008914DC">
        <w:rPr>
          <w:b/>
          <w:lang w:val="en-US"/>
        </w:rPr>
        <w:t>Supplementary Figure 5:</w:t>
      </w:r>
      <w:r w:rsidRPr="008914DC">
        <w:rPr>
          <w:lang w:val="en-US"/>
        </w:rPr>
        <w:t xml:space="preserve"> Immunoblot assay of </w:t>
      </w:r>
      <w:proofErr w:type="spellStart"/>
      <w:r w:rsidRPr="008914DC">
        <w:rPr>
          <w:lang w:val="en-US"/>
        </w:rPr>
        <w:t>MpkA</w:t>
      </w:r>
      <w:proofErr w:type="spellEnd"/>
      <w:r w:rsidRPr="008914DC">
        <w:rPr>
          <w:lang w:val="en-US"/>
        </w:rPr>
        <w:t xml:space="preserve"> phosphorylation exposed to increasing CSP concentrations using anti-p44/42 </w:t>
      </w:r>
      <w:proofErr w:type="spellStart"/>
      <w:r w:rsidRPr="008914DC">
        <w:rPr>
          <w:lang w:val="en-US"/>
        </w:rPr>
        <w:t>MpkA</w:t>
      </w:r>
      <w:proofErr w:type="spellEnd"/>
      <w:r w:rsidRPr="008914DC">
        <w:rPr>
          <w:lang w:val="en-US"/>
        </w:rPr>
        <w:t xml:space="preserve"> or anti-44/42 </w:t>
      </w:r>
      <w:proofErr w:type="spellStart"/>
      <w:r w:rsidRPr="008914DC">
        <w:rPr>
          <w:lang w:val="en-US"/>
        </w:rPr>
        <w:t>MpkA</w:t>
      </w:r>
      <w:proofErr w:type="spellEnd"/>
      <w:r w:rsidRPr="008914DC">
        <w:rPr>
          <w:lang w:val="en-US"/>
        </w:rPr>
        <w:t xml:space="preserve"> antibodies to detect the phosphorylated and total </w:t>
      </w:r>
      <w:proofErr w:type="spellStart"/>
      <w:r w:rsidRPr="008914DC">
        <w:rPr>
          <w:lang w:val="en-US"/>
        </w:rPr>
        <w:t>MpkA</w:t>
      </w:r>
      <w:proofErr w:type="spellEnd"/>
      <w:r w:rsidRPr="008914DC">
        <w:rPr>
          <w:lang w:val="en-US"/>
        </w:rPr>
        <w:t>, respectively. The anti-</w:t>
      </w:r>
      <w:r w:rsidRPr="002E42EA">
        <w:t>γ</w:t>
      </w:r>
      <w:r w:rsidRPr="008914DC">
        <w:rPr>
          <w:lang w:val="en-US"/>
        </w:rPr>
        <w:t xml:space="preserve">-tubulin antibody and a </w:t>
      </w:r>
      <w:proofErr w:type="spellStart"/>
      <w:r w:rsidRPr="008914DC">
        <w:rPr>
          <w:lang w:val="en-US"/>
        </w:rPr>
        <w:t>Coomassie</w:t>
      </w:r>
      <w:proofErr w:type="spellEnd"/>
      <w:r w:rsidRPr="008914DC">
        <w:rPr>
          <w:lang w:val="en-US"/>
        </w:rPr>
        <w:t xml:space="preserve"> brilliant blue (CBB) gel were used as loading controls and the signal intensities were quantified using the </w:t>
      </w:r>
      <w:proofErr w:type="spellStart"/>
      <w:r w:rsidRPr="008914DC">
        <w:rPr>
          <w:lang w:val="en-US"/>
        </w:rPr>
        <w:t>ImageJ</w:t>
      </w:r>
      <w:proofErr w:type="spellEnd"/>
      <w:r w:rsidRPr="008914DC">
        <w:rPr>
          <w:lang w:val="en-US"/>
        </w:rPr>
        <w:t xml:space="preserve"> software.</w:t>
      </w:r>
    </w:p>
    <w:p w:rsidR="0054058D" w:rsidRDefault="0054058D" w:rsidP="0054058D">
      <w:pPr>
        <w:spacing w:line="360" w:lineRule="auto"/>
        <w:jc w:val="both"/>
        <w:rPr>
          <w:b/>
          <w:bCs/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75540C">
        <w:rPr>
          <w:b/>
          <w:bCs/>
          <w:shd w:val="clear" w:color="auto" w:fill="FFFFFF"/>
          <w:lang w:val="en-US"/>
        </w:rPr>
        <w:t>Supplementary Table 1:</w:t>
      </w:r>
      <w:r w:rsidRPr="0075540C">
        <w:rPr>
          <w:shd w:val="clear" w:color="auto" w:fill="FFFFFF"/>
          <w:lang w:val="en-US"/>
        </w:rPr>
        <w:t xml:space="preserve"> Relative expression of selected genes from Af293 and CEA17 after exposure to LD and HD of CSP.</w:t>
      </w: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75540C">
        <w:rPr>
          <w:b/>
          <w:bCs/>
          <w:shd w:val="clear" w:color="auto" w:fill="FFFFFF"/>
          <w:lang w:val="en-US"/>
        </w:rPr>
        <w:t>Supplementary Table 2:</w:t>
      </w:r>
      <w:r w:rsidRPr="0075540C">
        <w:rPr>
          <w:shd w:val="clear" w:color="auto" w:fill="FFFFFF"/>
          <w:lang w:val="en-US"/>
        </w:rPr>
        <w:t xml:space="preserve"> Relative expression of 26 BGCs from </w:t>
      </w:r>
      <w:r w:rsidRPr="0075540C">
        <w:rPr>
          <w:lang w:val="en-US"/>
        </w:rPr>
        <w:t>Af293, CEA17,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Af293</w:t>
      </w:r>
      <w:r w:rsidRPr="0075540C">
        <w:rPr>
          <w:lang w:val="en-US"/>
        </w:rPr>
        <w:t xml:space="preserve"> and ∆</w:t>
      </w:r>
      <w:r w:rsidRPr="0075540C">
        <w:rPr>
          <w:i/>
          <w:iCs/>
          <w:lang w:val="en-US"/>
        </w:rPr>
        <w:t>crzA</w:t>
      </w:r>
      <w:r w:rsidRPr="0075540C">
        <w:rPr>
          <w:vertAlign w:val="superscript"/>
          <w:lang w:val="en-US"/>
        </w:rPr>
        <w:t>CEA17</w:t>
      </w:r>
      <w:r w:rsidRPr="0075540C">
        <w:rPr>
          <w:lang w:val="en-US"/>
        </w:rPr>
        <w:t xml:space="preserve"> </w:t>
      </w:r>
      <w:r w:rsidRPr="0075540C">
        <w:rPr>
          <w:shd w:val="clear" w:color="auto" w:fill="FFFFFF"/>
          <w:lang w:val="en-US"/>
        </w:rPr>
        <w:t>strains exposed or not to LD and HD of CSP.</w:t>
      </w: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75540C">
        <w:rPr>
          <w:b/>
          <w:bCs/>
          <w:shd w:val="clear" w:color="auto" w:fill="FFFFFF"/>
          <w:lang w:val="en-US"/>
        </w:rPr>
        <w:t>Supplementary Table 3:</w:t>
      </w:r>
      <w:r w:rsidRPr="0075540C">
        <w:rPr>
          <w:shd w:val="clear" w:color="auto" w:fill="FFFFFF"/>
          <w:lang w:val="en-US"/>
        </w:rPr>
        <w:t xml:space="preserve"> </w:t>
      </w:r>
      <w:proofErr w:type="spellStart"/>
      <w:r w:rsidRPr="0075540C">
        <w:rPr>
          <w:shd w:val="clear" w:color="auto" w:fill="FFFFFF"/>
          <w:lang w:val="en-US"/>
        </w:rPr>
        <w:t>CrzA</w:t>
      </w:r>
      <w:proofErr w:type="spellEnd"/>
      <w:r w:rsidRPr="0075540C">
        <w:rPr>
          <w:shd w:val="clear" w:color="auto" w:fill="FFFFFF"/>
          <w:lang w:val="en-US"/>
        </w:rPr>
        <w:t xml:space="preserve"> targets in CEA17 before and after exposure to HD of CSP. </w:t>
      </w:r>
    </w:p>
    <w:p w:rsidR="0054058D" w:rsidRPr="008914D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8914DC">
        <w:rPr>
          <w:b/>
          <w:bCs/>
          <w:shd w:val="clear" w:color="auto" w:fill="FFFFFF"/>
          <w:lang w:val="en-US"/>
        </w:rPr>
        <w:t>Supplementary Table 4:</w:t>
      </w:r>
      <w:r w:rsidRPr="008914DC">
        <w:rPr>
          <w:shd w:val="clear" w:color="auto" w:fill="FFFFFF"/>
          <w:lang w:val="en-US"/>
        </w:rPr>
        <w:t xml:space="preserve"> Go terms </w:t>
      </w:r>
      <w:r w:rsidRPr="0075540C">
        <w:rPr>
          <w:shd w:val="clear" w:color="auto" w:fill="FFFFFF"/>
          <w:lang w:val="en-US"/>
        </w:rPr>
        <w:t>e</w:t>
      </w:r>
      <w:r w:rsidRPr="008914DC">
        <w:rPr>
          <w:shd w:val="clear" w:color="auto" w:fill="FFFFFF"/>
          <w:lang w:val="en-US"/>
        </w:rPr>
        <w:t>nriched amon</w:t>
      </w:r>
      <w:r w:rsidRPr="0075540C">
        <w:rPr>
          <w:shd w:val="clear" w:color="auto" w:fill="FFFFFF"/>
          <w:lang w:val="en-US"/>
        </w:rPr>
        <w:t xml:space="preserve">g </w:t>
      </w:r>
      <w:r w:rsidRPr="008914DC">
        <w:rPr>
          <w:shd w:val="clear" w:color="auto" w:fill="FFFFFF"/>
          <w:lang w:val="en-US"/>
        </w:rPr>
        <w:t>the genes induced and repressed in ∆</w:t>
      </w:r>
      <w:r w:rsidRPr="008914DC">
        <w:rPr>
          <w:i/>
          <w:iCs/>
          <w:shd w:val="clear" w:color="auto" w:fill="FFFFFF"/>
          <w:lang w:val="en-US"/>
        </w:rPr>
        <w:t>crzA</w:t>
      </w:r>
      <w:r w:rsidRPr="008914DC">
        <w:rPr>
          <w:shd w:val="clear" w:color="auto" w:fill="FFFFFF"/>
          <w:vertAlign w:val="superscript"/>
          <w:lang w:val="en-US"/>
        </w:rPr>
        <w:t>Af293</w:t>
      </w:r>
      <w:r w:rsidRPr="008914DC">
        <w:rPr>
          <w:shd w:val="clear" w:color="auto" w:fill="FFFFFF"/>
          <w:lang w:val="en-US"/>
        </w:rPr>
        <w:t xml:space="preserve"> and ∆</w:t>
      </w:r>
      <w:r w:rsidRPr="008914DC">
        <w:rPr>
          <w:i/>
          <w:iCs/>
          <w:shd w:val="clear" w:color="auto" w:fill="FFFFFF"/>
          <w:lang w:val="en-US"/>
        </w:rPr>
        <w:t>crzA</w:t>
      </w:r>
      <w:r w:rsidRPr="008914DC">
        <w:rPr>
          <w:shd w:val="clear" w:color="auto" w:fill="FFFFFF"/>
          <w:vertAlign w:val="superscript"/>
          <w:lang w:val="en-US"/>
        </w:rPr>
        <w:t>CEA17</w:t>
      </w:r>
      <w:r w:rsidRPr="0075540C">
        <w:rPr>
          <w:shd w:val="clear" w:color="auto" w:fill="FFFFFF"/>
          <w:lang w:val="en-US"/>
        </w:rPr>
        <w:t>.</w:t>
      </w:r>
    </w:p>
    <w:p w:rsidR="0054058D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Default="0054058D" w:rsidP="0054058D">
      <w:pPr>
        <w:spacing w:line="360" w:lineRule="auto"/>
        <w:jc w:val="both"/>
        <w:rPr>
          <w:lang w:val="en-US"/>
        </w:rPr>
      </w:pPr>
      <w:r>
        <w:rPr>
          <w:b/>
          <w:lang w:val="en-US"/>
        </w:rPr>
        <w:t>Supplementary Table 5:</w:t>
      </w:r>
      <w:bookmarkStart w:id="0" w:name="_GoBack"/>
      <w:bookmarkEnd w:id="0"/>
      <w:r>
        <w:rPr>
          <w:lang w:val="en-US"/>
        </w:rPr>
        <w:t xml:space="preserve"> </w:t>
      </w:r>
      <w:r w:rsidRPr="00C943C8">
        <w:rPr>
          <w:lang w:val="en-US"/>
        </w:rPr>
        <w:t xml:space="preserve">Strains used in this </w:t>
      </w:r>
      <w:r>
        <w:rPr>
          <w:lang w:val="en-US"/>
        </w:rPr>
        <w:t>work</w:t>
      </w: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75540C">
        <w:rPr>
          <w:b/>
          <w:bCs/>
          <w:shd w:val="clear" w:color="auto" w:fill="FFFFFF"/>
          <w:lang w:val="en-US"/>
        </w:rPr>
        <w:t>Supplementary File 1:</w:t>
      </w:r>
      <w:r w:rsidRPr="0075540C">
        <w:rPr>
          <w:shd w:val="clear" w:color="auto" w:fill="FFFFFF"/>
          <w:lang w:val="en-US"/>
        </w:rPr>
        <w:t xml:space="preserve"> Relative expression (log</w:t>
      </w:r>
      <w:r w:rsidRPr="0075540C">
        <w:rPr>
          <w:shd w:val="clear" w:color="auto" w:fill="FFFFFF"/>
          <w:vertAlign w:val="subscript"/>
          <w:lang w:val="en-US"/>
        </w:rPr>
        <w:t>2</w:t>
      </w:r>
      <w:r w:rsidRPr="0075540C">
        <w:rPr>
          <w:shd w:val="clear" w:color="auto" w:fill="FFFFFF"/>
          <w:lang w:val="en-US"/>
        </w:rPr>
        <w:t xml:space="preserve"> fold-change) of all </w:t>
      </w:r>
      <w:r w:rsidRPr="0075540C">
        <w:rPr>
          <w:i/>
          <w:iCs/>
          <w:shd w:val="clear" w:color="auto" w:fill="FFFFFF"/>
          <w:lang w:val="en-US"/>
        </w:rPr>
        <w:t xml:space="preserve">A. </w:t>
      </w:r>
      <w:proofErr w:type="spellStart"/>
      <w:r w:rsidRPr="0075540C">
        <w:rPr>
          <w:i/>
          <w:iCs/>
          <w:shd w:val="clear" w:color="auto" w:fill="FFFFFF"/>
          <w:lang w:val="en-US"/>
        </w:rPr>
        <w:t>fumigatus</w:t>
      </w:r>
      <w:proofErr w:type="spellEnd"/>
      <w:r w:rsidRPr="0075540C">
        <w:rPr>
          <w:shd w:val="clear" w:color="auto" w:fill="FFFFFF"/>
          <w:lang w:val="en-US"/>
        </w:rPr>
        <w:t xml:space="preserve"> genes in each transcriptome. </w:t>
      </w: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</w:p>
    <w:p w:rsidR="0054058D" w:rsidRPr="0075540C" w:rsidRDefault="0054058D" w:rsidP="0054058D">
      <w:pPr>
        <w:spacing w:line="360" w:lineRule="auto"/>
        <w:jc w:val="both"/>
        <w:rPr>
          <w:shd w:val="clear" w:color="auto" w:fill="FFFFFF"/>
          <w:lang w:val="en-US"/>
        </w:rPr>
      </w:pPr>
      <w:r w:rsidRPr="0003490F">
        <w:rPr>
          <w:b/>
          <w:shd w:val="clear" w:color="auto" w:fill="FFFFFF"/>
          <w:lang w:val="en-US"/>
        </w:rPr>
        <w:t>Supplementary Text 1:</w:t>
      </w:r>
      <w:r w:rsidRPr="0075540C">
        <w:rPr>
          <w:shd w:val="clear" w:color="auto" w:fill="FFFFFF"/>
          <w:lang w:val="en-US"/>
        </w:rPr>
        <w:t xml:space="preserve"> List of the main findings of previous transcriptional profiling studies using </w:t>
      </w:r>
      <w:proofErr w:type="spellStart"/>
      <w:r w:rsidRPr="0075540C">
        <w:rPr>
          <w:shd w:val="clear" w:color="auto" w:fill="FFFFFF"/>
          <w:lang w:val="en-US"/>
        </w:rPr>
        <w:t>caspofungin</w:t>
      </w:r>
      <w:proofErr w:type="spellEnd"/>
      <w:r w:rsidRPr="0075540C">
        <w:rPr>
          <w:shd w:val="clear" w:color="auto" w:fill="FFFFFF"/>
          <w:lang w:val="en-US"/>
        </w:rPr>
        <w:t xml:space="preserve"> </w:t>
      </w:r>
    </w:p>
    <w:p w:rsidR="0054058D" w:rsidRPr="0075540C" w:rsidRDefault="0054058D" w:rsidP="0054058D">
      <w:pPr>
        <w:pStyle w:val="Pr-formataoHTML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25178" w:rsidRDefault="00C25178"/>
    <w:sectPr w:rsidR="00C25178" w:rsidSect="00A51D6D">
      <w:headerReference w:type="default" r:id="rId4"/>
      <w:footerReference w:type="default" r:id="rId5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268229"/>
      <w:docPartObj>
        <w:docPartGallery w:val="Page Numbers (Bottom of Page)"/>
        <w:docPartUnique/>
      </w:docPartObj>
    </w:sdtPr>
    <w:sdtEndPr/>
    <w:sdtContent>
      <w:p w:rsidR="00FB6475" w:rsidRDefault="0054058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B6475" w:rsidRDefault="0054058D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5" w:rsidRDefault="0054058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E9"/>
    <w:rsid w:val="0054058D"/>
    <w:rsid w:val="00C25178"/>
    <w:rsid w:val="00DE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EAC9"/>
  <w15:chartTrackingRefBased/>
  <w15:docId w15:val="{2BFBEB34-F8F5-40D4-A91B-09704E96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540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GB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54058D"/>
    <w:rPr>
      <w:rFonts w:ascii="Courier New" w:hAnsi="Courier New" w:cs="Courier New"/>
      <w:sz w:val="20"/>
      <w:szCs w:val="20"/>
      <w:lang w:val="en-GB"/>
    </w:rPr>
  </w:style>
  <w:style w:type="paragraph" w:styleId="Cabealho">
    <w:name w:val="header"/>
    <w:basedOn w:val="Normal"/>
    <w:link w:val="CabealhoChar"/>
    <w:uiPriority w:val="99"/>
    <w:unhideWhenUsed/>
    <w:rsid w:val="005405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058D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5405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4058D"/>
    <w:rPr>
      <w:rFonts w:ascii="Times New Roman" w:eastAsia="Times New Roman" w:hAnsi="Times New Roman" w:cs="Times New Roman"/>
      <w:sz w:val="24"/>
      <w:szCs w:val="24"/>
    </w:rPr>
  </w:style>
  <w:style w:type="character" w:styleId="Nmerodelinha">
    <w:name w:val="line number"/>
    <w:basedOn w:val="Fontepargpadro"/>
    <w:uiPriority w:val="99"/>
    <w:semiHidden/>
    <w:unhideWhenUsed/>
    <w:rsid w:val="0054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Goldman</dc:creator>
  <cp:keywords/>
  <dc:description/>
  <cp:lastModifiedBy>Goldman</cp:lastModifiedBy>
  <cp:revision>2</cp:revision>
  <dcterms:created xsi:type="dcterms:W3CDTF">2021-10-16T00:11:00Z</dcterms:created>
  <dcterms:modified xsi:type="dcterms:W3CDTF">2021-10-16T00:13:00Z</dcterms:modified>
</cp:coreProperties>
</file>