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7D2EB6" w14:textId="1DC9B5E4" w:rsidR="00EA2DF6" w:rsidRDefault="004973E2" w:rsidP="00EA2DF6">
      <w:pPr>
        <w:pStyle w:val="msfigurebodytext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53AEBD" wp14:editId="7A2BC45D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565265" cy="8420100"/>
                <wp:effectExtent l="0" t="0" r="635" b="0"/>
                <wp:wrapTopAndBottom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5265" cy="842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85FA226" w14:textId="5D02678D" w:rsidR="004973E2" w:rsidRDefault="0024731C" w:rsidP="0024731C">
                            <w:pPr>
                              <w:jc w:val="center"/>
                            </w:pPr>
                            <w:r w:rsidRPr="0024731C">
                              <w:drawing>
                                <wp:inline distT="0" distB="0" distL="0" distR="0" wp14:anchorId="404B77D2" wp14:editId="60DA7436">
                                  <wp:extent cx="6376035" cy="8251190"/>
                                  <wp:effectExtent l="0" t="0" r="0" b="381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76035" cy="8251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53AEBD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0;width:516.95pt;height:663pt;z-index:25165926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" fillcolor="white [3201]" stroked="f" strokeweight=".5pt">
                <v:textbox>
                  <w:txbxContent>
                    <w:p w14:paraId="685FA226" w14:textId="5D02678D" w:rsidR="004973E2" w:rsidRDefault="0024731C" w:rsidP="0024731C">
                      <w:pPr>
                        <w:jc w:val="center"/>
                      </w:pPr>
                      <w:r w:rsidRPr="0024731C">
                        <w:drawing>
                          <wp:inline distT="0" distB="0" distL="0" distR="0" wp14:anchorId="404B77D2" wp14:editId="60DA7436">
                            <wp:extent cx="6376035" cy="8251190"/>
                            <wp:effectExtent l="0" t="0" r="0" b="381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76035" cy="8251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00BDCA83" w14:textId="77777777" w:rsidR="00EA2DF6" w:rsidRDefault="00EA2DF6" w:rsidP="00EA2DF6">
      <w:pPr>
        <w:pStyle w:val="msfigurebodytext"/>
      </w:pPr>
    </w:p>
    <w:p w14:paraId="0C0EB0A0" w14:textId="5C2F63D2" w:rsidR="00EA2DF6" w:rsidRPr="00F74C24" w:rsidRDefault="00EA2DF6" w:rsidP="00EA2DF6">
      <w:pPr>
        <w:pStyle w:val="msfiglegfirstline"/>
      </w:pPr>
      <w:r w:rsidRPr="00F74C24">
        <w:t xml:space="preserve">Figure S3. Categorization and </w:t>
      </w:r>
      <w:r w:rsidR="000F3ADF">
        <w:t>occupancy</w:t>
      </w:r>
      <w:r w:rsidR="000F3ADF" w:rsidRPr="00F74C24">
        <w:t xml:space="preserve"> </w:t>
      </w:r>
      <w:r w:rsidRPr="00F74C24">
        <w:t xml:space="preserve">features of genomic Tup1 peaks. </w:t>
      </w:r>
    </w:p>
    <w:p w14:paraId="46F66175" w14:textId="413250AA" w:rsidR="00390BCC" w:rsidRDefault="00390BCC" w:rsidP="00390BCC">
      <w:pPr>
        <w:pStyle w:val="msfigurebodytext"/>
      </w:pPr>
      <w:r>
        <w:t>(A) Genome snapshots from the genome browser IGV (Broad Institute) show ChIP-</w:t>
      </w:r>
      <w:proofErr w:type="spellStart"/>
      <w:r>
        <w:t>Seq</w:t>
      </w:r>
      <w:proofErr w:type="spellEnd"/>
      <w:r>
        <w:t xml:space="preserve"> occupancy results for a portion of chromosome XI with representative peaks that seem to appear or shift position in the </w:t>
      </w:r>
      <w:r w:rsidRPr="00971E0E">
        <w:rPr>
          <w:i/>
        </w:rPr>
        <w:t>tup1(S649F)</w:t>
      </w:r>
      <w:r>
        <w:t xml:space="preserve"> mutant strains. Each track represents the average of triplicate samples. Colors are as follows: Tup1-V5 WT </w:t>
      </w:r>
      <w:r w:rsidRPr="00CD1E94">
        <w:rPr>
          <w:b/>
        </w:rPr>
        <w:t>a</w:t>
      </w:r>
      <w:r>
        <w:t xml:space="preserve"> (red), Tup1-V5 WT </w:t>
      </w:r>
      <w:r w:rsidRPr="005B5C95">
        <w:rPr>
          <w:rFonts w:ascii="Symbol" w:hAnsi="Symbol"/>
        </w:rPr>
        <w:t></w:t>
      </w:r>
      <w:r>
        <w:t xml:space="preserve"> (green), Tup1(S649F)-V5 </w:t>
      </w:r>
      <w:r w:rsidRPr="00CD1E94">
        <w:rPr>
          <w:b/>
        </w:rPr>
        <w:t>a</w:t>
      </w:r>
      <w:r>
        <w:t xml:space="preserve"> (blue) and Tup1(S649F)-V5 </w:t>
      </w:r>
      <w:r w:rsidRPr="005B5C95">
        <w:rPr>
          <w:rFonts w:ascii="Symbol" w:hAnsi="Symbol"/>
        </w:rPr>
        <w:t></w:t>
      </w:r>
      <w:r>
        <w:t xml:space="preserve"> (purple). The bottom track displays gene annotations. Both panels show the same genomic location; the top panel is scaled differently than the lower panel to illustrate Tup1 enrichment in strains with vastly different occupancy levels. </w:t>
      </w:r>
    </w:p>
    <w:p w14:paraId="073B3061" w14:textId="62999FE3" w:rsidR="00390BCC" w:rsidRDefault="00390BCC" w:rsidP="00EA2DF6">
      <w:pPr>
        <w:pStyle w:val="msfigurebodytext"/>
      </w:pPr>
    </w:p>
    <w:p w14:paraId="2A9AA3F9" w14:textId="37725717" w:rsidR="00EA2DF6" w:rsidRDefault="00EA2DF6" w:rsidP="00EA2DF6">
      <w:pPr>
        <w:pStyle w:val="msfigurebodytext"/>
      </w:pPr>
      <w:r>
        <w:t>(</w:t>
      </w:r>
      <w:r w:rsidR="00390BCC">
        <w:t>B</w:t>
      </w:r>
      <w:r>
        <w:t xml:space="preserve">) The table lists the number and percentage of Tup1 peaks in different genomic locations: intergenic, UTR/ORF, or Pol III / snRNA depending upon the position of the majority of peak </w:t>
      </w:r>
      <w:r w:rsidR="000F3ADF">
        <w:t>occupancy</w:t>
      </w:r>
      <w:r>
        <w:t xml:space="preserve">. </w:t>
      </w:r>
    </w:p>
    <w:p w14:paraId="09914F21" w14:textId="3883D211" w:rsidR="00EA2DF6" w:rsidRDefault="00EA2DF6" w:rsidP="00EA2DF6">
      <w:pPr>
        <w:pStyle w:val="msfigurebodytext"/>
      </w:pPr>
      <w:r>
        <w:t>(</w:t>
      </w:r>
      <w:r w:rsidR="00390BCC">
        <w:t>C</w:t>
      </w:r>
      <w:r>
        <w:t>) Genome snapshots from the genome browser IGV (Broad Institute) show ChIP-</w:t>
      </w:r>
      <w:proofErr w:type="spellStart"/>
      <w:r>
        <w:t>Seq</w:t>
      </w:r>
      <w:proofErr w:type="spellEnd"/>
      <w:r>
        <w:t xml:space="preserve"> </w:t>
      </w:r>
      <w:r w:rsidR="000F3ADF">
        <w:t xml:space="preserve">occupancy </w:t>
      </w:r>
      <w:r>
        <w:t xml:space="preserve">results for a portion of chromosome II that contains a tRNA peak and an intergenic double peak. Each track represents the average of triplicate samples. Colors are as follows: Tup1-V5 WT </w:t>
      </w:r>
      <w:r w:rsidRPr="00CD1E94">
        <w:rPr>
          <w:b/>
        </w:rPr>
        <w:t>a</w:t>
      </w:r>
      <w:r>
        <w:t xml:space="preserve"> (red), Tup1-V5 WT </w:t>
      </w:r>
      <w:r w:rsidRPr="005B5C95">
        <w:rPr>
          <w:rFonts w:ascii="Symbol" w:hAnsi="Symbol"/>
        </w:rPr>
        <w:t></w:t>
      </w:r>
      <w:r>
        <w:t xml:space="preserve"> (green), Tup1(S649F)-V5 </w:t>
      </w:r>
      <w:r w:rsidRPr="00CD1E94">
        <w:rPr>
          <w:b/>
        </w:rPr>
        <w:t>a</w:t>
      </w:r>
      <w:r>
        <w:t xml:space="preserve"> (blue) and Tup1(S649F)-V5 </w:t>
      </w:r>
      <w:r w:rsidRPr="005B5C95">
        <w:rPr>
          <w:rFonts w:ascii="Symbol" w:hAnsi="Symbol"/>
        </w:rPr>
        <w:t></w:t>
      </w:r>
      <w:r>
        <w:t xml:space="preserve"> (purple). The bottom track displays gene annotations. Both panels show the same genomic location; the top panel is scaled differently than the lower panel to illustrate the difference in Tup1 enrichment between the intergenic and tRNA peaks. </w:t>
      </w:r>
    </w:p>
    <w:p w14:paraId="269561A5" w14:textId="341E9F4F" w:rsidR="00EA2DF6" w:rsidRDefault="00EA2DF6" w:rsidP="00EA2DF6">
      <w:pPr>
        <w:pStyle w:val="msfigurebodytext"/>
      </w:pPr>
      <w:r>
        <w:t>(</w:t>
      </w:r>
      <w:r w:rsidR="00390BCC">
        <w:t>D</w:t>
      </w:r>
      <w:r>
        <w:t>) Violin plots display the log</w:t>
      </w:r>
      <w:r w:rsidRPr="00F74C24">
        <w:rPr>
          <w:vertAlign w:val="subscript"/>
        </w:rPr>
        <w:t>2</w:t>
      </w:r>
      <w:r>
        <w:t xml:space="preserve"> fold change in Tup1(S649F) to Tup1 wild-type </w:t>
      </w:r>
      <w:r w:rsidR="000F3ADF">
        <w:t xml:space="preserve">occupancy </w:t>
      </w:r>
      <w:r>
        <w:t xml:space="preserve">in </w:t>
      </w:r>
      <w:r w:rsidRPr="006119B2">
        <w:rPr>
          <w:b/>
        </w:rPr>
        <w:t>a</w:t>
      </w:r>
      <w:r>
        <w:t xml:space="preserve"> and </w:t>
      </w:r>
      <w:r w:rsidRPr="005B5C95">
        <w:rPr>
          <w:rFonts w:ascii="Symbol" w:hAnsi="Symbol"/>
        </w:rPr>
        <w:t></w:t>
      </w:r>
      <w:r>
        <w:t xml:space="preserve"> strains at groups of peaks, including those located within intergenic regions (Left), over UTR/ORFs (Middle) and over Pol III genes and snRNAs (Right). Each point represents a single peak from the Table in (A). </w:t>
      </w:r>
    </w:p>
    <w:p w14:paraId="599DDE4F" w14:textId="633B23CC" w:rsidR="003C51FA" w:rsidRDefault="003C51FA" w:rsidP="009747DA">
      <w:pPr>
        <w:pStyle w:val="msfigurebodytext"/>
      </w:pPr>
    </w:p>
    <w:sectPr w:rsidR="003C51FA" w:rsidSect="00FE60D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CF5029"/>
    <w:multiLevelType w:val="hybridMultilevel"/>
    <w:tmpl w:val="9C26D66C"/>
    <w:lvl w:ilvl="0" w:tplc="06B6F1AA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8F69B6"/>
    <w:multiLevelType w:val="hybridMultilevel"/>
    <w:tmpl w:val="CE0633DE"/>
    <w:lvl w:ilvl="0" w:tplc="2462281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A553E8"/>
    <w:multiLevelType w:val="hybridMultilevel"/>
    <w:tmpl w:val="8FC85512"/>
    <w:lvl w:ilvl="0" w:tplc="21C851E8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Genetics djs&lt;/Style&gt;&lt;LeftDelim&gt;{&lt;/LeftDelim&gt;&lt;RightDelim&gt;}&lt;/RightDelim&gt;&lt;FontName&gt;Arial&lt;/FontName&gt;&lt;FontSize&gt;12&lt;/FontSize&gt;&lt;ReflistTitle&gt;&lt;/ReflistTitle&gt;&lt;StartingRefnum&gt;1&lt;/StartingRefnum&gt;&lt;FirstLineIndent&gt;0&lt;/FirstLineIndent&gt;&lt;HangingIndent&gt;720&lt;/HangingIndent&gt;&lt;LineSpacing&gt;2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55s5rrz8d5zt7ertapx05avdw9e2pzd05rx&quot;&gt;davids ref library EN8&lt;record-ids&gt;&lt;item&gt;91&lt;/item&gt;&lt;item&gt;129&lt;/item&gt;&lt;item&gt;149&lt;/item&gt;&lt;item&gt;157&lt;/item&gt;&lt;item&gt;299&lt;/item&gt;&lt;item&gt;303&lt;/item&gt;&lt;item&gt;305&lt;/item&gt;&lt;item&gt;306&lt;/item&gt;&lt;item&gt;352&lt;/item&gt;&lt;item&gt;353&lt;/item&gt;&lt;item&gt;434&lt;/item&gt;&lt;item&gt;497&lt;/item&gt;&lt;item&gt;751&lt;/item&gt;&lt;item&gt;755&lt;/item&gt;&lt;item&gt;922&lt;/item&gt;&lt;item&gt;923&lt;/item&gt;&lt;item&gt;1020&lt;/item&gt;&lt;item&gt;1037&lt;/item&gt;&lt;item&gt;1038&lt;/item&gt;&lt;item&gt;1039&lt;/item&gt;&lt;item&gt;1097&lt;/item&gt;&lt;item&gt;1276&lt;/item&gt;&lt;item&gt;1368&lt;/item&gt;&lt;item&gt;1427&lt;/item&gt;&lt;item&gt;1448&lt;/item&gt;&lt;item&gt;1697&lt;/item&gt;&lt;item&gt;1739&lt;/item&gt;&lt;item&gt;2067&lt;/item&gt;&lt;item&gt;2195&lt;/item&gt;&lt;item&gt;2440&lt;/item&gt;&lt;item&gt;2610&lt;/item&gt;&lt;item&gt;2617&lt;/item&gt;&lt;item&gt;2640&lt;/item&gt;&lt;item&gt;2643&lt;/item&gt;&lt;item&gt;2732&lt;/item&gt;&lt;item&gt;2753&lt;/item&gt;&lt;item&gt;2758&lt;/item&gt;&lt;item&gt;2774&lt;/item&gt;&lt;item&gt;2818&lt;/item&gt;&lt;item&gt;2880&lt;/item&gt;&lt;item&gt;2881&lt;/item&gt;&lt;item&gt;2882&lt;/item&gt;&lt;item&gt;2922&lt;/item&gt;&lt;item&gt;2964&lt;/item&gt;&lt;item&gt;2979&lt;/item&gt;&lt;item&gt;2986&lt;/item&gt;&lt;item&gt;3012&lt;/item&gt;&lt;item&gt;3085&lt;/item&gt;&lt;item&gt;3132&lt;/item&gt;&lt;item&gt;3143&lt;/item&gt;&lt;item&gt;3149&lt;/item&gt;&lt;item&gt;3159&lt;/item&gt;&lt;item&gt;3178&lt;/item&gt;&lt;item&gt;3230&lt;/item&gt;&lt;item&gt;3238&lt;/item&gt;&lt;item&gt;3240&lt;/item&gt;&lt;item&gt;3241&lt;/item&gt;&lt;item&gt;3249&lt;/item&gt;&lt;item&gt;3250&lt;/item&gt;&lt;item&gt;3251&lt;/item&gt;&lt;item&gt;3252&lt;/item&gt;&lt;item&gt;3253&lt;/item&gt;&lt;item&gt;3254&lt;/item&gt;&lt;item&gt;3255&lt;/item&gt;&lt;item&gt;3256&lt;/item&gt;&lt;item&gt;3257&lt;/item&gt;&lt;item&gt;3258&lt;/item&gt;&lt;item&gt;3259&lt;/item&gt;&lt;item&gt;3260&lt;/item&gt;&lt;item&gt;3261&lt;/item&gt;&lt;item&gt;3262&lt;/item&gt;&lt;item&gt;3263&lt;/item&gt;&lt;item&gt;3264&lt;/item&gt;&lt;item&gt;3265&lt;/item&gt;&lt;item&gt;3267&lt;/item&gt;&lt;item&gt;3268&lt;/item&gt;&lt;item&gt;3269&lt;/item&gt;&lt;item&gt;3270&lt;/item&gt;&lt;item&gt;3271&lt;/item&gt;&lt;item&gt;3272&lt;/item&gt;&lt;item&gt;3273&lt;/item&gt;&lt;item&gt;3274&lt;/item&gt;&lt;item&gt;3275&lt;/item&gt;&lt;item&gt;3276&lt;/item&gt;&lt;item&gt;3277&lt;/item&gt;&lt;item&gt;3278&lt;/item&gt;&lt;item&gt;3279&lt;/item&gt;&lt;item&gt;3280&lt;/item&gt;&lt;item&gt;3281&lt;/item&gt;&lt;item&gt;3282&lt;/item&gt;&lt;item&gt;3283&lt;/item&gt;&lt;item&gt;3284&lt;/item&gt;&lt;item&gt;3285&lt;/item&gt;&lt;item&gt;3286&lt;/item&gt;&lt;item&gt;3287&lt;/item&gt;&lt;item&gt;3288&lt;/item&gt;&lt;item&gt;3289&lt;/item&gt;&lt;item&gt;3290&lt;/item&gt;&lt;item&gt;3291&lt;/item&gt;&lt;/record-ids&gt;&lt;/item&gt;&lt;/Libraries&gt;"/>
  </w:docVars>
  <w:rsids>
    <w:rsidRoot w:val="004F03C3"/>
    <w:rsid w:val="00000A60"/>
    <w:rsid w:val="00001465"/>
    <w:rsid w:val="0000321C"/>
    <w:rsid w:val="00003E55"/>
    <w:rsid w:val="000042CF"/>
    <w:rsid w:val="00004E8C"/>
    <w:rsid w:val="00005A40"/>
    <w:rsid w:val="000128A3"/>
    <w:rsid w:val="00017C57"/>
    <w:rsid w:val="00024DD8"/>
    <w:rsid w:val="00030B16"/>
    <w:rsid w:val="00030B67"/>
    <w:rsid w:val="000315AF"/>
    <w:rsid w:val="00035A88"/>
    <w:rsid w:val="000403D7"/>
    <w:rsid w:val="00041170"/>
    <w:rsid w:val="00050F83"/>
    <w:rsid w:val="00051382"/>
    <w:rsid w:val="0005270B"/>
    <w:rsid w:val="00055BC6"/>
    <w:rsid w:val="00057D70"/>
    <w:rsid w:val="000614B9"/>
    <w:rsid w:val="00061E13"/>
    <w:rsid w:val="00063148"/>
    <w:rsid w:val="00064131"/>
    <w:rsid w:val="0006466A"/>
    <w:rsid w:val="00065876"/>
    <w:rsid w:val="00067958"/>
    <w:rsid w:val="0007139F"/>
    <w:rsid w:val="0007373F"/>
    <w:rsid w:val="00074700"/>
    <w:rsid w:val="000754A6"/>
    <w:rsid w:val="00076C91"/>
    <w:rsid w:val="00081479"/>
    <w:rsid w:val="0008155A"/>
    <w:rsid w:val="0008317C"/>
    <w:rsid w:val="000844A4"/>
    <w:rsid w:val="000855FC"/>
    <w:rsid w:val="0009271E"/>
    <w:rsid w:val="000945E3"/>
    <w:rsid w:val="00095CDA"/>
    <w:rsid w:val="000A108F"/>
    <w:rsid w:val="000A3AB8"/>
    <w:rsid w:val="000A3DEF"/>
    <w:rsid w:val="000A4194"/>
    <w:rsid w:val="000B1065"/>
    <w:rsid w:val="000B1FF5"/>
    <w:rsid w:val="000B4433"/>
    <w:rsid w:val="000B63EF"/>
    <w:rsid w:val="000B6A21"/>
    <w:rsid w:val="000B7FDC"/>
    <w:rsid w:val="000C43F1"/>
    <w:rsid w:val="000C5591"/>
    <w:rsid w:val="000C5DDA"/>
    <w:rsid w:val="000D28EA"/>
    <w:rsid w:val="000D3EF5"/>
    <w:rsid w:val="000D6094"/>
    <w:rsid w:val="000D6198"/>
    <w:rsid w:val="000D6C5D"/>
    <w:rsid w:val="000D712F"/>
    <w:rsid w:val="000D7DE5"/>
    <w:rsid w:val="000E0928"/>
    <w:rsid w:val="000E3C38"/>
    <w:rsid w:val="000F23FC"/>
    <w:rsid w:val="000F3695"/>
    <w:rsid w:val="000F3ADF"/>
    <w:rsid w:val="000F4911"/>
    <w:rsid w:val="000F6F1B"/>
    <w:rsid w:val="000F6F96"/>
    <w:rsid w:val="001009F2"/>
    <w:rsid w:val="001030AC"/>
    <w:rsid w:val="00104531"/>
    <w:rsid w:val="001068F4"/>
    <w:rsid w:val="00106F24"/>
    <w:rsid w:val="001113A0"/>
    <w:rsid w:val="00111A6F"/>
    <w:rsid w:val="00111C78"/>
    <w:rsid w:val="00111CA9"/>
    <w:rsid w:val="00113BFA"/>
    <w:rsid w:val="0011453D"/>
    <w:rsid w:val="00114A74"/>
    <w:rsid w:val="001172D2"/>
    <w:rsid w:val="0012245D"/>
    <w:rsid w:val="00122D3A"/>
    <w:rsid w:val="00124167"/>
    <w:rsid w:val="00126E95"/>
    <w:rsid w:val="00131499"/>
    <w:rsid w:val="001331A5"/>
    <w:rsid w:val="00141D75"/>
    <w:rsid w:val="0014374F"/>
    <w:rsid w:val="00144B76"/>
    <w:rsid w:val="001535AE"/>
    <w:rsid w:val="001541E6"/>
    <w:rsid w:val="00157520"/>
    <w:rsid w:val="001722DE"/>
    <w:rsid w:val="00172D1B"/>
    <w:rsid w:val="0017470E"/>
    <w:rsid w:val="0017615D"/>
    <w:rsid w:val="00176B5B"/>
    <w:rsid w:val="00176CCE"/>
    <w:rsid w:val="00181409"/>
    <w:rsid w:val="00181493"/>
    <w:rsid w:val="0018654B"/>
    <w:rsid w:val="001962DB"/>
    <w:rsid w:val="001966C6"/>
    <w:rsid w:val="0019708E"/>
    <w:rsid w:val="001978C9"/>
    <w:rsid w:val="001A15E6"/>
    <w:rsid w:val="001A33A5"/>
    <w:rsid w:val="001A3E2C"/>
    <w:rsid w:val="001A517A"/>
    <w:rsid w:val="001A5D32"/>
    <w:rsid w:val="001A7979"/>
    <w:rsid w:val="001A7AB2"/>
    <w:rsid w:val="001B2297"/>
    <w:rsid w:val="001B35B3"/>
    <w:rsid w:val="001B3C6C"/>
    <w:rsid w:val="001B3D15"/>
    <w:rsid w:val="001B5901"/>
    <w:rsid w:val="001B69C1"/>
    <w:rsid w:val="001B7EA8"/>
    <w:rsid w:val="001C2B17"/>
    <w:rsid w:val="001C36BD"/>
    <w:rsid w:val="001C60C8"/>
    <w:rsid w:val="001D0A37"/>
    <w:rsid w:val="001D156D"/>
    <w:rsid w:val="001D1F09"/>
    <w:rsid w:val="001D24FD"/>
    <w:rsid w:val="001D3ED9"/>
    <w:rsid w:val="001D4BD3"/>
    <w:rsid w:val="001D558D"/>
    <w:rsid w:val="001D7856"/>
    <w:rsid w:val="001E02D5"/>
    <w:rsid w:val="001E122F"/>
    <w:rsid w:val="001E22D3"/>
    <w:rsid w:val="001E38E6"/>
    <w:rsid w:val="001E4473"/>
    <w:rsid w:val="00202992"/>
    <w:rsid w:val="00204A24"/>
    <w:rsid w:val="0020750C"/>
    <w:rsid w:val="00215984"/>
    <w:rsid w:val="0021766C"/>
    <w:rsid w:val="0022135F"/>
    <w:rsid w:val="00222704"/>
    <w:rsid w:val="00224E26"/>
    <w:rsid w:val="002276B4"/>
    <w:rsid w:val="002326FE"/>
    <w:rsid w:val="002332CB"/>
    <w:rsid w:val="00233552"/>
    <w:rsid w:val="0023526A"/>
    <w:rsid w:val="00235B01"/>
    <w:rsid w:val="002374EF"/>
    <w:rsid w:val="002406AF"/>
    <w:rsid w:val="00242883"/>
    <w:rsid w:val="00243A05"/>
    <w:rsid w:val="00244C5E"/>
    <w:rsid w:val="0024731C"/>
    <w:rsid w:val="00247439"/>
    <w:rsid w:val="0025048D"/>
    <w:rsid w:val="0025369F"/>
    <w:rsid w:val="0025778D"/>
    <w:rsid w:val="00260978"/>
    <w:rsid w:val="002660E4"/>
    <w:rsid w:val="0027069E"/>
    <w:rsid w:val="00271C7D"/>
    <w:rsid w:val="00272309"/>
    <w:rsid w:val="002732F0"/>
    <w:rsid w:val="00273B36"/>
    <w:rsid w:val="002764BB"/>
    <w:rsid w:val="00281527"/>
    <w:rsid w:val="00287448"/>
    <w:rsid w:val="00290B14"/>
    <w:rsid w:val="00291000"/>
    <w:rsid w:val="00294D86"/>
    <w:rsid w:val="00295335"/>
    <w:rsid w:val="002A05FA"/>
    <w:rsid w:val="002A1857"/>
    <w:rsid w:val="002A1ACE"/>
    <w:rsid w:val="002A406B"/>
    <w:rsid w:val="002A77BA"/>
    <w:rsid w:val="002B0055"/>
    <w:rsid w:val="002B0361"/>
    <w:rsid w:val="002B1C37"/>
    <w:rsid w:val="002B3B34"/>
    <w:rsid w:val="002C12C7"/>
    <w:rsid w:val="002C2FE5"/>
    <w:rsid w:val="002C3A89"/>
    <w:rsid w:val="002C56A2"/>
    <w:rsid w:val="002C59E6"/>
    <w:rsid w:val="002D2925"/>
    <w:rsid w:val="002D5718"/>
    <w:rsid w:val="002D6251"/>
    <w:rsid w:val="002E0088"/>
    <w:rsid w:val="002E2D29"/>
    <w:rsid w:val="002F11FE"/>
    <w:rsid w:val="002F2CAF"/>
    <w:rsid w:val="00301CDB"/>
    <w:rsid w:val="00303862"/>
    <w:rsid w:val="003041D7"/>
    <w:rsid w:val="00305249"/>
    <w:rsid w:val="00305D79"/>
    <w:rsid w:val="00312CFF"/>
    <w:rsid w:val="003213AB"/>
    <w:rsid w:val="00322FA4"/>
    <w:rsid w:val="003233FE"/>
    <w:rsid w:val="0032356F"/>
    <w:rsid w:val="00325CAE"/>
    <w:rsid w:val="00325CF1"/>
    <w:rsid w:val="00331E50"/>
    <w:rsid w:val="00337249"/>
    <w:rsid w:val="003372D3"/>
    <w:rsid w:val="00343D97"/>
    <w:rsid w:val="00345E59"/>
    <w:rsid w:val="0035078F"/>
    <w:rsid w:val="00354684"/>
    <w:rsid w:val="00355AE8"/>
    <w:rsid w:val="003622C9"/>
    <w:rsid w:val="003713CD"/>
    <w:rsid w:val="00372862"/>
    <w:rsid w:val="0037299F"/>
    <w:rsid w:val="00373B7F"/>
    <w:rsid w:val="003745C1"/>
    <w:rsid w:val="003826F9"/>
    <w:rsid w:val="00382D6D"/>
    <w:rsid w:val="003903DC"/>
    <w:rsid w:val="00390BCC"/>
    <w:rsid w:val="00395841"/>
    <w:rsid w:val="0039759C"/>
    <w:rsid w:val="003A2D30"/>
    <w:rsid w:val="003A3135"/>
    <w:rsid w:val="003A4CD5"/>
    <w:rsid w:val="003A6E2C"/>
    <w:rsid w:val="003B113A"/>
    <w:rsid w:val="003B248F"/>
    <w:rsid w:val="003B2C38"/>
    <w:rsid w:val="003B3A36"/>
    <w:rsid w:val="003C0149"/>
    <w:rsid w:val="003C3974"/>
    <w:rsid w:val="003C4593"/>
    <w:rsid w:val="003C51FA"/>
    <w:rsid w:val="003C7DC4"/>
    <w:rsid w:val="003D3EB9"/>
    <w:rsid w:val="003D593D"/>
    <w:rsid w:val="003E2765"/>
    <w:rsid w:val="003E334E"/>
    <w:rsid w:val="003E70D1"/>
    <w:rsid w:val="003E7E63"/>
    <w:rsid w:val="003F00D4"/>
    <w:rsid w:val="003F09E1"/>
    <w:rsid w:val="003F1C3E"/>
    <w:rsid w:val="003F1EA2"/>
    <w:rsid w:val="003F5E2D"/>
    <w:rsid w:val="003F6C4A"/>
    <w:rsid w:val="00400F4A"/>
    <w:rsid w:val="00402710"/>
    <w:rsid w:val="00402F1D"/>
    <w:rsid w:val="00403B48"/>
    <w:rsid w:val="004049C6"/>
    <w:rsid w:val="00404B6A"/>
    <w:rsid w:val="00420638"/>
    <w:rsid w:val="00420B2F"/>
    <w:rsid w:val="00425256"/>
    <w:rsid w:val="0042656C"/>
    <w:rsid w:val="00427009"/>
    <w:rsid w:val="00427FCB"/>
    <w:rsid w:val="00432A20"/>
    <w:rsid w:val="00433867"/>
    <w:rsid w:val="00434B07"/>
    <w:rsid w:val="0043626D"/>
    <w:rsid w:val="00437929"/>
    <w:rsid w:val="004413D3"/>
    <w:rsid w:val="004450A6"/>
    <w:rsid w:val="00445372"/>
    <w:rsid w:val="0044776B"/>
    <w:rsid w:val="004504DB"/>
    <w:rsid w:val="00452B5C"/>
    <w:rsid w:val="00453BEC"/>
    <w:rsid w:val="00453D9B"/>
    <w:rsid w:val="00455427"/>
    <w:rsid w:val="00455633"/>
    <w:rsid w:val="00461AF7"/>
    <w:rsid w:val="00466B70"/>
    <w:rsid w:val="00466FB5"/>
    <w:rsid w:val="00467146"/>
    <w:rsid w:val="00467A6A"/>
    <w:rsid w:val="00471380"/>
    <w:rsid w:val="0047259B"/>
    <w:rsid w:val="00474DE7"/>
    <w:rsid w:val="00486289"/>
    <w:rsid w:val="00490184"/>
    <w:rsid w:val="004915A0"/>
    <w:rsid w:val="00495866"/>
    <w:rsid w:val="004973E2"/>
    <w:rsid w:val="004A19D9"/>
    <w:rsid w:val="004B0838"/>
    <w:rsid w:val="004B2FC9"/>
    <w:rsid w:val="004B4BD5"/>
    <w:rsid w:val="004D4B3B"/>
    <w:rsid w:val="004D6337"/>
    <w:rsid w:val="004E1F41"/>
    <w:rsid w:val="004E2AE4"/>
    <w:rsid w:val="004E3022"/>
    <w:rsid w:val="004E3E53"/>
    <w:rsid w:val="004F03C3"/>
    <w:rsid w:val="004F137C"/>
    <w:rsid w:val="004F4163"/>
    <w:rsid w:val="004F455D"/>
    <w:rsid w:val="004F471E"/>
    <w:rsid w:val="00502139"/>
    <w:rsid w:val="00503986"/>
    <w:rsid w:val="0050523F"/>
    <w:rsid w:val="00507750"/>
    <w:rsid w:val="005116F2"/>
    <w:rsid w:val="005167D7"/>
    <w:rsid w:val="005170FB"/>
    <w:rsid w:val="00517BB9"/>
    <w:rsid w:val="00520A79"/>
    <w:rsid w:val="00522DFE"/>
    <w:rsid w:val="00524304"/>
    <w:rsid w:val="005244AC"/>
    <w:rsid w:val="00525996"/>
    <w:rsid w:val="00526D8C"/>
    <w:rsid w:val="00526FC2"/>
    <w:rsid w:val="00534CC8"/>
    <w:rsid w:val="00536028"/>
    <w:rsid w:val="005365F2"/>
    <w:rsid w:val="005372E1"/>
    <w:rsid w:val="00537943"/>
    <w:rsid w:val="005433EF"/>
    <w:rsid w:val="00543CB6"/>
    <w:rsid w:val="00545FC7"/>
    <w:rsid w:val="0054733A"/>
    <w:rsid w:val="00547714"/>
    <w:rsid w:val="00547B01"/>
    <w:rsid w:val="00552D1C"/>
    <w:rsid w:val="00553B40"/>
    <w:rsid w:val="00553E55"/>
    <w:rsid w:val="005570AB"/>
    <w:rsid w:val="00557DD3"/>
    <w:rsid w:val="00560714"/>
    <w:rsid w:val="00565C41"/>
    <w:rsid w:val="00566566"/>
    <w:rsid w:val="00567EC1"/>
    <w:rsid w:val="005708BB"/>
    <w:rsid w:val="005714ED"/>
    <w:rsid w:val="00574A3E"/>
    <w:rsid w:val="0058050C"/>
    <w:rsid w:val="00582755"/>
    <w:rsid w:val="0058295F"/>
    <w:rsid w:val="00583310"/>
    <w:rsid w:val="00585843"/>
    <w:rsid w:val="00587966"/>
    <w:rsid w:val="00590ED0"/>
    <w:rsid w:val="005929EC"/>
    <w:rsid w:val="005939FE"/>
    <w:rsid w:val="0059418F"/>
    <w:rsid w:val="0059791B"/>
    <w:rsid w:val="005A13DE"/>
    <w:rsid w:val="005A48D8"/>
    <w:rsid w:val="005A49EF"/>
    <w:rsid w:val="005B0E8E"/>
    <w:rsid w:val="005B2BFB"/>
    <w:rsid w:val="005B331C"/>
    <w:rsid w:val="005B363A"/>
    <w:rsid w:val="005B5428"/>
    <w:rsid w:val="005B57D5"/>
    <w:rsid w:val="005B5C95"/>
    <w:rsid w:val="005B6646"/>
    <w:rsid w:val="005C1B60"/>
    <w:rsid w:val="005C1E3E"/>
    <w:rsid w:val="005C411F"/>
    <w:rsid w:val="005C5386"/>
    <w:rsid w:val="005D0C18"/>
    <w:rsid w:val="005D2E8B"/>
    <w:rsid w:val="005D4084"/>
    <w:rsid w:val="005D41A6"/>
    <w:rsid w:val="005D5C21"/>
    <w:rsid w:val="005D6E87"/>
    <w:rsid w:val="005D7DE6"/>
    <w:rsid w:val="005E1DFC"/>
    <w:rsid w:val="005E25AC"/>
    <w:rsid w:val="005E44A0"/>
    <w:rsid w:val="005E64A7"/>
    <w:rsid w:val="005F0C56"/>
    <w:rsid w:val="005F1645"/>
    <w:rsid w:val="005F2259"/>
    <w:rsid w:val="005F3FC2"/>
    <w:rsid w:val="005F4E62"/>
    <w:rsid w:val="005F59B2"/>
    <w:rsid w:val="00602331"/>
    <w:rsid w:val="00605A98"/>
    <w:rsid w:val="006119B2"/>
    <w:rsid w:val="00611B3A"/>
    <w:rsid w:val="0061390A"/>
    <w:rsid w:val="00621786"/>
    <w:rsid w:val="006258A6"/>
    <w:rsid w:val="00625A8A"/>
    <w:rsid w:val="006318CB"/>
    <w:rsid w:val="006332E6"/>
    <w:rsid w:val="006370A8"/>
    <w:rsid w:val="00637172"/>
    <w:rsid w:val="00641463"/>
    <w:rsid w:val="00642966"/>
    <w:rsid w:val="00646541"/>
    <w:rsid w:val="00647137"/>
    <w:rsid w:val="00647850"/>
    <w:rsid w:val="00650055"/>
    <w:rsid w:val="006524FF"/>
    <w:rsid w:val="0065380E"/>
    <w:rsid w:val="006539D4"/>
    <w:rsid w:val="00657BCD"/>
    <w:rsid w:val="006622A4"/>
    <w:rsid w:val="0066450E"/>
    <w:rsid w:val="00664A2F"/>
    <w:rsid w:val="00665C9A"/>
    <w:rsid w:val="00667729"/>
    <w:rsid w:val="00667DAF"/>
    <w:rsid w:val="0067241C"/>
    <w:rsid w:val="006739F1"/>
    <w:rsid w:val="00673B1F"/>
    <w:rsid w:val="00674FC9"/>
    <w:rsid w:val="00675DD6"/>
    <w:rsid w:val="00676CD0"/>
    <w:rsid w:val="0068667C"/>
    <w:rsid w:val="006909E1"/>
    <w:rsid w:val="006930A0"/>
    <w:rsid w:val="0069345C"/>
    <w:rsid w:val="00695E8D"/>
    <w:rsid w:val="006A045C"/>
    <w:rsid w:val="006A7429"/>
    <w:rsid w:val="006B453D"/>
    <w:rsid w:val="006B475C"/>
    <w:rsid w:val="006B4B2D"/>
    <w:rsid w:val="006B63A6"/>
    <w:rsid w:val="006B6906"/>
    <w:rsid w:val="006B76D2"/>
    <w:rsid w:val="006C15B6"/>
    <w:rsid w:val="006C1B26"/>
    <w:rsid w:val="006C2298"/>
    <w:rsid w:val="006C2CD6"/>
    <w:rsid w:val="006C3082"/>
    <w:rsid w:val="006C4A1C"/>
    <w:rsid w:val="006C4B1B"/>
    <w:rsid w:val="006D3C46"/>
    <w:rsid w:val="006D3E4B"/>
    <w:rsid w:val="006D4CEA"/>
    <w:rsid w:val="006E0E26"/>
    <w:rsid w:val="006E2780"/>
    <w:rsid w:val="006F3F58"/>
    <w:rsid w:val="006F471E"/>
    <w:rsid w:val="006F4FB3"/>
    <w:rsid w:val="006F68EF"/>
    <w:rsid w:val="006F70B7"/>
    <w:rsid w:val="00700C96"/>
    <w:rsid w:val="00706974"/>
    <w:rsid w:val="007079C8"/>
    <w:rsid w:val="00707D6C"/>
    <w:rsid w:val="00715CBD"/>
    <w:rsid w:val="00721210"/>
    <w:rsid w:val="0072246E"/>
    <w:rsid w:val="00724730"/>
    <w:rsid w:val="0073038F"/>
    <w:rsid w:val="007313CC"/>
    <w:rsid w:val="0073527B"/>
    <w:rsid w:val="0073580B"/>
    <w:rsid w:val="00740D53"/>
    <w:rsid w:val="00741245"/>
    <w:rsid w:val="007429CE"/>
    <w:rsid w:val="007436FE"/>
    <w:rsid w:val="007458AA"/>
    <w:rsid w:val="00746479"/>
    <w:rsid w:val="00747E48"/>
    <w:rsid w:val="007505F3"/>
    <w:rsid w:val="00750ED4"/>
    <w:rsid w:val="00751627"/>
    <w:rsid w:val="00753A42"/>
    <w:rsid w:val="0075618F"/>
    <w:rsid w:val="00757DFB"/>
    <w:rsid w:val="00760595"/>
    <w:rsid w:val="00760B01"/>
    <w:rsid w:val="0076116E"/>
    <w:rsid w:val="00763267"/>
    <w:rsid w:val="00763730"/>
    <w:rsid w:val="007656B4"/>
    <w:rsid w:val="007663B6"/>
    <w:rsid w:val="00766432"/>
    <w:rsid w:val="00767AA2"/>
    <w:rsid w:val="00767D4E"/>
    <w:rsid w:val="00772122"/>
    <w:rsid w:val="00774E96"/>
    <w:rsid w:val="0077634A"/>
    <w:rsid w:val="007765FC"/>
    <w:rsid w:val="00782DB3"/>
    <w:rsid w:val="007833BE"/>
    <w:rsid w:val="00784672"/>
    <w:rsid w:val="00790246"/>
    <w:rsid w:val="00790C1C"/>
    <w:rsid w:val="00792594"/>
    <w:rsid w:val="007966A7"/>
    <w:rsid w:val="00797C40"/>
    <w:rsid w:val="007A0B86"/>
    <w:rsid w:val="007A3A1C"/>
    <w:rsid w:val="007A5BDA"/>
    <w:rsid w:val="007A5D4C"/>
    <w:rsid w:val="007A7A40"/>
    <w:rsid w:val="007B3F2E"/>
    <w:rsid w:val="007B42B5"/>
    <w:rsid w:val="007B4BA7"/>
    <w:rsid w:val="007B661A"/>
    <w:rsid w:val="007C0B35"/>
    <w:rsid w:val="007C2050"/>
    <w:rsid w:val="007C30FD"/>
    <w:rsid w:val="007C3A79"/>
    <w:rsid w:val="007C3E83"/>
    <w:rsid w:val="007C3F29"/>
    <w:rsid w:val="007C431D"/>
    <w:rsid w:val="007D152A"/>
    <w:rsid w:val="007D41E9"/>
    <w:rsid w:val="007D57EA"/>
    <w:rsid w:val="007D68FB"/>
    <w:rsid w:val="007E40B6"/>
    <w:rsid w:val="007F2A83"/>
    <w:rsid w:val="007F2F43"/>
    <w:rsid w:val="007F4B5E"/>
    <w:rsid w:val="00801DF3"/>
    <w:rsid w:val="00801F87"/>
    <w:rsid w:val="00805911"/>
    <w:rsid w:val="0080685F"/>
    <w:rsid w:val="008110AF"/>
    <w:rsid w:val="00811636"/>
    <w:rsid w:val="00812732"/>
    <w:rsid w:val="008127E4"/>
    <w:rsid w:val="008128E7"/>
    <w:rsid w:val="008138DC"/>
    <w:rsid w:val="00814A80"/>
    <w:rsid w:val="00817604"/>
    <w:rsid w:val="00821C78"/>
    <w:rsid w:val="008226BD"/>
    <w:rsid w:val="008231AB"/>
    <w:rsid w:val="0082427F"/>
    <w:rsid w:val="008247CE"/>
    <w:rsid w:val="00825549"/>
    <w:rsid w:val="008258B2"/>
    <w:rsid w:val="0082707E"/>
    <w:rsid w:val="008327C3"/>
    <w:rsid w:val="008406CF"/>
    <w:rsid w:val="008471AE"/>
    <w:rsid w:val="008530E4"/>
    <w:rsid w:val="00854862"/>
    <w:rsid w:val="00855407"/>
    <w:rsid w:val="00855F67"/>
    <w:rsid w:val="00857C87"/>
    <w:rsid w:val="00863A1A"/>
    <w:rsid w:val="008647A8"/>
    <w:rsid w:val="00864FEF"/>
    <w:rsid w:val="008722CE"/>
    <w:rsid w:val="00872427"/>
    <w:rsid w:val="00872B31"/>
    <w:rsid w:val="00874A4D"/>
    <w:rsid w:val="00875CC7"/>
    <w:rsid w:val="00876296"/>
    <w:rsid w:val="00876675"/>
    <w:rsid w:val="00877106"/>
    <w:rsid w:val="00880026"/>
    <w:rsid w:val="00882D71"/>
    <w:rsid w:val="00884053"/>
    <w:rsid w:val="00884987"/>
    <w:rsid w:val="008858A5"/>
    <w:rsid w:val="0089211D"/>
    <w:rsid w:val="00892B88"/>
    <w:rsid w:val="00892C3F"/>
    <w:rsid w:val="008930E6"/>
    <w:rsid w:val="008937CA"/>
    <w:rsid w:val="0089390C"/>
    <w:rsid w:val="00893C2D"/>
    <w:rsid w:val="00894A67"/>
    <w:rsid w:val="00894F6B"/>
    <w:rsid w:val="00896865"/>
    <w:rsid w:val="00896D42"/>
    <w:rsid w:val="00896EE8"/>
    <w:rsid w:val="008A088E"/>
    <w:rsid w:val="008A4B4D"/>
    <w:rsid w:val="008A4F98"/>
    <w:rsid w:val="008B0C8B"/>
    <w:rsid w:val="008B2687"/>
    <w:rsid w:val="008B2EBC"/>
    <w:rsid w:val="008B462A"/>
    <w:rsid w:val="008B4B68"/>
    <w:rsid w:val="008B6462"/>
    <w:rsid w:val="008C265D"/>
    <w:rsid w:val="008C3F27"/>
    <w:rsid w:val="008C49CF"/>
    <w:rsid w:val="008C5C39"/>
    <w:rsid w:val="008D10BD"/>
    <w:rsid w:val="008D1AED"/>
    <w:rsid w:val="008D20E2"/>
    <w:rsid w:val="008D2E35"/>
    <w:rsid w:val="008D58AE"/>
    <w:rsid w:val="008D60D1"/>
    <w:rsid w:val="008D75C4"/>
    <w:rsid w:val="008E1CD0"/>
    <w:rsid w:val="008E22D3"/>
    <w:rsid w:val="008E2A79"/>
    <w:rsid w:val="008E3FBE"/>
    <w:rsid w:val="008F06AD"/>
    <w:rsid w:val="008F09F0"/>
    <w:rsid w:val="008F122B"/>
    <w:rsid w:val="008F24F5"/>
    <w:rsid w:val="008F66ED"/>
    <w:rsid w:val="00903472"/>
    <w:rsid w:val="0090585A"/>
    <w:rsid w:val="00907935"/>
    <w:rsid w:val="009113D4"/>
    <w:rsid w:val="00911F2F"/>
    <w:rsid w:val="0091240B"/>
    <w:rsid w:val="009175C4"/>
    <w:rsid w:val="00922394"/>
    <w:rsid w:val="00925F8B"/>
    <w:rsid w:val="00927B37"/>
    <w:rsid w:val="00927C2C"/>
    <w:rsid w:val="00930035"/>
    <w:rsid w:val="009347DA"/>
    <w:rsid w:val="00934C85"/>
    <w:rsid w:val="00937BE1"/>
    <w:rsid w:val="00941D9E"/>
    <w:rsid w:val="00942650"/>
    <w:rsid w:val="00942BE2"/>
    <w:rsid w:val="00943084"/>
    <w:rsid w:val="0094429A"/>
    <w:rsid w:val="00944A77"/>
    <w:rsid w:val="0094507B"/>
    <w:rsid w:val="0094582D"/>
    <w:rsid w:val="00946B0D"/>
    <w:rsid w:val="0096002E"/>
    <w:rsid w:val="009604F6"/>
    <w:rsid w:val="009654ED"/>
    <w:rsid w:val="0096692C"/>
    <w:rsid w:val="00966B95"/>
    <w:rsid w:val="009716C7"/>
    <w:rsid w:val="0097193A"/>
    <w:rsid w:val="00971E0E"/>
    <w:rsid w:val="009747DA"/>
    <w:rsid w:val="00974CE7"/>
    <w:rsid w:val="00981FFB"/>
    <w:rsid w:val="00982424"/>
    <w:rsid w:val="00983653"/>
    <w:rsid w:val="00985E96"/>
    <w:rsid w:val="0099119E"/>
    <w:rsid w:val="00991F66"/>
    <w:rsid w:val="009922F0"/>
    <w:rsid w:val="00994B0A"/>
    <w:rsid w:val="009A0399"/>
    <w:rsid w:val="009A0C12"/>
    <w:rsid w:val="009A1110"/>
    <w:rsid w:val="009A2865"/>
    <w:rsid w:val="009B0324"/>
    <w:rsid w:val="009B27D1"/>
    <w:rsid w:val="009B2B6F"/>
    <w:rsid w:val="009B306F"/>
    <w:rsid w:val="009B4BF6"/>
    <w:rsid w:val="009B6A98"/>
    <w:rsid w:val="009B7998"/>
    <w:rsid w:val="009C2B57"/>
    <w:rsid w:val="009D0B79"/>
    <w:rsid w:val="009D12D8"/>
    <w:rsid w:val="009D2239"/>
    <w:rsid w:val="009D2D1C"/>
    <w:rsid w:val="009D36E5"/>
    <w:rsid w:val="009D3C9C"/>
    <w:rsid w:val="009D4176"/>
    <w:rsid w:val="009E1EDE"/>
    <w:rsid w:val="009E5A3B"/>
    <w:rsid w:val="009E5AC8"/>
    <w:rsid w:val="009E5B46"/>
    <w:rsid w:val="009E794F"/>
    <w:rsid w:val="009F2AC7"/>
    <w:rsid w:val="009F5EB7"/>
    <w:rsid w:val="009F6BC3"/>
    <w:rsid w:val="009F749A"/>
    <w:rsid w:val="009F761F"/>
    <w:rsid w:val="00A0079B"/>
    <w:rsid w:val="00A02187"/>
    <w:rsid w:val="00A03199"/>
    <w:rsid w:val="00A12691"/>
    <w:rsid w:val="00A14F82"/>
    <w:rsid w:val="00A16170"/>
    <w:rsid w:val="00A164BB"/>
    <w:rsid w:val="00A16D3C"/>
    <w:rsid w:val="00A17FF0"/>
    <w:rsid w:val="00A20133"/>
    <w:rsid w:val="00A212AA"/>
    <w:rsid w:val="00A215AA"/>
    <w:rsid w:val="00A21E86"/>
    <w:rsid w:val="00A240D3"/>
    <w:rsid w:val="00A2468C"/>
    <w:rsid w:val="00A31E4D"/>
    <w:rsid w:val="00A32344"/>
    <w:rsid w:val="00A32D4F"/>
    <w:rsid w:val="00A32E9A"/>
    <w:rsid w:val="00A3540C"/>
    <w:rsid w:val="00A364E7"/>
    <w:rsid w:val="00A367FD"/>
    <w:rsid w:val="00A44FD6"/>
    <w:rsid w:val="00A518B2"/>
    <w:rsid w:val="00A55C75"/>
    <w:rsid w:val="00A63EBD"/>
    <w:rsid w:val="00A63EE9"/>
    <w:rsid w:val="00A65519"/>
    <w:rsid w:val="00A67B6D"/>
    <w:rsid w:val="00A7037A"/>
    <w:rsid w:val="00A7219F"/>
    <w:rsid w:val="00A76400"/>
    <w:rsid w:val="00A804C9"/>
    <w:rsid w:val="00A80B66"/>
    <w:rsid w:val="00A81068"/>
    <w:rsid w:val="00A813BA"/>
    <w:rsid w:val="00A83FD4"/>
    <w:rsid w:val="00A902B7"/>
    <w:rsid w:val="00A91F68"/>
    <w:rsid w:val="00A94654"/>
    <w:rsid w:val="00A9587F"/>
    <w:rsid w:val="00A96078"/>
    <w:rsid w:val="00A976C4"/>
    <w:rsid w:val="00AA0DDA"/>
    <w:rsid w:val="00AA1826"/>
    <w:rsid w:val="00AA6C4B"/>
    <w:rsid w:val="00AB2485"/>
    <w:rsid w:val="00AB39A2"/>
    <w:rsid w:val="00AB3B58"/>
    <w:rsid w:val="00AB3CFD"/>
    <w:rsid w:val="00AB480D"/>
    <w:rsid w:val="00AC475C"/>
    <w:rsid w:val="00AC5D70"/>
    <w:rsid w:val="00AC67C4"/>
    <w:rsid w:val="00AC6BA8"/>
    <w:rsid w:val="00AC74D8"/>
    <w:rsid w:val="00AC7DFC"/>
    <w:rsid w:val="00AD06CC"/>
    <w:rsid w:val="00AD17F8"/>
    <w:rsid w:val="00AD1E7A"/>
    <w:rsid w:val="00AD5C6C"/>
    <w:rsid w:val="00AE29C6"/>
    <w:rsid w:val="00AE2E02"/>
    <w:rsid w:val="00AE318C"/>
    <w:rsid w:val="00AE4744"/>
    <w:rsid w:val="00AF1E6A"/>
    <w:rsid w:val="00AF63E5"/>
    <w:rsid w:val="00AF6785"/>
    <w:rsid w:val="00B05506"/>
    <w:rsid w:val="00B13FE8"/>
    <w:rsid w:val="00B15253"/>
    <w:rsid w:val="00B1641E"/>
    <w:rsid w:val="00B17820"/>
    <w:rsid w:val="00B225F8"/>
    <w:rsid w:val="00B23B8B"/>
    <w:rsid w:val="00B23BEC"/>
    <w:rsid w:val="00B27C2F"/>
    <w:rsid w:val="00B27C89"/>
    <w:rsid w:val="00B30E3D"/>
    <w:rsid w:val="00B36177"/>
    <w:rsid w:val="00B376A7"/>
    <w:rsid w:val="00B41DE2"/>
    <w:rsid w:val="00B42023"/>
    <w:rsid w:val="00B43C1A"/>
    <w:rsid w:val="00B4786B"/>
    <w:rsid w:val="00B50CD3"/>
    <w:rsid w:val="00B51B5F"/>
    <w:rsid w:val="00B5258F"/>
    <w:rsid w:val="00B5323C"/>
    <w:rsid w:val="00B53BB7"/>
    <w:rsid w:val="00B57254"/>
    <w:rsid w:val="00B64468"/>
    <w:rsid w:val="00B6465D"/>
    <w:rsid w:val="00B65ADF"/>
    <w:rsid w:val="00B66CD3"/>
    <w:rsid w:val="00B76493"/>
    <w:rsid w:val="00B77021"/>
    <w:rsid w:val="00B802B1"/>
    <w:rsid w:val="00B83C87"/>
    <w:rsid w:val="00B857A3"/>
    <w:rsid w:val="00B85A55"/>
    <w:rsid w:val="00B87535"/>
    <w:rsid w:val="00B96399"/>
    <w:rsid w:val="00B97FBE"/>
    <w:rsid w:val="00BA0733"/>
    <w:rsid w:val="00BA195D"/>
    <w:rsid w:val="00BA2AD1"/>
    <w:rsid w:val="00BA3B9E"/>
    <w:rsid w:val="00BA4844"/>
    <w:rsid w:val="00BA61F4"/>
    <w:rsid w:val="00BA6883"/>
    <w:rsid w:val="00BA6930"/>
    <w:rsid w:val="00BB158D"/>
    <w:rsid w:val="00BB161C"/>
    <w:rsid w:val="00BB19BF"/>
    <w:rsid w:val="00BB431B"/>
    <w:rsid w:val="00BB5030"/>
    <w:rsid w:val="00BB5879"/>
    <w:rsid w:val="00BB58D3"/>
    <w:rsid w:val="00BB75CB"/>
    <w:rsid w:val="00BC0FB0"/>
    <w:rsid w:val="00BC1289"/>
    <w:rsid w:val="00BC2163"/>
    <w:rsid w:val="00BC231B"/>
    <w:rsid w:val="00BC35EC"/>
    <w:rsid w:val="00BD668B"/>
    <w:rsid w:val="00BD7D9B"/>
    <w:rsid w:val="00BE238B"/>
    <w:rsid w:val="00BE2AF3"/>
    <w:rsid w:val="00BE426F"/>
    <w:rsid w:val="00BE6AED"/>
    <w:rsid w:val="00BE711B"/>
    <w:rsid w:val="00BF00FB"/>
    <w:rsid w:val="00BF1AC0"/>
    <w:rsid w:val="00BF2CF9"/>
    <w:rsid w:val="00BF2F48"/>
    <w:rsid w:val="00BF34F9"/>
    <w:rsid w:val="00BF576B"/>
    <w:rsid w:val="00BF683C"/>
    <w:rsid w:val="00C00FE4"/>
    <w:rsid w:val="00C013F2"/>
    <w:rsid w:val="00C015C8"/>
    <w:rsid w:val="00C03924"/>
    <w:rsid w:val="00C03BA9"/>
    <w:rsid w:val="00C0780B"/>
    <w:rsid w:val="00C12F4D"/>
    <w:rsid w:val="00C13685"/>
    <w:rsid w:val="00C16A49"/>
    <w:rsid w:val="00C17BAC"/>
    <w:rsid w:val="00C201AD"/>
    <w:rsid w:val="00C2359D"/>
    <w:rsid w:val="00C267E7"/>
    <w:rsid w:val="00C3033C"/>
    <w:rsid w:val="00C32A7D"/>
    <w:rsid w:val="00C32FE2"/>
    <w:rsid w:val="00C33AE4"/>
    <w:rsid w:val="00C4117C"/>
    <w:rsid w:val="00C41198"/>
    <w:rsid w:val="00C429B6"/>
    <w:rsid w:val="00C42A2F"/>
    <w:rsid w:val="00C441AC"/>
    <w:rsid w:val="00C45070"/>
    <w:rsid w:val="00C5163F"/>
    <w:rsid w:val="00C56D33"/>
    <w:rsid w:val="00C627A9"/>
    <w:rsid w:val="00C629FE"/>
    <w:rsid w:val="00C6731F"/>
    <w:rsid w:val="00C700A5"/>
    <w:rsid w:val="00C712CA"/>
    <w:rsid w:val="00C73586"/>
    <w:rsid w:val="00C73D54"/>
    <w:rsid w:val="00C747B7"/>
    <w:rsid w:val="00C749A7"/>
    <w:rsid w:val="00C754A5"/>
    <w:rsid w:val="00C7686D"/>
    <w:rsid w:val="00C77BAC"/>
    <w:rsid w:val="00C81D06"/>
    <w:rsid w:val="00C85E10"/>
    <w:rsid w:val="00C9231B"/>
    <w:rsid w:val="00C92370"/>
    <w:rsid w:val="00C95562"/>
    <w:rsid w:val="00CA09D2"/>
    <w:rsid w:val="00CA2235"/>
    <w:rsid w:val="00CA25AF"/>
    <w:rsid w:val="00CA530E"/>
    <w:rsid w:val="00CB2612"/>
    <w:rsid w:val="00CB2D1F"/>
    <w:rsid w:val="00CB3F2C"/>
    <w:rsid w:val="00CB625E"/>
    <w:rsid w:val="00CC00BB"/>
    <w:rsid w:val="00CC0C25"/>
    <w:rsid w:val="00CC240D"/>
    <w:rsid w:val="00CC2F7E"/>
    <w:rsid w:val="00CC3510"/>
    <w:rsid w:val="00CC5868"/>
    <w:rsid w:val="00CD0617"/>
    <w:rsid w:val="00CD11DD"/>
    <w:rsid w:val="00CD1E94"/>
    <w:rsid w:val="00CD40B3"/>
    <w:rsid w:val="00CD48D9"/>
    <w:rsid w:val="00CD6723"/>
    <w:rsid w:val="00CE0B75"/>
    <w:rsid w:val="00CE16CE"/>
    <w:rsid w:val="00CE235A"/>
    <w:rsid w:val="00CE2F07"/>
    <w:rsid w:val="00CE3AC2"/>
    <w:rsid w:val="00CE42D0"/>
    <w:rsid w:val="00CE5289"/>
    <w:rsid w:val="00CE7B1F"/>
    <w:rsid w:val="00CE7FD4"/>
    <w:rsid w:val="00CF2E89"/>
    <w:rsid w:val="00D01002"/>
    <w:rsid w:val="00D01777"/>
    <w:rsid w:val="00D017BE"/>
    <w:rsid w:val="00D03474"/>
    <w:rsid w:val="00D03792"/>
    <w:rsid w:val="00D03DE6"/>
    <w:rsid w:val="00D05286"/>
    <w:rsid w:val="00D113F6"/>
    <w:rsid w:val="00D147F8"/>
    <w:rsid w:val="00D16922"/>
    <w:rsid w:val="00D20D76"/>
    <w:rsid w:val="00D22FE5"/>
    <w:rsid w:val="00D23732"/>
    <w:rsid w:val="00D23860"/>
    <w:rsid w:val="00D23937"/>
    <w:rsid w:val="00D24864"/>
    <w:rsid w:val="00D2686E"/>
    <w:rsid w:val="00D32314"/>
    <w:rsid w:val="00D33FF3"/>
    <w:rsid w:val="00D35BF8"/>
    <w:rsid w:val="00D365D6"/>
    <w:rsid w:val="00D36DB8"/>
    <w:rsid w:val="00D36FAF"/>
    <w:rsid w:val="00D372BD"/>
    <w:rsid w:val="00D41ADD"/>
    <w:rsid w:val="00D41B1B"/>
    <w:rsid w:val="00D41DC3"/>
    <w:rsid w:val="00D44702"/>
    <w:rsid w:val="00D515C9"/>
    <w:rsid w:val="00D51C77"/>
    <w:rsid w:val="00D51F03"/>
    <w:rsid w:val="00D520C8"/>
    <w:rsid w:val="00D556AC"/>
    <w:rsid w:val="00D558A7"/>
    <w:rsid w:val="00D60919"/>
    <w:rsid w:val="00D627A6"/>
    <w:rsid w:val="00D628C7"/>
    <w:rsid w:val="00D64B8E"/>
    <w:rsid w:val="00D71F0A"/>
    <w:rsid w:val="00D71FF7"/>
    <w:rsid w:val="00D74B55"/>
    <w:rsid w:val="00D751EE"/>
    <w:rsid w:val="00D75A87"/>
    <w:rsid w:val="00D80FDF"/>
    <w:rsid w:val="00D82C90"/>
    <w:rsid w:val="00D84C36"/>
    <w:rsid w:val="00D854B3"/>
    <w:rsid w:val="00D8796E"/>
    <w:rsid w:val="00D87F56"/>
    <w:rsid w:val="00D90075"/>
    <w:rsid w:val="00D90C8A"/>
    <w:rsid w:val="00D90D63"/>
    <w:rsid w:val="00D91B1A"/>
    <w:rsid w:val="00D91DC5"/>
    <w:rsid w:val="00D97F30"/>
    <w:rsid w:val="00DA23F2"/>
    <w:rsid w:val="00DA6AD8"/>
    <w:rsid w:val="00DA723B"/>
    <w:rsid w:val="00DA76B5"/>
    <w:rsid w:val="00DB09C0"/>
    <w:rsid w:val="00DB15AE"/>
    <w:rsid w:val="00DB258A"/>
    <w:rsid w:val="00DB48AC"/>
    <w:rsid w:val="00DB4C0E"/>
    <w:rsid w:val="00DB777F"/>
    <w:rsid w:val="00DC3F76"/>
    <w:rsid w:val="00DC50E8"/>
    <w:rsid w:val="00DD01AA"/>
    <w:rsid w:val="00DD08F0"/>
    <w:rsid w:val="00DD0F99"/>
    <w:rsid w:val="00DD111E"/>
    <w:rsid w:val="00DD2FA4"/>
    <w:rsid w:val="00DD4CCC"/>
    <w:rsid w:val="00DD620B"/>
    <w:rsid w:val="00DD6C91"/>
    <w:rsid w:val="00DD7529"/>
    <w:rsid w:val="00DD772E"/>
    <w:rsid w:val="00DE1B2B"/>
    <w:rsid w:val="00DE24B9"/>
    <w:rsid w:val="00DE71C1"/>
    <w:rsid w:val="00DE7D4F"/>
    <w:rsid w:val="00DF0898"/>
    <w:rsid w:val="00DF0E02"/>
    <w:rsid w:val="00DF0EEF"/>
    <w:rsid w:val="00DF1698"/>
    <w:rsid w:val="00DF1F5A"/>
    <w:rsid w:val="00DF33A8"/>
    <w:rsid w:val="00E02A2C"/>
    <w:rsid w:val="00E04E7C"/>
    <w:rsid w:val="00E07628"/>
    <w:rsid w:val="00E07E2C"/>
    <w:rsid w:val="00E11D3D"/>
    <w:rsid w:val="00E12098"/>
    <w:rsid w:val="00E1440C"/>
    <w:rsid w:val="00E1499B"/>
    <w:rsid w:val="00E15021"/>
    <w:rsid w:val="00E15BFB"/>
    <w:rsid w:val="00E2146A"/>
    <w:rsid w:val="00E21DB0"/>
    <w:rsid w:val="00E221AE"/>
    <w:rsid w:val="00E24D34"/>
    <w:rsid w:val="00E25EF3"/>
    <w:rsid w:val="00E27896"/>
    <w:rsid w:val="00E30938"/>
    <w:rsid w:val="00E35081"/>
    <w:rsid w:val="00E359B2"/>
    <w:rsid w:val="00E37C66"/>
    <w:rsid w:val="00E4186A"/>
    <w:rsid w:val="00E41B54"/>
    <w:rsid w:val="00E41C63"/>
    <w:rsid w:val="00E433AE"/>
    <w:rsid w:val="00E4410F"/>
    <w:rsid w:val="00E47337"/>
    <w:rsid w:val="00E477C1"/>
    <w:rsid w:val="00E47EE8"/>
    <w:rsid w:val="00E50BBA"/>
    <w:rsid w:val="00E5354F"/>
    <w:rsid w:val="00E54025"/>
    <w:rsid w:val="00E54831"/>
    <w:rsid w:val="00E6027E"/>
    <w:rsid w:val="00E62DBB"/>
    <w:rsid w:val="00E63C43"/>
    <w:rsid w:val="00E66B11"/>
    <w:rsid w:val="00E7124A"/>
    <w:rsid w:val="00E7234C"/>
    <w:rsid w:val="00E74596"/>
    <w:rsid w:val="00E82A0D"/>
    <w:rsid w:val="00E85F65"/>
    <w:rsid w:val="00E8744B"/>
    <w:rsid w:val="00EA044C"/>
    <w:rsid w:val="00EA1E30"/>
    <w:rsid w:val="00EA27C9"/>
    <w:rsid w:val="00EA2C94"/>
    <w:rsid w:val="00EA2DF6"/>
    <w:rsid w:val="00EA3B09"/>
    <w:rsid w:val="00EA6D41"/>
    <w:rsid w:val="00EB2028"/>
    <w:rsid w:val="00EB211F"/>
    <w:rsid w:val="00EB40B4"/>
    <w:rsid w:val="00EB4C52"/>
    <w:rsid w:val="00EB620F"/>
    <w:rsid w:val="00EB6991"/>
    <w:rsid w:val="00EC17ED"/>
    <w:rsid w:val="00EC1FC7"/>
    <w:rsid w:val="00EC2AB1"/>
    <w:rsid w:val="00ED1D17"/>
    <w:rsid w:val="00ED3730"/>
    <w:rsid w:val="00EE5345"/>
    <w:rsid w:val="00EE53B4"/>
    <w:rsid w:val="00EF2F33"/>
    <w:rsid w:val="00EF3C83"/>
    <w:rsid w:val="00F0072B"/>
    <w:rsid w:val="00F00853"/>
    <w:rsid w:val="00F0310C"/>
    <w:rsid w:val="00F03D6C"/>
    <w:rsid w:val="00F03F47"/>
    <w:rsid w:val="00F13437"/>
    <w:rsid w:val="00F14F8A"/>
    <w:rsid w:val="00F15209"/>
    <w:rsid w:val="00F175F8"/>
    <w:rsid w:val="00F2126D"/>
    <w:rsid w:val="00F25BDE"/>
    <w:rsid w:val="00F268EA"/>
    <w:rsid w:val="00F270AE"/>
    <w:rsid w:val="00F33218"/>
    <w:rsid w:val="00F344B1"/>
    <w:rsid w:val="00F34DE7"/>
    <w:rsid w:val="00F37B08"/>
    <w:rsid w:val="00F43E4E"/>
    <w:rsid w:val="00F47025"/>
    <w:rsid w:val="00F53764"/>
    <w:rsid w:val="00F53A37"/>
    <w:rsid w:val="00F60E17"/>
    <w:rsid w:val="00F63718"/>
    <w:rsid w:val="00F641DD"/>
    <w:rsid w:val="00F65D52"/>
    <w:rsid w:val="00F66E33"/>
    <w:rsid w:val="00F716F6"/>
    <w:rsid w:val="00F74C24"/>
    <w:rsid w:val="00F7507E"/>
    <w:rsid w:val="00F76160"/>
    <w:rsid w:val="00F85973"/>
    <w:rsid w:val="00F86993"/>
    <w:rsid w:val="00F86AF6"/>
    <w:rsid w:val="00F875B7"/>
    <w:rsid w:val="00F9097D"/>
    <w:rsid w:val="00F93549"/>
    <w:rsid w:val="00F95457"/>
    <w:rsid w:val="00FA074D"/>
    <w:rsid w:val="00FA2913"/>
    <w:rsid w:val="00FA3E7F"/>
    <w:rsid w:val="00FB2012"/>
    <w:rsid w:val="00FB3870"/>
    <w:rsid w:val="00FB3FD2"/>
    <w:rsid w:val="00FC154D"/>
    <w:rsid w:val="00FC4705"/>
    <w:rsid w:val="00FC73D0"/>
    <w:rsid w:val="00FD0A4C"/>
    <w:rsid w:val="00FD252A"/>
    <w:rsid w:val="00FD279A"/>
    <w:rsid w:val="00FD30B0"/>
    <w:rsid w:val="00FD5280"/>
    <w:rsid w:val="00FD558D"/>
    <w:rsid w:val="00FE1213"/>
    <w:rsid w:val="00FE1F54"/>
    <w:rsid w:val="00FE3146"/>
    <w:rsid w:val="00FE4191"/>
    <w:rsid w:val="00FE4E8D"/>
    <w:rsid w:val="00FE60DD"/>
    <w:rsid w:val="00FE610D"/>
    <w:rsid w:val="00FF048D"/>
    <w:rsid w:val="00FF2C98"/>
    <w:rsid w:val="00FF430A"/>
    <w:rsid w:val="00FF60BD"/>
    <w:rsid w:val="00FF7427"/>
    <w:rsid w:val="7CE58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7FF839"/>
  <w14:defaultImageDpi w14:val="32767"/>
  <w15:chartTrackingRefBased/>
  <w15:docId w15:val="{2447759A-D75E-ED4B-BD4C-B6CC0C1C4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4F03C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F03C3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4F03C3"/>
  </w:style>
  <w:style w:type="paragraph" w:styleId="NormalWeb">
    <w:name w:val="Normal (Web)"/>
    <w:basedOn w:val="Normal"/>
    <w:uiPriority w:val="99"/>
    <w:unhideWhenUsed/>
    <w:rsid w:val="004F03C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F03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4F03C3"/>
    <w:rPr>
      <w:color w:val="605E5C"/>
      <w:shd w:val="clear" w:color="auto" w:fill="E1DFDD"/>
    </w:rPr>
  </w:style>
  <w:style w:type="paragraph" w:customStyle="1" w:styleId="Manuscript">
    <w:name w:val="Manuscript"/>
    <w:basedOn w:val="Normal"/>
    <w:link w:val="ManuscriptChar"/>
    <w:qFormat/>
    <w:rsid w:val="004F03C3"/>
  </w:style>
  <w:style w:type="character" w:styleId="FollowedHyperlink">
    <w:name w:val="FollowedHyperlink"/>
    <w:basedOn w:val="DefaultParagraphFont"/>
    <w:uiPriority w:val="99"/>
    <w:semiHidden/>
    <w:unhideWhenUsed/>
    <w:rsid w:val="004F03C3"/>
    <w:rPr>
      <w:color w:val="954F72" w:themeColor="followedHyperlink"/>
      <w:u w:val="single"/>
    </w:rPr>
  </w:style>
  <w:style w:type="paragraph" w:customStyle="1" w:styleId="msfigurebodytext">
    <w:name w:val="ms figure body text"/>
    <w:basedOn w:val="Manuscript"/>
    <w:link w:val="msfigurebodytextChar"/>
    <w:qFormat/>
    <w:rsid w:val="009922F0"/>
    <w:pPr>
      <w:spacing w:line="480" w:lineRule="atLeast"/>
    </w:pPr>
    <w:rPr>
      <w:rFonts w:ascii="Arial" w:hAnsi="Arial" w:cs="Arial"/>
    </w:rPr>
  </w:style>
  <w:style w:type="character" w:customStyle="1" w:styleId="msfigurebodytextChar">
    <w:name w:val="ms figure body text Char"/>
    <w:basedOn w:val="DefaultParagraphFont"/>
    <w:link w:val="msfigurebodytext"/>
    <w:rsid w:val="009922F0"/>
    <w:rPr>
      <w:rFonts w:ascii="Arial" w:hAnsi="Arial" w:cs="Arial"/>
    </w:rPr>
  </w:style>
  <w:style w:type="character" w:styleId="Strong">
    <w:name w:val="Strong"/>
    <w:basedOn w:val="DefaultParagraphFont"/>
    <w:uiPriority w:val="22"/>
    <w:qFormat/>
    <w:rsid w:val="00233552"/>
    <w:rPr>
      <w:b/>
      <w:bCs/>
    </w:rPr>
  </w:style>
  <w:style w:type="paragraph" w:customStyle="1" w:styleId="manuscript0">
    <w:name w:val="manuscript"/>
    <w:basedOn w:val="Normal"/>
    <w:rsid w:val="00983653"/>
    <w:pPr>
      <w:spacing w:line="480" w:lineRule="atLeast"/>
      <w:ind w:firstLine="360"/>
    </w:pPr>
    <w:rPr>
      <w:rFonts w:ascii="Arial" w:eastAsia="Times New Roman" w:hAnsi="Arial" w:cs="Times New Roman"/>
      <w:szCs w:val="20"/>
    </w:rPr>
  </w:style>
  <w:style w:type="paragraph" w:customStyle="1" w:styleId="msheading">
    <w:name w:val="ms heading"/>
    <w:basedOn w:val="manuscript0"/>
    <w:rsid w:val="00983653"/>
    <w:pPr>
      <w:keepNext/>
      <w:ind w:firstLine="0"/>
      <w:outlineLvl w:val="0"/>
    </w:pPr>
    <w:rPr>
      <w:b/>
    </w:rPr>
  </w:style>
  <w:style w:type="paragraph" w:customStyle="1" w:styleId="mssubhead">
    <w:name w:val="ms subhead"/>
    <w:basedOn w:val="manuscript0"/>
    <w:rsid w:val="00566566"/>
    <w:pPr>
      <w:ind w:firstLine="0"/>
      <w:outlineLvl w:val="1"/>
    </w:pPr>
    <w:rPr>
      <w:u w:val="single"/>
    </w:rPr>
  </w:style>
  <w:style w:type="paragraph" w:customStyle="1" w:styleId="msfiglegfirstline">
    <w:name w:val="ms figleg first line"/>
    <w:basedOn w:val="manuscript0"/>
    <w:rsid w:val="004E3E53"/>
    <w:pPr>
      <w:keepNext/>
      <w:ind w:firstLine="0"/>
      <w:outlineLvl w:val="1"/>
    </w:pPr>
    <w:rPr>
      <w:b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7439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7439"/>
    <w:rPr>
      <w:rFonts w:ascii="Times New Roman" w:hAnsi="Times New Roman" w:cs="Times New Roman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D91B1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91B1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91B1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91B1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91B1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4374F"/>
  </w:style>
  <w:style w:type="paragraph" w:customStyle="1" w:styleId="EndNoteBibliographyTitle">
    <w:name w:val="EndNote Bibliography Title"/>
    <w:basedOn w:val="Normal"/>
    <w:link w:val="EndNoteBibliographyTitleChar"/>
    <w:rsid w:val="003C51FA"/>
    <w:pPr>
      <w:jc w:val="center"/>
    </w:pPr>
    <w:rPr>
      <w:rFonts w:ascii="Arial" w:hAnsi="Arial" w:cs="Arial"/>
    </w:rPr>
  </w:style>
  <w:style w:type="character" w:customStyle="1" w:styleId="EndNoteBibliographyTitleChar">
    <w:name w:val="EndNote Bibliography Title Char"/>
    <w:basedOn w:val="msfigurebodytextChar"/>
    <w:link w:val="EndNoteBibliographyTitle"/>
    <w:rsid w:val="003C51FA"/>
    <w:rPr>
      <w:rFonts w:ascii="Arial" w:hAnsi="Arial" w:cs="Arial"/>
    </w:rPr>
  </w:style>
  <w:style w:type="paragraph" w:customStyle="1" w:styleId="EndNoteBibliography">
    <w:name w:val="EndNote Bibliography"/>
    <w:basedOn w:val="Normal"/>
    <w:link w:val="EndNoteBibliographyChar"/>
    <w:rsid w:val="003C51FA"/>
    <w:pPr>
      <w:spacing w:line="480" w:lineRule="auto"/>
    </w:pPr>
    <w:rPr>
      <w:rFonts w:ascii="Arial" w:hAnsi="Arial" w:cs="Arial"/>
    </w:rPr>
  </w:style>
  <w:style w:type="character" w:customStyle="1" w:styleId="EndNoteBibliographyChar">
    <w:name w:val="EndNote Bibliography Char"/>
    <w:basedOn w:val="msfigurebodytextChar"/>
    <w:link w:val="EndNoteBibliography"/>
    <w:rsid w:val="003C51FA"/>
    <w:rPr>
      <w:rFonts w:ascii="Arial" w:hAnsi="Arial" w:cs="Arial"/>
    </w:rPr>
  </w:style>
  <w:style w:type="character" w:customStyle="1" w:styleId="ManuscriptChar">
    <w:name w:val="Manuscript Char"/>
    <w:basedOn w:val="DefaultParagraphFont"/>
    <w:link w:val="Manuscript"/>
    <w:rsid w:val="003903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01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2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3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271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Emily Parnell</dc:creator>
  <cp:keywords/>
  <dc:description/>
  <cp:lastModifiedBy>David Stillman</cp:lastModifiedBy>
  <cp:revision>4</cp:revision>
  <dcterms:created xsi:type="dcterms:W3CDTF">2021-06-22T23:02:00Z</dcterms:created>
  <dcterms:modified xsi:type="dcterms:W3CDTF">2021-06-22T23:28:00Z</dcterms:modified>
</cp:coreProperties>
</file>