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20D296" w14:textId="41B7677B" w:rsidR="19DFDCB0" w:rsidRDefault="19DFDCB0" w:rsidP="00E848C8">
      <w:pPr>
        <w:pStyle w:val="Title"/>
      </w:pPr>
      <w:bookmarkStart w:id="0" w:name="_Toc31115892"/>
      <w:bookmarkStart w:id="1" w:name="_Ref32835430"/>
      <w:r w:rsidRPr="19DFDCB0">
        <w:rPr>
          <w:rFonts w:eastAsia="Calibri"/>
        </w:rPr>
        <w:t xml:space="preserve">AddTag, a two-step approach with supporting software package that facilitates CRISPR/Cas-mediated precision genome </w:t>
      </w:r>
      <w:proofErr w:type="gramStart"/>
      <w:r w:rsidRPr="19DFDCB0">
        <w:rPr>
          <w:rFonts w:eastAsia="Calibri"/>
        </w:rPr>
        <w:t>editing</w:t>
      </w:r>
      <w:proofErr w:type="gramEnd"/>
      <w:r w:rsidRPr="19DFDCB0">
        <w:rPr>
          <w:rFonts w:eastAsia="Calibri"/>
        </w:rPr>
        <w:t xml:space="preserve">   </w:t>
      </w:r>
    </w:p>
    <w:p w14:paraId="70BD23B3" w14:textId="79D34D42" w:rsidR="00581CD3" w:rsidRDefault="00581CD3" w:rsidP="00581CD3">
      <w:pPr>
        <w:pStyle w:val="Subtitle"/>
      </w:pPr>
      <w:r>
        <w:t>Supplementary material</w:t>
      </w:r>
    </w:p>
    <w:p w14:paraId="3A47DCBB" w14:textId="6EEB98EF" w:rsidR="00581CD3" w:rsidRDefault="238EDD89" w:rsidP="00581CD3">
      <w:r>
        <w:t xml:space="preserve">Thaddeus D. Seher, </w:t>
      </w:r>
      <w:r w:rsidR="009D1DD5">
        <w:t xml:space="preserve">Namkha Nguyen, </w:t>
      </w:r>
      <w:r>
        <w:t>Diana Ramos, Priyanka Bapat, Clarissa J. Nobile, Suzanne S. Sindi, and Aaron D. Hernday</w:t>
      </w:r>
    </w:p>
    <w:p w14:paraId="1CAFD5D8" w14:textId="66F7729D" w:rsidR="007C03BB" w:rsidRPr="007C03BB" w:rsidRDefault="00D41D09" w:rsidP="00D41D09">
      <w:pPr>
        <w:pStyle w:val="Heading1"/>
      </w:pPr>
      <w:bookmarkStart w:id="2" w:name="_Toc47687294"/>
      <w:bookmarkEnd w:id="0"/>
      <w:bookmarkEnd w:id="1"/>
      <w:r>
        <w:t>Supplement</w:t>
      </w:r>
      <w:r w:rsidR="0009019D">
        <w:t>al</w:t>
      </w:r>
      <w:r>
        <w:t xml:space="preserve"> t</w:t>
      </w:r>
      <w:r w:rsidR="007C03BB">
        <w:t>ables</w:t>
      </w:r>
      <w:bookmarkEnd w:id="2"/>
    </w:p>
    <w:p w14:paraId="3348DB7F" w14:textId="0B257AD5" w:rsidR="00503D80" w:rsidRDefault="00503D80" w:rsidP="00503D80">
      <w:pPr>
        <w:pStyle w:val="Heading2"/>
      </w:pPr>
      <w:bookmarkStart w:id="3" w:name="_Toc47687300"/>
      <w:bookmarkStart w:id="4" w:name="_Toc47687295"/>
      <w:r>
        <w:t xml:space="preserve">Table S1 – Comparison of gRNA design </w:t>
      </w:r>
      <w:bookmarkStart w:id="5" w:name="_Ref516772448"/>
      <w:r>
        <w:t>software</w:t>
      </w:r>
      <w:bookmarkEnd w:id="5"/>
    </w:p>
    <w:tbl>
      <w:tblPr>
        <w:tblStyle w:val="TableGrid"/>
        <w:tblW w:w="0" w:type="auto"/>
        <w:tblCellMar>
          <w:left w:w="29" w:type="dxa"/>
          <w:right w:w="29" w:type="dxa"/>
        </w:tblCellMar>
        <w:tblLook w:val="04A0" w:firstRow="1" w:lastRow="0" w:firstColumn="1" w:lastColumn="0" w:noHBand="0" w:noVBand="1"/>
      </w:tblPr>
      <w:tblGrid>
        <w:gridCol w:w="969"/>
        <w:gridCol w:w="679"/>
        <w:gridCol w:w="670"/>
        <w:gridCol w:w="670"/>
        <w:gridCol w:w="790"/>
        <w:gridCol w:w="393"/>
        <w:gridCol w:w="823"/>
        <w:gridCol w:w="803"/>
        <w:gridCol w:w="816"/>
        <w:gridCol w:w="734"/>
        <w:gridCol w:w="605"/>
        <w:gridCol w:w="858"/>
        <w:gridCol w:w="540"/>
      </w:tblGrid>
      <w:tr w:rsidR="00503D80" w:rsidRPr="00A11007" w14:paraId="6E160B43" w14:textId="77777777" w:rsidTr="000723D7">
        <w:tc>
          <w:tcPr>
            <w:tcW w:w="0" w:type="auto"/>
          </w:tcPr>
          <w:p w14:paraId="0D197134" w14:textId="77777777" w:rsidR="00503D80" w:rsidRPr="00544739" w:rsidRDefault="00503D80" w:rsidP="000723D7">
            <w:pPr>
              <w:tabs>
                <w:tab w:val="left" w:pos="2160"/>
              </w:tabs>
              <w:rPr>
                <w:sz w:val="18"/>
                <w:szCs w:val="18"/>
              </w:rPr>
            </w:pPr>
            <w:r w:rsidRPr="00544739">
              <w:rPr>
                <w:sz w:val="18"/>
                <w:szCs w:val="18"/>
              </w:rPr>
              <w:t>Name (CITATION)</w:t>
            </w:r>
          </w:p>
        </w:tc>
        <w:tc>
          <w:tcPr>
            <w:tcW w:w="0" w:type="auto"/>
          </w:tcPr>
          <w:p w14:paraId="2418981B" w14:textId="77777777" w:rsidR="00503D80" w:rsidRPr="00544739" w:rsidRDefault="00503D80" w:rsidP="000723D7">
            <w:pPr>
              <w:tabs>
                <w:tab w:val="left" w:pos="2160"/>
              </w:tabs>
              <w:rPr>
                <w:sz w:val="18"/>
                <w:szCs w:val="18"/>
              </w:rPr>
            </w:pPr>
            <w:r w:rsidRPr="00544739">
              <w:rPr>
                <w:sz w:val="18"/>
                <w:szCs w:val="18"/>
              </w:rPr>
              <w:t>Spacer</w:t>
            </w:r>
            <w:r w:rsidRPr="00544739">
              <w:rPr>
                <w:sz w:val="18"/>
                <w:szCs w:val="18"/>
              </w:rPr>
              <w:br/>
              <w:t>motifs</w:t>
            </w:r>
          </w:p>
        </w:tc>
        <w:tc>
          <w:tcPr>
            <w:tcW w:w="0" w:type="auto"/>
          </w:tcPr>
          <w:p w14:paraId="5E9010D5" w14:textId="77777777" w:rsidR="00503D80" w:rsidRPr="00544739" w:rsidRDefault="00503D80" w:rsidP="000723D7">
            <w:pPr>
              <w:tabs>
                <w:tab w:val="left" w:pos="2160"/>
              </w:tabs>
              <w:rPr>
                <w:sz w:val="18"/>
                <w:szCs w:val="18"/>
              </w:rPr>
            </w:pPr>
            <w:r w:rsidRPr="00544739">
              <w:rPr>
                <w:sz w:val="18"/>
                <w:szCs w:val="18"/>
              </w:rPr>
              <w:t>3’-adjacent</w:t>
            </w:r>
            <w:r w:rsidRPr="00544739">
              <w:rPr>
                <w:sz w:val="18"/>
                <w:szCs w:val="18"/>
              </w:rPr>
              <w:br/>
              <w:t>PAM motifs</w:t>
            </w:r>
          </w:p>
        </w:tc>
        <w:tc>
          <w:tcPr>
            <w:tcW w:w="0" w:type="auto"/>
          </w:tcPr>
          <w:p w14:paraId="57E2B117" w14:textId="77777777" w:rsidR="00503D80" w:rsidRPr="00544739" w:rsidRDefault="00503D80" w:rsidP="000723D7">
            <w:pPr>
              <w:tabs>
                <w:tab w:val="left" w:pos="2160"/>
              </w:tabs>
              <w:rPr>
                <w:sz w:val="18"/>
                <w:szCs w:val="18"/>
              </w:rPr>
            </w:pPr>
            <w:r w:rsidRPr="00544739">
              <w:rPr>
                <w:sz w:val="18"/>
                <w:szCs w:val="18"/>
              </w:rPr>
              <w:t>5’-adjacent</w:t>
            </w:r>
            <w:r w:rsidRPr="00544739">
              <w:rPr>
                <w:sz w:val="18"/>
                <w:szCs w:val="18"/>
              </w:rPr>
              <w:br/>
              <w:t>PAM motifs</w:t>
            </w:r>
          </w:p>
        </w:tc>
        <w:tc>
          <w:tcPr>
            <w:tcW w:w="0" w:type="auto"/>
          </w:tcPr>
          <w:p w14:paraId="2EB0A6E8" w14:textId="77777777" w:rsidR="00503D80" w:rsidRPr="00544739" w:rsidRDefault="00503D80" w:rsidP="000723D7">
            <w:pPr>
              <w:tabs>
                <w:tab w:val="left" w:pos="2160"/>
              </w:tabs>
              <w:rPr>
                <w:sz w:val="18"/>
                <w:szCs w:val="18"/>
              </w:rPr>
            </w:pPr>
            <w:r w:rsidRPr="00544739">
              <w:rPr>
                <w:sz w:val="18"/>
                <w:szCs w:val="18"/>
              </w:rPr>
              <w:t>Command</w:t>
            </w:r>
            <w:r w:rsidRPr="00544739">
              <w:rPr>
                <w:sz w:val="18"/>
                <w:szCs w:val="18"/>
              </w:rPr>
              <w:br/>
              <w:t>line</w:t>
            </w:r>
          </w:p>
        </w:tc>
        <w:tc>
          <w:tcPr>
            <w:tcW w:w="0" w:type="auto"/>
          </w:tcPr>
          <w:p w14:paraId="49FFED2B" w14:textId="77777777" w:rsidR="00503D80" w:rsidRPr="00544739" w:rsidRDefault="00503D80" w:rsidP="000723D7">
            <w:pPr>
              <w:tabs>
                <w:tab w:val="left" w:pos="2160"/>
              </w:tabs>
              <w:rPr>
                <w:sz w:val="18"/>
                <w:szCs w:val="18"/>
              </w:rPr>
            </w:pPr>
            <w:r w:rsidRPr="00544739">
              <w:rPr>
                <w:sz w:val="18"/>
                <w:szCs w:val="18"/>
              </w:rPr>
              <w:t>Web</w:t>
            </w:r>
          </w:p>
        </w:tc>
        <w:tc>
          <w:tcPr>
            <w:tcW w:w="0" w:type="auto"/>
          </w:tcPr>
          <w:p w14:paraId="7A3A711F" w14:textId="77777777" w:rsidR="00503D80" w:rsidRPr="00544739" w:rsidRDefault="00503D80" w:rsidP="000723D7">
            <w:pPr>
              <w:tabs>
                <w:tab w:val="left" w:pos="2160"/>
              </w:tabs>
              <w:rPr>
                <w:sz w:val="18"/>
                <w:szCs w:val="18"/>
              </w:rPr>
            </w:pPr>
            <w:r w:rsidRPr="00544739">
              <w:rPr>
                <w:sz w:val="18"/>
                <w:szCs w:val="18"/>
              </w:rPr>
              <w:t>Interactive</w:t>
            </w:r>
          </w:p>
          <w:p w14:paraId="2F129EAF" w14:textId="77777777" w:rsidR="00503D80" w:rsidRPr="00544739" w:rsidRDefault="00503D80" w:rsidP="000723D7">
            <w:pPr>
              <w:tabs>
                <w:tab w:val="left" w:pos="2160"/>
              </w:tabs>
              <w:rPr>
                <w:sz w:val="18"/>
                <w:szCs w:val="18"/>
              </w:rPr>
            </w:pPr>
            <w:r w:rsidRPr="00544739">
              <w:rPr>
                <w:sz w:val="18"/>
                <w:szCs w:val="18"/>
              </w:rPr>
              <w:t>output</w:t>
            </w:r>
          </w:p>
        </w:tc>
        <w:tc>
          <w:tcPr>
            <w:tcW w:w="0" w:type="auto"/>
          </w:tcPr>
          <w:p w14:paraId="785E731E" w14:textId="77777777" w:rsidR="00503D80" w:rsidRPr="00544739" w:rsidRDefault="00503D80" w:rsidP="000723D7">
            <w:pPr>
              <w:tabs>
                <w:tab w:val="left" w:pos="2160"/>
              </w:tabs>
              <w:rPr>
                <w:sz w:val="18"/>
                <w:szCs w:val="18"/>
              </w:rPr>
            </w:pPr>
            <w:r w:rsidRPr="00544739">
              <w:rPr>
                <w:sz w:val="18"/>
                <w:szCs w:val="18"/>
              </w:rPr>
              <w:t>Integrated</w:t>
            </w:r>
          </w:p>
          <w:p w14:paraId="5A73340B" w14:textId="77777777" w:rsidR="00503D80" w:rsidRPr="00544739" w:rsidRDefault="00503D80" w:rsidP="000723D7">
            <w:pPr>
              <w:tabs>
                <w:tab w:val="left" w:pos="2160"/>
              </w:tabs>
              <w:rPr>
                <w:sz w:val="18"/>
                <w:szCs w:val="18"/>
              </w:rPr>
            </w:pPr>
            <w:r w:rsidRPr="00544739">
              <w:rPr>
                <w:sz w:val="18"/>
                <w:szCs w:val="18"/>
              </w:rPr>
              <w:t>ranking</w:t>
            </w:r>
          </w:p>
        </w:tc>
        <w:tc>
          <w:tcPr>
            <w:tcW w:w="0" w:type="auto"/>
          </w:tcPr>
          <w:p w14:paraId="10A06470" w14:textId="77777777" w:rsidR="00503D80" w:rsidRPr="00544739" w:rsidRDefault="00503D80" w:rsidP="000723D7">
            <w:pPr>
              <w:tabs>
                <w:tab w:val="left" w:pos="2160"/>
              </w:tabs>
              <w:rPr>
                <w:sz w:val="18"/>
                <w:szCs w:val="18"/>
              </w:rPr>
            </w:pPr>
            <w:r w:rsidRPr="00544739">
              <w:rPr>
                <w:sz w:val="18"/>
                <w:szCs w:val="18"/>
              </w:rPr>
              <w:t>Scoring</w:t>
            </w:r>
            <w:r w:rsidRPr="00544739">
              <w:rPr>
                <w:sz w:val="18"/>
                <w:szCs w:val="18"/>
              </w:rPr>
              <w:br/>
              <w:t>algorithms</w:t>
            </w:r>
          </w:p>
        </w:tc>
        <w:tc>
          <w:tcPr>
            <w:tcW w:w="0" w:type="auto"/>
          </w:tcPr>
          <w:p w14:paraId="7439D960" w14:textId="77777777" w:rsidR="00503D80" w:rsidRPr="00544739" w:rsidRDefault="00503D80" w:rsidP="000723D7">
            <w:pPr>
              <w:tabs>
                <w:tab w:val="left" w:pos="2160"/>
              </w:tabs>
              <w:rPr>
                <w:rFonts w:cstheme="minorHAnsi"/>
                <w:sz w:val="18"/>
                <w:szCs w:val="18"/>
              </w:rPr>
            </w:pPr>
            <w:r w:rsidRPr="00544739">
              <w:rPr>
                <w:rFonts w:cstheme="minorHAnsi"/>
                <w:sz w:val="18"/>
                <w:szCs w:val="18"/>
              </w:rPr>
              <w:t>Genomes</w:t>
            </w:r>
          </w:p>
        </w:tc>
        <w:tc>
          <w:tcPr>
            <w:tcW w:w="0" w:type="auto"/>
          </w:tcPr>
          <w:p w14:paraId="6A553D05" w14:textId="77777777" w:rsidR="00503D80" w:rsidRPr="00544739" w:rsidRDefault="00503D80" w:rsidP="000723D7">
            <w:pPr>
              <w:tabs>
                <w:tab w:val="left" w:pos="2160"/>
              </w:tabs>
              <w:rPr>
                <w:sz w:val="18"/>
                <w:szCs w:val="18"/>
              </w:rPr>
            </w:pPr>
            <w:proofErr w:type="spellStart"/>
            <w:r w:rsidRPr="00544739">
              <w:rPr>
                <w:sz w:val="18"/>
                <w:szCs w:val="18"/>
              </w:rPr>
              <w:t>cPCR</w:t>
            </w:r>
            <w:proofErr w:type="spellEnd"/>
            <w:r w:rsidRPr="00544739">
              <w:rPr>
                <w:sz w:val="18"/>
                <w:szCs w:val="18"/>
              </w:rPr>
              <w:br/>
              <w:t>Primers</w:t>
            </w:r>
          </w:p>
        </w:tc>
        <w:tc>
          <w:tcPr>
            <w:tcW w:w="0" w:type="auto"/>
          </w:tcPr>
          <w:p w14:paraId="6312E07A" w14:textId="77777777" w:rsidR="00503D80" w:rsidRPr="00544739" w:rsidRDefault="00503D80" w:rsidP="000723D7">
            <w:pPr>
              <w:tabs>
                <w:tab w:val="left" w:pos="2160"/>
              </w:tabs>
              <w:rPr>
                <w:sz w:val="18"/>
                <w:szCs w:val="18"/>
              </w:rPr>
            </w:pPr>
            <w:r w:rsidRPr="00544739">
              <w:rPr>
                <w:sz w:val="18"/>
                <w:szCs w:val="18"/>
              </w:rPr>
              <w:t>Ambiguous</w:t>
            </w:r>
            <w:r w:rsidRPr="00544739">
              <w:rPr>
                <w:sz w:val="18"/>
                <w:szCs w:val="18"/>
              </w:rPr>
              <w:br/>
              <w:t>bases</w:t>
            </w:r>
          </w:p>
        </w:tc>
        <w:tc>
          <w:tcPr>
            <w:tcW w:w="0" w:type="auto"/>
          </w:tcPr>
          <w:p w14:paraId="663A853B" w14:textId="77777777" w:rsidR="00503D80" w:rsidRPr="00544739" w:rsidRDefault="00503D80" w:rsidP="000723D7">
            <w:pPr>
              <w:tabs>
                <w:tab w:val="left" w:pos="2160"/>
              </w:tabs>
              <w:rPr>
                <w:sz w:val="18"/>
                <w:szCs w:val="18"/>
              </w:rPr>
            </w:pPr>
            <w:r w:rsidRPr="00544739">
              <w:rPr>
                <w:sz w:val="18"/>
                <w:szCs w:val="18"/>
              </w:rPr>
              <w:t>Knock-in</w:t>
            </w:r>
            <w:r w:rsidRPr="00544739">
              <w:rPr>
                <w:sz w:val="18"/>
                <w:szCs w:val="18"/>
              </w:rPr>
              <w:br/>
              <w:t>design</w:t>
            </w:r>
          </w:p>
        </w:tc>
      </w:tr>
      <w:tr w:rsidR="00503D80" w:rsidRPr="00A11007" w14:paraId="42731F02" w14:textId="77777777" w:rsidTr="000723D7">
        <w:tc>
          <w:tcPr>
            <w:tcW w:w="0" w:type="auto"/>
          </w:tcPr>
          <w:p w14:paraId="5EBAF995" w14:textId="77777777" w:rsidR="00503D80" w:rsidRPr="00544739" w:rsidRDefault="00225982" w:rsidP="000723D7">
            <w:pPr>
              <w:tabs>
                <w:tab w:val="left" w:pos="2160"/>
              </w:tabs>
              <w:rPr>
                <w:sz w:val="18"/>
                <w:szCs w:val="18"/>
              </w:rPr>
            </w:pPr>
            <w:hyperlink r:id="rId8" w:history="1">
              <w:r w:rsidR="00503D80" w:rsidRPr="00544739">
                <w:rPr>
                  <w:rStyle w:val="Hyperlink"/>
                  <w:sz w:val="18"/>
                  <w:szCs w:val="18"/>
                </w:rPr>
                <w:t>AddTag</w:t>
              </w:r>
            </w:hyperlink>
            <w:r w:rsidR="00503D80" w:rsidRPr="00544739">
              <w:rPr>
                <w:sz w:val="18"/>
                <w:szCs w:val="18"/>
              </w:rPr>
              <w:t xml:space="preserve"> (This study)</w:t>
            </w:r>
          </w:p>
        </w:tc>
        <w:tc>
          <w:tcPr>
            <w:tcW w:w="0" w:type="auto"/>
          </w:tcPr>
          <w:p w14:paraId="4605A6DD" w14:textId="77777777" w:rsidR="00503D80" w:rsidRPr="00544739" w:rsidRDefault="00503D80" w:rsidP="000723D7">
            <w:pPr>
              <w:tabs>
                <w:tab w:val="left" w:pos="2160"/>
              </w:tabs>
              <w:rPr>
                <w:sz w:val="18"/>
                <w:szCs w:val="18"/>
              </w:rPr>
            </w:pPr>
            <w:r w:rsidRPr="00544739">
              <w:rPr>
                <w:sz w:val="18"/>
                <w:szCs w:val="18"/>
              </w:rPr>
              <w:t>Any</w:t>
            </w:r>
          </w:p>
        </w:tc>
        <w:tc>
          <w:tcPr>
            <w:tcW w:w="0" w:type="auto"/>
          </w:tcPr>
          <w:p w14:paraId="61DF4F0A" w14:textId="77777777" w:rsidR="00503D80" w:rsidRPr="00544739" w:rsidRDefault="00503D80" w:rsidP="000723D7">
            <w:pPr>
              <w:tabs>
                <w:tab w:val="left" w:pos="2160"/>
              </w:tabs>
              <w:rPr>
                <w:sz w:val="18"/>
                <w:szCs w:val="18"/>
              </w:rPr>
            </w:pPr>
            <w:r w:rsidRPr="00544739">
              <w:rPr>
                <w:sz w:val="18"/>
                <w:szCs w:val="18"/>
              </w:rPr>
              <w:t>Any</w:t>
            </w:r>
          </w:p>
        </w:tc>
        <w:tc>
          <w:tcPr>
            <w:tcW w:w="0" w:type="auto"/>
          </w:tcPr>
          <w:p w14:paraId="4EE81BE8" w14:textId="77777777" w:rsidR="00503D80" w:rsidRPr="00544739" w:rsidRDefault="00503D80" w:rsidP="000723D7">
            <w:pPr>
              <w:tabs>
                <w:tab w:val="left" w:pos="2160"/>
              </w:tabs>
              <w:rPr>
                <w:sz w:val="18"/>
                <w:szCs w:val="18"/>
              </w:rPr>
            </w:pPr>
            <w:r w:rsidRPr="00544739">
              <w:rPr>
                <w:sz w:val="18"/>
                <w:szCs w:val="18"/>
              </w:rPr>
              <w:t>Any</w:t>
            </w:r>
          </w:p>
        </w:tc>
        <w:tc>
          <w:tcPr>
            <w:tcW w:w="0" w:type="auto"/>
          </w:tcPr>
          <w:p w14:paraId="398374FD"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032BE25C"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45978BBC"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61D87A7F"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48E04AC1" w14:textId="77777777" w:rsidR="00503D80" w:rsidRPr="00544739" w:rsidRDefault="00503D80" w:rsidP="000723D7">
            <w:pPr>
              <w:tabs>
                <w:tab w:val="left" w:pos="2160"/>
              </w:tabs>
              <w:rPr>
                <w:rFonts w:cstheme="minorHAnsi"/>
                <w:sz w:val="18"/>
                <w:szCs w:val="18"/>
              </w:rPr>
            </w:pPr>
            <w:r w:rsidRPr="00544739">
              <w:rPr>
                <w:rFonts w:cstheme="minorHAnsi"/>
                <w:sz w:val="18"/>
                <w:szCs w:val="18"/>
              </w:rPr>
              <w:t>13</w:t>
            </w:r>
          </w:p>
        </w:tc>
        <w:tc>
          <w:tcPr>
            <w:tcW w:w="0" w:type="auto"/>
          </w:tcPr>
          <w:p w14:paraId="5FA0A82D" w14:textId="77777777" w:rsidR="00503D80" w:rsidRPr="00544739" w:rsidRDefault="00503D80" w:rsidP="000723D7">
            <w:pPr>
              <w:tabs>
                <w:tab w:val="left" w:pos="2160"/>
              </w:tabs>
              <w:rPr>
                <w:rFonts w:cstheme="minorHAnsi"/>
                <w:sz w:val="18"/>
                <w:szCs w:val="18"/>
              </w:rPr>
            </w:pPr>
            <w:r w:rsidRPr="00544739">
              <w:rPr>
                <w:rFonts w:cstheme="minorHAnsi"/>
                <w:sz w:val="18"/>
                <w:szCs w:val="18"/>
              </w:rPr>
              <w:t>Any</w:t>
            </w:r>
          </w:p>
        </w:tc>
        <w:tc>
          <w:tcPr>
            <w:tcW w:w="0" w:type="auto"/>
          </w:tcPr>
          <w:p w14:paraId="3160ACED"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64D6CD1F"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1F8813FA"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r>
      <w:tr w:rsidR="00503D80" w:rsidRPr="00A11007" w14:paraId="4AA2E019" w14:textId="77777777" w:rsidTr="000723D7">
        <w:tc>
          <w:tcPr>
            <w:tcW w:w="0" w:type="auto"/>
          </w:tcPr>
          <w:p w14:paraId="55796A9D" w14:textId="01B372FD" w:rsidR="00503D80" w:rsidRPr="00544739" w:rsidRDefault="00225982" w:rsidP="000723D7">
            <w:pPr>
              <w:tabs>
                <w:tab w:val="left" w:pos="2160"/>
              </w:tabs>
              <w:rPr>
                <w:sz w:val="18"/>
                <w:szCs w:val="18"/>
              </w:rPr>
            </w:pPr>
            <w:hyperlink r:id="rId9" w:history="1">
              <w:r w:rsidR="00503D80" w:rsidRPr="00544739">
                <w:rPr>
                  <w:rStyle w:val="Hyperlink"/>
                  <w:sz w:val="18"/>
                  <w:szCs w:val="18"/>
                </w:rPr>
                <w:t>Benchling</w:t>
              </w:r>
            </w:hyperlink>
            <w:r w:rsidR="00503D80" w:rsidRPr="00544739">
              <w:rPr>
                <w:sz w:val="18"/>
                <w:szCs w:val="18"/>
              </w:rPr>
              <w:t xml:space="preserve"> </w:t>
            </w:r>
            <w:r w:rsidR="00503D80">
              <w:rPr>
                <w:sz w:val="18"/>
                <w:szCs w:val="18"/>
              </w:rPr>
              <w:fldChar w:fldCharType="begin"/>
            </w:r>
            <w:r w:rsidR="00144471">
              <w:rPr>
                <w:sz w:val="18"/>
                <w:szCs w:val="18"/>
              </w:rPr>
              <w:instrText xml:space="preserve"> ADDIN EN.CITE &lt;EndNote&gt;&lt;Cite&gt;&lt;Year&gt;2019&lt;/Year&gt;&lt;RecNum&gt;617&lt;/RecNum&gt;&lt;DisplayText&gt;(2019)&lt;/DisplayText&gt;&lt;record&gt;&lt;rec-number&gt;617&lt;/rec-number&gt;&lt;foreign-keys&gt;&lt;key app="EN" db-id="vsws2dd0nwza0tesdav52v0750tz9vdv259p" timestamp="1604093128"&gt;617&lt;/key&gt;&lt;/foreign-keys&gt;&lt;ref-type name="Web Page"&gt;12&lt;/ref-type&gt;&lt;contributors&gt;&lt;/contributors&gt;&lt;titles&gt;&lt;title&gt;Benchling&lt;/title&gt;&lt;/titles&gt;&lt;dates&gt;&lt;year&gt;2019&lt;/year&gt;&lt;/dates&gt;&lt;urls&gt;&lt;related-urls&gt;&lt;url&gt;https://benchling.com/&lt;/url&gt;&lt;/related-urls&gt;&lt;/urls&gt;&lt;/record&gt;&lt;/Cite&gt;&lt;/EndNote&gt;</w:instrText>
            </w:r>
            <w:r w:rsidR="00503D80">
              <w:rPr>
                <w:sz w:val="18"/>
                <w:szCs w:val="18"/>
              </w:rPr>
              <w:fldChar w:fldCharType="separate"/>
            </w:r>
            <w:r w:rsidR="00144471">
              <w:rPr>
                <w:noProof/>
                <w:sz w:val="18"/>
                <w:szCs w:val="18"/>
              </w:rPr>
              <w:t>(2019)</w:t>
            </w:r>
            <w:r w:rsidR="00503D80">
              <w:rPr>
                <w:sz w:val="18"/>
                <w:szCs w:val="18"/>
              </w:rPr>
              <w:fldChar w:fldCharType="end"/>
            </w:r>
          </w:p>
        </w:tc>
        <w:tc>
          <w:tcPr>
            <w:tcW w:w="0" w:type="auto"/>
          </w:tcPr>
          <w:p w14:paraId="2DFBEF8A" w14:textId="77777777" w:rsidR="00503D80" w:rsidRPr="00544739" w:rsidRDefault="00503D80" w:rsidP="000723D7">
            <w:pPr>
              <w:tabs>
                <w:tab w:val="left" w:pos="2160"/>
              </w:tabs>
              <w:rPr>
                <w:sz w:val="18"/>
                <w:szCs w:val="18"/>
              </w:rPr>
            </w:pPr>
            <w:proofErr w:type="gramStart"/>
            <w:r w:rsidRPr="00544739">
              <w:rPr>
                <w:sz w:val="18"/>
                <w:szCs w:val="18"/>
              </w:rPr>
              <w:t>N{</w:t>
            </w:r>
            <w:proofErr w:type="gramEnd"/>
            <w:r w:rsidRPr="00544739">
              <w:rPr>
                <w:sz w:val="18"/>
                <w:szCs w:val="18"/>
              </w:rPr>
              <w:t>16,24}</w:t>
            </w:r>
          </w:p>
        </w:tc>
        <w:tc>
          <w:tcPr>
            <w:tcW w:w="0" w:type="auto"/>
          </w:tcPr>
          <w:p w14:paraId="35214731" w14:textId="77777777" w:rsidR="00503D80" w:rsidRPr="00544739" w:rsidRDefault="00503D80" w:rsidP="000723D7">
            <w:pPr>
              <w:tabs>
                <w:tab w:val="left" w:pos="2160"/>
              </w:tabs>
              <w:rPr>
                <w:sz w:val="18"/>
                <w:szCs w:val="18"/>
              </w:rPr>
            </w:pPr>
            <w:proofErr w:type="gramStart"/>
            <w:r w:rsidRPr="00544739">
              <w:rPr>
                <w:sz w:val="18"/>
                <w:szCs w:val="18"/>
              </w:rPr>
              <w:t>N{</w:t>
            </w:r>
            <w:proofErr w:type="gramEnd"/>
            <w:r w:rsidRPr="00544739">
              <w:rPr>
                <w:sz w:val="18"/>
                <w:szCs w:val="18"/>
              </w:rPr>
              <w:t>2,8}</w:t>
            </w:r>
          </w:p>
        </w:tc>
        <w:tc>
          <w:tcPr>
            <w:tcW w:w="0" w:type="auto"/>
          </w:tcPr>
          <w:p w14:paraId="58B4F645" w14:textId="77777777" w:rsidR="00503D80" w:rsidRPr="00544739" w:rsidRDefault="00503D80" w:rsidP="000723D7">
            <w:pPr>
              <w:tabs>
                <w:tab w:val="left" w:pos="2160"/>
              </w:tabs>
              <w:rPr>
                <w:sz w:val="18"/>
                <w:szCs w:val="18"/>
              </w:rPr>
            </w:pPr>
            <w:proofErr w:type="gramStart"/>
            <w:r w:rsidRPr="00544739">
              <w:rPr>
                <w:sz w:val="18"/>
                <w:szCs w:val="18"/>
              </w:rPr>
              <w:t>N{</w:t>
            </w:r>
            <w:proofErr w:type="gramEnd"/>
            <w:r w:rsidRPr="00544739">
              <w:rPr>
                <w:sz w:val="18"/>
                <w:szCs w:val="18"/>
              </w:rPr>
              <w:t>2,8}</w:t>
            </w:r>
          </w:p>
        </w:tc>
        <w:tc>
          <w:tcPr>
            <w:tcW w:w="0" w:type="auto"/>
          </w:tcPr>
          <w:p w14:paraId="31589C3E"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2F6ED4EF"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49EBA991"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70D50A39"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37F611C9" w14:textId="77777777" w:rsidR="00503D80" w:rsidRPr="00544739" w:rsidRDefault="00503D80" w:rsidP="000723D7">
            <w:pPr>
              <w:tabs>
                <w:tab w:val="left" w:pos="2160"/>
              </w:tabs>
              <w:rPr>
                <w:rFonts w:cstheme="minorHAnsi"/>
                <w:sz w:val="18"/>
                <w:szCs w:val="18"/>
              </w:rPr>
            </w:pPr>
            <w:r w:rsidRPr="00544739">
              <w:rPr>
                <w:rFonts w:cstheme="minorHAnsi"/>
                <w:sz w:val="18"/>
                <w:szCs w:val="18"/>
              </w:rPr>
              <w:t>2</w:t>
            </w:r>
          </w:p>
        </w:tc>
        <w:tc>
          <w:tcPr>
            <w:tcW w:w="0" w:type="auto"/>
          </w:tcPr>
          <w:p w14:paraId="76152734" w14:textId="77777777" w:rsidR="00503D80" w:rsidRPr="00544739" w:rsidRDefault="00503D80" w:rsidP="000723D7">
            <w:pPr>
              <w:tabs>
                <w:tab w:val="left" w:pos="2160"/>
              </w:tabs>
              <w:rPr>
                <w:rFonts w:cstheme="minorHAnsi"/>
                <w:sz w:val="18"/>
                <w:szCs w:val="18"/>
              </w:rPr>
            </w:pPr>
            <w:r w:rsidRPr="00544739">
              <w:rPr>
                <w:rFonts w:cstheme="minorHAnsi"/>
                <w:sz w:val="18"/>
                <w:szCs w:val="18"/>
              </w:rPr>
              <w:t>163</w:t>
            </w:r>
          </w:p>
        </w:tc>
        <w:tc>
          <w:tcPr>
            <w:tcW w:w="0" w:type="auto"/>
          </w:tcPr>
          <w:p w14:paraId="248DF845" w14:textId="77777777" w:rsidR="00503D80" w:rsidRPr="00544739" w:rsidRDefault="00503D80" w:rsidP="000723D7">
            <w:pPr>
              <w:tabs>
                <w:tab w:val="left" w:pos="2160"/>
              </w:tabs>
              <w:rPr>
                <w:rFonts w:cstheme="minorHAnsi"/>
                <w:sz w:val="18"/>
                <w:szCs w:val="18"/>
              </w:rPr>
            </w:pPr>
            <w:r w:rsidRPr="00544739">
              <w:rPr>
                <w:rFonts w:cstheme="minorHAnsi"/>
                <w:sz w:val="18"/>
                <w:szCs w:val="18"/>
              </w:rPr>
              <w:t>Limited</w:t>
            </w:r>
          </w:p>
        </w:tc>
        <w:tc>
          <w:tcPr>
            <w:tcW w:w="0" w:type="auto"/>
          </w:tcPr>
          <w:p w14:paraId="757A24A3"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69DC7C8B"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r>
      <w:tr w:rsidR="00503D80" w:rsidRPr="00A11007" w14:paraId="7D23A895" w14:textId="77777777" w:rsidTr="000723D7">
        <w:tc>
          <w:tcPr>
            <w:tcW w:w="0" w:type="auto"/>
          </w:tcPr>
          <w:p w14:paraId="657C05BB" w14:textId="13A9F682" w:rsidR="00503D80" w:rsidRPr="00544739" w:rsidRDefault="00225982" w:rsidP="000723D7">
            <w:pPr>
              <w:tabs>
                <w:tab w:val="left" w:pos="2160"/>
              </w:tabs>
              <w:rPr>
                <w:sz w:val="18"/>
                <w:szCs w:val="18"/>
              </w:rPr>
            </w:pPr>
            <w:hyperlink r:id="rId10" w:history="1">
              <w:r w:rsidR="00503D80" w:rsidRPr="00544739">
                <w:rPr>
                  <w:rStyle w:val="Hyperlink"/>
                  <w:sz w:val="18"/>
                  <w:szCs w:val="18"/>
                </w:rPr>
                <w:t>Breaking-Cas</w:t>
              </w:r>
            </w:hyperlink>
            <w:r w:rsidR="00503D80" w:rsidRPr="00544739">
              <w:rPr>
                <w:sz w:val="18"/>
                <w:szCs w:val="18"/>
              </w:rPr>
              <w:t xml:space="preserve"> </w:t>
            </w:r>
            <w:r w:rsidR="00503D80" w:rsidRPr="00544739">
              <w:rPr>
                <w:sz w:val="18"/>
                <w:szCs w:val="18"/>
              </w:rPr>
              <w:fldChar w:fldCharType="begin"/>
            </w:r>
            <w:r w:rsidR="00144471">
              <w:rPr>
                <w:sz w:val="18"/>
                <w:szCs w:val="18"/>
              </w:rPr>
              <w:instrText xml:space="preserve"> ADDIN EN.CITE &lt;EndNote&gt;&lt;Cite&gt;&lt;Author&gt;Oliveros&lt;/Author&gt;&lt;Year&gt;2016&lt;/Year&gt;&lt;RecNum&gt;283&lt;/RecNum&gt;&lt;DisplayText&gt;(Oliveros&lt;style face="italic"&gt; et al.&lt;/style&gt; 2016)&lt;/DisplayText&gt;&lt;record&gt;&lt;rec-number&gt;283&lt;/rec-number&gt;&lt;foreign-keys&gt;&lt;key app="EN" db-id="vsws2dd0nwza0tesdav52v0750tz9vdv259p" timestamp="1528931845"&gt;283&lt;/key&gt;&lt;/foreign-keys&gt;&lt;ref-type name="Journal Article"&gt;17&lt;/ref-type&gt;&lt;contributors&gt;&lt;authors&gt;&lt;author&gt;Oliveros, Juan C.&lt;/author&gt;&lt;author&gt;Franch, Mònica&lt;/author&gt;&lt;author&gt;Tabas-Madrid, Daniel&lt;/author&gt;&lt;author&gt;San-León, David&lt;/author&gt;&lt;author&gt;Montoliu, Lluis&lt;/author&gt;&lt;author&gt;Cubas, Pilar&lt;/author&gt;&lt;author&gt;Pazos, Florencio&lt;/author&gt;&lt;/authors&gt;&lt;/contributors&gt;&lt;titles&gt;&lt;title&gt;Breaking-Cas—interactive design of guide RNAs for CRISPR-Cas experiments for ENSEMBL genomes&lt;/title&gt;&lt;secondary-title&gt;Nucleic Acids Research&lt;/secondary-title&gt;&lt;/titles&gt;&lt;periodical&gt;&lt;full-title&gt;Nucleic Acids Research&lt;/full-title&gt;&lt;/periodical&gt;&lt;pages&gt;W267-W271&lt;/pages&gt;&lt;volume&gt;44&lt;/volume&gt;&lt;number&gt;W1&lt;/number&gt;&lt;dates&gt;&lt;year&gt;2016&lt;/year&gt;&lt;/dates&gt;&lt;isbn&gt;0305-1048&lt;/isbn&gt;&lt;urls&gt;&lt;related-urls&gt;&lt;url&gt;http://dx.doi.org/10.1093/nar/gkw407&lt;/url&gt;&lt;url&gt;https://www.ncbi.nlm.nih.gov/pmc/articles/PMC4987939/pdf/gkw407.pdf&lt;/url&gt;&lt;url&gt;http://bioinfogp.cnb.csic.es/tools/breakingcas/&lt;/url&gt;&lt;/related-urls&gt;&lt;/urls&gt;&lt;electronic-resource-num&gt;10.1093/nar/gkw407&lt;/electronic-resource-num&gt;&lt;/record&gt;&lt;/Cite&gt;&lt;/EndNote&gt;</w:instrText>
            </w:r>
            <w:r w:rsidR="00503D80" w:rsidRPr="00544739">
              <w:rPr>
                <w:sz w:val="18"/>
                <w:szCs w:val="18"/>
              </w:rPr>
              <w:fldChar w:fldCharType="separate"/>
            </w:r>
            <w:r w:rsidR="00144471">
              <w:rPr>
                <w:noProof/>
                <w:sz w:val="18"/>
                <w:szCs w:val="18"/>
              </w:rPr>
              <w:t>(Oliveros</w:t>
            </w:r>
            <w:r w:rsidR="00144471" w:rsidRPr="00144471">
              <w:rPr>
                <w:i/>
                <w:noProof/>
                <w:sz w:val="18"/>
                <w:szCs w:val="18"/>
              </w:rPr>
              <w:t xml:space="preserve"> et al.</w:t>
            </w:r>
            <w:r w:rsidR="00144471">
              <w:rPr>
                <w:noProof/>
                <w:sz w:val="18"/>
                <w:szCs w:val="18"/>
              </w:rPr>
              <w:t xml:space="preserve"> 2016)</w:t>
            </w:r>
            <w:r w:rsidR="00503D80" w:rsidRPr="00544739">
              <w:rPr>
                <w:sz w:val="18"/>
                <w:szCs w:val="18"/>
              </w:rPr>
              <w:fldChar w:fldCharType="end"/>
            </w:r>
          </w:p>
        </w:tc>
        <w:tc>
          <w:tcPr>
            <w:tcW w:w="0" w:type="auto"/>
          </w:tcPr>
          <w:p w14:paraId="61F4D14A" w14:textId="77777777" w:rsidR="00503D80" w:rsidRPr="00544739" w:rsidRDefault="00503D80" w:rsidP="000723D7">
            <w:pPr>
              <w:tabs>
                <w:tab w:val="left" w:pos="2160"/>
              </w:tabs>
              <w:rPr>
                <w:sz w:val="18"/>
                <w:szCs w:val="18"/>
              </w:rPr>
            </w:pPr>
            <w:proofErr w:type="gramStart"/>
            <w:r w:rsidRPr="00544739">
              <w:rPr>
                <w:sz w:val="18"/>
                <w:szCs w:val="18"/>
              </w:rPr>
              <w:t>N{</w:t>
            </w:r>
            <w:proofErr w:type="gramEnd"/>
            <w:r w:rsidRPr="00544739">
              <w:rPr>
                <w:sz w:val="18"/>
                <w:szCs w:val="18"/>
              </w:rPr>
              <w:t>18,25}</w:t>
            </w:r>
          </w:p>
        </w:tc>
        <w:tc>
          <w:tcPr>
            <w:tcW w:w="0" w:type="auto"/>
          </w:tcPr>
          <w:p w14:paraId="080DF57A" w14:textId="77777777" w:rsidR="00503D80" w:rsidRPr="00544739" w:rsidRDefault="00503D80" w:rsidP="000723D7">
            <w:pPr>
              <w:tabs>
                <w:tab w:val="left" w:pos="2160"/>
              </w:tabs>
              <w:rPr>
                <w:sz w:val="18"/>
                <w:szCs w:val="18"/>
              </w:rPr>
            </w:pPr>
            <w:r w:rsidRPr="00544739">
              <w:rPr>
                <w:sz w:val="18"/>
                <w:szCs w:val="18"/>
              </w:rPr>
              <w:t>Any</w:t>
            </w:r>
          </w:p>
        </w:tc>
        <w:tc>
          <w:tcPr>
            <w:tcW w:w="0" w:type="auto"/>
          </w:tcPr>
          <w:p w14:paraId="1A8F0AE3" w14:textId="77777777" w:rsidR="00503D80" w:rsidRPr="00544739" w:rsidRDefault="00503D80" w:rsidP="000723D7">
            <w:pPr>
              <w:tabs>
                <w:tab w:val="left" w:pos="2160"/>
              </w:tabs>
              <w:rPr>
                <w:sz w:val="18"/>
                <w:szCs w:val="18"/>
              </w:rPr>
            </w:pPr>
            <w:r w:rsidRPr="00544739">
              <w:rPr>
                <w:sz w:val="18"/>
                <w:szCs w:val="18"/>
              </w:rPr>
              <w:t>Any</w:t>
            </w:r>
          </w:p>
        </w:tc>
        <w:tc>
          <w:tcPr>
            <w:tcW w:w="0" w:type="auto"/>
          </w:tcPr>
          <w:p w14:paraId="7CA15777"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54A5687D"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68A671C7"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5467CE7C"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2D695A2B" w14:textId="77777777" w:rsidR="00503D80" w:rsidRPr="00544739" w:rsidRDefault="00503D80" w:rsidP="000723D7">
            <w:pPr>
              <w:tabs>
                <w:tab w:val="left" w:pos="2160"/>
              </w:tabs>
              <w:rPr>
                <w:rFonts w:cstheme="minorHAnsi"/>
                <w:sz w:val="18"/>
                <w:szCs w:val="18"/>
              </w:rPr>
            </w:pPr>
            <w:r w:rsidRPr="00544739">
              <w:rPr>
                <w:rFonts w:cstheme="minorHAnsi"/>
                <w:sz w:val="18"/>
                <w:szCs w:val="18"/>
              </w:rPr>
              <w:t>1</w:t>
            </w:r>
          </w:p>
        </w:tc>
        <w:tc>
          <w:tcPr>
            <w:tcW w:w="0" w:type="auto"/>
          </w:tcPr>
          <w:p w14:paraId="3DB4E569" w14:textId="77777777" w:rsidR="00503D80" w:rsidRPr="00544739" w:rsidRDefault="00503D80" w:rsidP="000723D7">
            <w:pPr>
              <w:tabs>
                <w:tab w:val="left" w:pos="2160"/>
              </w:tabs>
              <w:rPr>
                <w:rFonts w:cstheme="minorHAnsi"/>
                <w:sz w:val="18"/>
                <w:szCs w:val="18"/>
              </w:rPr>
            </w:pPr>
            <w:r w:rsidRPr="00544739">
              <w:rPr>
                <w:rFonts w:cstheme="minorHAnsi"/>
                <w:sz w:val="18"/>
                <w:szCs w:val="18"/>
              </w:rPr>
              <w:t>1457</w:t>
            </w:r>
          </w:p>
        </w:tc>
        <w:tc>
          <w:tcPr>
            <w:tcW w:w="0" w:type="auto"/>
          </w:tcPr>
          <w:p w14:paraId="5FD1B30D"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0ACEE59F" w14:textId="77777777" w:rsidR="00503D80" w:rsidRPr="00544739" w:rsidRDefault="00503D80" w:rsidP="000723D7">
            <w:pPr>
              <w:tabs>
                <w:tab w:val="left" w:pos="2160"/>
              </w:tabs>
              <w:rPr>
                <w:rFonts w:cstheme="minorHAnsi"/>
                <w:sz w:val="18"/>
                <w:szCs w:val="18"/>
              </w:rPr>
            </w:pPr>
            <w:r w:rsidRPr="00544739">
              <w:rPr>
                <w:rFonts w:cstheme="minorHAnsi"/>
                <w:sz w:val="18"/>
                <w:szCs w:val="18"/>
              </w:rPr>
              <w:t>Limited</w:t>
            </w:r>
          </w:p>
        </w:tc>
        <w:tc>
          <w:tcPr>
            <w:tcW w:w="0" w:type="auto"/>
          </w:tcPr>
          <w:p w14:paraId="3E4BCDD1"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r>
      <w:tr w:rsidR="00503D80" w:rsidRPr="00A11007" w14:paraId="41D3AD3B" w14:textId="77777777" w:rsidTr="000723D7">
        <w:tc>
          <w:tcPr>
            <w:tcW w:w="0" w:type="auto"/>
          </w:tcPr>
          <w:p w14:paraId="5C075E47" w14:textId="32B55B8F" w:rsidR="00503D80" w:rsidRPr="00544739" w:rsidRDefault="00225982" w:rsidP="000723D7">
            <w:pPr>
              <w:tabs>
                <w:tab w:val="left" w:pos="2160"/>
              </w:tabs>
              <w:rPr>
                <w:sz w:val="18"/>
                <w:szCs w:val="18"/>
              </w:rPr>
            </w:pPr>
            <w:hyperlink r:id="rId11" w:history="1">
              <w:r w:rsidR="00503D80" w:rsidRPr="00544739">
                <w:rPr>
                  <w:rStyle w:val="Hyperlink"/>
                  <w:sz w:val="18"/>
                  <w:szCs w:val="18"/>
                </w:rPr>
                <w:t>Cas9 Target Finder</w:t>
              </w:r>
            </w:hyperlink>
            <w:r w:rsidR="00503D80" w:rsidRPr="00544739">
              <w:rPr>
                <w:sz w:val="18"/>
                <w:szCs w:val="18"/>
              </w:rPr>
              <w:t xml:space="preserve"> </w:t>
            </w:r>
            <w:r w:rsidR="00503D80" w:rsidRPr="00544739">
              <w:rPr>
                <w:sz w:val="18"/>
                <w:szCs w:val="18"/>
              </w:rPr>
              <w:fldChar w:fldCharType="begin"/>
            </w:r>
            <w:r w:rsidR="00144471">
              <w:rPr>
                <w:sz w:val="18"/>
                <w:szCs w:val="18"/>
              </w:rPr>
              <w:instrText xml:space="preserve"> ADDIN EN.CITE &lt;EndNote&gt;&lt;Cite&gt;&lt;Author&gt;Kondo&lt;/Author&gt;&lt;Year&gt;2013&lt;/Year&gt;&lt;RecNum&gt;345&lt;/RecNum&gt;&lt;DisplayText&gt;(Kondo and Ueda 2013)&lt;/DisplayText&gt;&lt;record&gt;&lt;rec-number&gt;345&lt;/rec-number&gt;&lt;foreign-keys&gt;&lt;key app="EN" db-id="vsws2dd0nwza0tesdav52v0750tz9vdv259p" timestamp="1549315563"&gt;345&lt;/key&gt;&lt;/foreign-keys&gt;&lt;ref-type name="Journal Article"&gt;17&lt;/ref-type&gt;&lt;contributors&gt;&lt;authors&gt;&lt;author&gt;Kondo, Shu&lt;/author&gt;&lt;author&gt;Ueda, Ryu&lt;/author&gt;&lt;/authors&gt;&lt;/contributors&gt;&lt;titles&gt;&lt;title&gt;&lt;style face="normal" font="default" size="100%"&gt;Highly Improved Gene Targeting by Germline-Specific Cas9 Expression in &lt;/style&gt;&lt;style face="italic" font="default" size="100%"&gt;Drosophila&lt;/style&gt;&lt;/title&gt;&lt;secondary-title&gt;Genetics&lt;/secondary-title&gt;&lt;/titles&gt;&lt;periodical&gt;&lt;full-title&gt;Genetics&lt;/full-title&gt;&lt;/periodical&gt;&lt;pages&gt;715-721&lt;/pages&gt;&lt;volume&gt;195&lt;/volume&gt;&lt;number&gt;3&lt;/number&gt;&lt;dates&gt;&lt;year&gt;2013&lt;/year&gt;&lt;/dates&gt;&lt;urls&gt;&lt;related-urls&gt;&lt;url&gt;http://www.genetics.org/content/195/3/715.long&lt;/url&gt;&lt;url&gt;http://www.genetics.org/content/genetics/195/3/715.full.pdf&lt;/url&gt;&lt;url&gt;https://shigen.nig.ac.jp/fly/nigfly/cas9/cas9TargetFinder.jsp&lt;/url&gt;&lt;/related-urls&gt;&lt;/urls&gt;&lt;electronic-resource-num&gt;10.1534/genetics.113.156737&lt;/electronic-resource-num&gt;&lt;/record&gt;&lt;/Cite&gt;&lt;/EndNote&gt;</w:instrText>
            </w:r>
            <w:r w:rsidR="00503D80" w:rsidRPr="00544739">
              <w:rPr>
                <w:sz w:val="18"/>
                <w:szCs w:val="18"/>
              </w:rPr>
              <w:fldChar w:fldCharType="separate"/>
            </w:r>
            <w:r w:rsidR="00144471">
              <w:rPr>
                <w:noProof/>
                <w:sz w:val="18"/>
                <w:szCs w:val="18"/>
              </w:rPr>
              <w:t>(Kondo and Ueda 2013)</w:t>
            </w:r>
            <w:r w:rsidR="00503D80" w:rsidRPr="00544739">
              <w:rPr>
                <w:sz w:val="18"/>
                <w:szCs w:val="18"/>
              </w:rPr>
              <w:fldChar w:fldCharType="end"/>
            </w:r>
          </w:p>
        </w:tc>
        <w:tc>
          <w:tcPr>
            <w:tcW w:w="0" w:type="auto"/>
          </w:tcPr>
          <w:p w14:paraId="21B8B744" w14:textId="77777777" w:rsidR="00503D80" w:rsidRPr="00544739" w:rsidRDefault="00503D80" w:rsidP="000723D7">
            <w:pPr>
              <w:tabs>
                <w:tab w:val="left" w:pos="2160"/>
              </w:tabs>
              <w:rPr>
                <w:sz w:val="18"/>
                <w:szCs w:val="18"/>
              </w:rPr>
            </w:pPr>
            <w:proofErr w:type="gramStart"/>
            <w:r w:rsidRPr="00544739">
              <w:rPr>
                <w:sz w:val="18"/>
                <w:szCs w:val="18"/>
              </w:rPr>
              <w:t>GN{</w:t>
            </w:r>
            <w:proofErr w:type="gramEnd"/>
            <w:r w:rsidRPr="00544739">
              <w:rPr>
                <w:sz w:val="18"/>
                <w:szCs w:val="18"/>
              </w:rPr>
              <w:t>19}</w:t>
            </w:r>
          </w:p>
        </w:tc>
        <w:tc>
          <w:tcPr>
            <w:tcW w:w="0" w:type="auto"/>
          </w:tcPr>
          <w:p w14:paraId="465B6DA4" w14:textId="77777777" w:rsidR="00503D80" w:rsidRPr="00544739" w:rsidRDefault="00503D80" w:rsidP="000723D7">
            <w:pPr>
              <w:tabs>
                <w:tab w:val="left" w:pos="2160"/>
              </w:tabs>
              <w:rPr>
                <w:sz w:val="18"/>
                <w:szCs w:val="18"/>
              </w:rPr>
            </w:pPr>
            <w:r w:rsidRPr="00544739">
              <w:rPr>
                <w:sz w:val="18"/>
                <w:szCs w:val="18"/>
              </w:rPr>
              <w:t>NGG</w:t>
            </w:r>
          </w:p>
        </w:tc>
        <w:tc>
          <w:tcPr>
            <w:tcW w:w="0" w:type="auto"/>
          </w:tcPr>
          <w:p w14:paraId="3C8A006C"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153F12E4"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2FC47EA2"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203AE379"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0E354B89"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2D9F918D" w14:textId="77777777" w:rsidR="00503D80" w:rsidRPr="00544739" w:rsidRDefault="00503D80" w:rsidP="000723D7">
            <w:pPr>
              <w:tabs>
                <w:tab w:val="left" w:pos="2160"/>
              </w:tabs>
              <w:rPr>
                <w:rFonts w:cstheme="minorHAnsi"/>
                <w:sz w:val="18"/>
                <w:szCs w:val="18"/>
              </w:rPr>
            </w:pPr>
            <w:r w:rsidRPr="00544739">
              <w:rPr>
                <w:rFonts w:cstheme="minorHAnsi"/>
                <w:sz w:val="18"/>
                <w:szCs w:val="18"/>
              </w:rPr>
              <w:t>1</w:t>
            </w:r>
          </w:p>
        </w:tc>
        <w:tc>
          <w:tcPr>
            <w:tcW w:w="0" w:type="auto"/>
          </w:tcPr>
          <w:p w14:paraId="5D9F8C56" w14:textId="77777777" w:rsidR="00503D80" w:rsidRPr="00544739" w:rsidRDefault="00503D80" w:rsidP="000723D7">
            <w:pPr>
              <w:tabs>
                <w:tab w:val="left" w:pos="2160"/>
              </w:tabs>
              <w:rPr>
                <w:rFonts w:cstheme="minorHAnsi"/>
                <w:sz w:val="18"/>
                <w:szCs w:val="18"/>
              </w:rPr>
            </w:pPr>
            <w:r w:rsidRPr="00544739">
              <w:rPr>
                <w:rFonts w:ascii="Segoe UI Symbol" w:hAnsi="Segoe UI Symbol" w:cs="Segoe UI Symbol"/>
                <w:sz w:val="18"/>
                <w:szCs w:val="18"/>
              </w:rPr>
              <w:t>✗</w:t>
            </w:r>
          </w:p>
        </w:tc>
        <w:tc>
          <w:tcPr>
            <w:tcW w:w="0" w:type="auto"/>
          </w:tcPr>
          <w:p w14:paraId="4CD7AF56"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096E45E5" w14:textId="77777777" w:rsidR="00503D80" w:rsidRPr="00544739" w:rsidRDefault="00503D80" w:rsidP="000723D7">
            <w:pPr>
              <w:tabs>
                <w:tab w:val="left" w:pos="2160"/>
              </w:tabs>
              <w:rPr>
                <w:rFonts w:cstheme="minorHAnsi"/>
                <w:sz w:val="18"/>
                <w:szCs w:val="18"/>
              </w:rPr>
            </w:pPr>
            <w:r w:rsidRPr="00544739">
              <w:rPr>
                <w:rFonts w:cstheme="minorHAnsi"/>
                <w:sz w:val="18"/>
                <w:szCs w:val="18"/>
              </w:rPr>
              <w:t>Limited</w:t>
            </w:r>
          </w:p>
        </w:tc>
        <w:tc>
          <w:tcPr>
            <w:tcW w:w="0" w:type="auto"/>
          </w:tcPr>
          <w:p w14:paraId="667C18E3"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r>
      <w:tr w:rsidR="00503D80" w:rsidRPr="00A11007" w14:paraId="632BD371" w14:textId="77777777" w:rsidTr="000723D7">
        <w:tc>
          <w:tcPr>
            <w:tcW w:w="0" w:type="auto"/>
          </w:tcPr>
          <w:p w14:paraId="70A9986E" w14:textId="01470ABE" w:rsidR="00503D80" w:rsidRPr="00544739" w:rsidRDefault="00225982" w:rsidP="000723D7">
            <w:pPr>
              <w:tabs>
                <w:tab w:val="left" w:pos="2160"/>
              </w:tabs>
              <w:rPr>
                <w:sz w:val="18"/>
                <w:szCs w:val="18"/>
              </w:rPr>
            </w:pPr>
            <w:hyperlink r:id="rId12" w:history="1">
              <w:r w:rsidR="00503D80" w:rsidRPr="00544739">
                <w:rPr>
                  <w:rStyle w:val="Hyperlink"/>
                  <w:sz w:val="18"/>
                  <w:szCs w:val="18"/>
                </w:rPr>
                <w:t>Cas-Designer</w:t>
              </w:r>
            </w:hyperlink>
            <w:r w:rsidR="00503D80" w:rsidRPr="00544739">
              <w:rPr>
                <w:sz w:val="18"/>
                <w:szCs w:val="18"/>
              </w:rPr>
              <w:t xml:space="preserve"> </w:t>
            </w:r>
            <w:r w:rsidR="00503D80" w:rsidRPr="00544739">
              <w:rPr>
                <w:sz w:val="18"/>
                <w:szCs w:val="18"/>
              </w:rPr>
              <w:fldChar w:fldCharType="begin"/>
            </w:r>
            <w:r w:rsidR="00144471">
              <w:rPr>
                <w:sz w:val="18"/>
                <w:szCs w:val="18"/>
              </w:rPr>
              <w:instrText xml:space="preserve"> ADDIN EN.CITE &lt;EndNote&gt;&lt;Cite&gt;&lt;Author&gt;Park&lt;/Author&gt;&lt;Year&gt;2015&lt;/Year&gt;&lt;RecNum&gt;195&lt;/RecNum&gt;&lt;DisplayText&gt;(Park&lt;style face="italic"&gt; et al.&lt;/style&gt; 2015)&lt;/DisplayText&gt;&lt;record&gt;&lt;rec-number&gt;195&lt;/rec-number&gt;&lt;foreign-keys&gt;&lt;key app="EN" db-id="vsws2dd0nwza0tesdav52v0750tz9vdv259p" timestamp="1492210621"&gt;195&lt;/key&gt;&lt;/foreign-keys&gt;&lt;ref-type name="Journal Article"&gt;17&lt;/ref-type&gt;&lt;contributors&gt;&lt;authors&gt;&lt;author&gt;Park, Jeongbin&lt;/author&gt;&lt;author&gt;Bae, Sangsu&lt;/author&gt;&lt;author&gt;Kim, Jin-Soo&lt;/author&gt;&lt;/authors&gt;&lt;/contributors&gt;&lt;titles&gt;&lt;title&gt;Cas-Designer: a web-based tool for choice of CRISPR-Cas9 target sites&lt;/title&gt;&lt;secondary-title&gt;Bioinformatics&lt;/secondary-title&gt;&lt;/titles&gt;&lt;periodical&gt;&lt;full-title&gt;Bioinformatics&lt;/full-title&gt;&lt;/periodical&gt;&lt;pages&gt;4014-4016&lt;/pages&gt;&lt;volume&gt;31&lt;/volume&gt;&lt;number&gt;24&lt;/number&gt;&lt;dates&gt;&lt;year&gt;2015&lt;/year&gt;&lt;/dates&gt;&lt;isbn&gt;1367-4803&lt;/isbn&gt;&lt;urls&gt;&lt;related-urls&gt;&lt;url&gt;http://dx.doi.org/10.1093/bioinformatics/btv537&lt;/url&gt;&lt;/related-urls&gt;&lt;/urls&gt;&lt;electronic-resource-num&gt;10.1093/bioinformatics/btv537&lt;/electronic-resource-num&gt;&lt;/record&gt;&lt;/Cite&gt;&lt;/EndNote&gt;</w:instrText>
            </w:r>
            <w:r w:rsidR="00503D80" w:rsidRPr="00544739">
              <w:rPr>
                <w:sz w:val="18"/>
                <w:szCs w:val="18"/>
              </w:rPr>
              <w:fldChar w:fldCharType="separate"/>
            </w:r>
            <w:r w:rsidR="00144471">
              <w:rPr>
                <w:noProof/>
                <w:sz w:val="18"/>
                <w:szCs w:val="18"/>
              </w:rPr>
              <w:t>(Park</w:t>
            </w:r>
            <w:r w:rsidR="00144471" w:rsidRPr="00144471">
              <w:rPr>
                <w:i/>
                <w:noProof/>
                <w:sz w:val="18"/>
                <w:szCs w:val="18"/>
              </w:rPr>
              <w:t xml:space="preserve"> et al.</w:t>
            </w:r>
            <w:r w:rsidR="00144471">
              <w:rPr>
                <w:noProof/>
                <w:sz w:val="18"/>
                <w:szCs w:val="18"/>
              </w:rPr>
              <w:t xml:space="preserve"> 2015)</w:t>
            </w:r>
            <w:r w:rsidR="00503D80" w:rsidRPr="00544739">
              <w:rPr>
                <w:sz w:val="18"/>
                <w:szCs w:val="18"/>
              </w:rPr>
              <w:fldChar w:fldCharType="end"/>
            </w:r>
          </w:p>
        </w:tc>
        <w:tc>
          <w:tcPr>
            <w:tcW w:w="0" w:type="auto"/>
          </w:tcPr>
          <w:p w14:paraId="3549B8A9" w14:textId="77777777" w:rsidR="00503D80" w:rsidRPr="00544739" w:rsidRDefault="00503D80" w:rsidP="000723D7">
            <w:pPr>
              <w:tabs>
                <w:tab w:val="left" w:pos="2160"/>
              </w:tabs>
              <w:rPr>
                <w:sz w:val="18"/>
                <w:szCs w:val="18"/>
              </w:rPr>
            </w:pPr>
            <w:r w:rsidRPr="00544739">
              <w:rPr>
                <w:sz w:val="18"/>
                <w:szCs w:val="18"/>
              </w:rPr>
              <w:t>Any</w:t>
            </w:r>
          </w:p>
        </w:tc>
        <w:tc>
          <w:tcPr>
            <w:tcW w:w="0" w:type="auto"/>
          </w:tcPr>
          <w:p w14:paraId="683DF93E" w14:textId="77777777" w:rsidR="00503D80" w:rsidRPr="00544739" w:rsidRDefault="00503D80" w:rsidP="000723D7">
            <w:pPr>
              <w:tabs>
                <w:tab w:val="left" w:pos="2160"/>
              </w:tabs>
              <w:rPr>
                <w:sz w:val="18"/>
                <w:szCs w:val="18"/>
              </w:rPr>
            </w:pPr>
            <w:r w:rsidRPr="00544739">
              <w:rPr>
                <w:sz w:val="18"/>
                <w:szCs w:val="18"/>
              </w:rPr>
              <w:t>Any</w:t>
            </w:r>
          </w:p>
        </w:tc>
        <w:tc>
          <w:tcPr>
            <w:tcW w:w="0" w:type="auto"/>
          </w:tcPr>
          <w:p w14:paraId="2C8FB52A" w14:textId="77777777" w:rsidR="00503D80" w:rsidRPr="00544739" w:rsidRDefault="00503D80" w:rsidP="000723D7">
            <w:pPr>
              <w:tabs>
                <w:tab w:val="left" w:pos="2160"/>
              </w:tabs>
              <w:rPr>
                <w:sz w:val="18"/>
                <w:szCs w:val="18"/>
              </w:rPr>
            </w:pPr>
            <w:r w:rsidRPr="00544739">
              <w:rPr>
                <w:sz w:val="18"/>
                <w:szCs w:val="18"/>
              </w:rPr>
              <w:t>Any</w:t>
            </w:r>
          </w:p>
        </w:tc>
        <w:tc>
          <w:tcPr>
            <w:tcW w:w="0" w:type="auto"/>
          </w:tcPr>
          <w:p w14:paraId="2025C67B"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643C1554"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700B1DA4"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757D0C85"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5956328A" w14:textId="77777777" w:rsidR="00503D80" w:rsidRPr="00544739" w:rsidRDefault="00503D80" w:rsidP="000723D7">
            <w:pPr>
              <w:tabs>
                <w:tab w:val="left" w:pos="2160"/>
              </w:tabs>
              <w:rPr>
                <w:rFonts w:cstheme="minorHAnsi"/>
                <w:sz w:val="18"/>
                <w:szCs w:val="18"/>
              </w:rPr>
            </w:pPr>
            <w:r w:rsidRPr="00544739">
              <w:rPr>
                <w:rFonts w:cstheme="minorHAnsi"/>
                <w:sz w:val="18"/>
                <w:szCs w:val="18"/>
              </w:rPr>
              <w:t>4</w:t>
            </w:r>
          </w:p>
        </w:tc>
        <w:tc>
          <w:tcPr>
            <w:tcW w:w="0" w:type="auto"/>
          </w:tcPr>
          <w:p w14:paraId="5ADDCB72" w14:textId="77777777" w:rsidR="00503D80" w:rsidRPr="00544739" w:rsidRDefault="00503D80" w:rsidP="000723D7">
            <w:pPr>
              <w:tabs>
                <w:tab w:val="left" w:pos="2160"/>
              </w:tabs>
              <w:rPr>
                <w:rFonts w:cstheme="minorHAnsi"/>
                <w:sz w:val="18"/>
                <w:szCs w:val="18"/>
              </w:rPr>
            </w:pPr>
            <w:r w:rsidRPr="00544739">
              <w:rPr>
                <w:rFonts w:cstheme="minorHAnsi"/>
                <w:sz w:val="18"/>
                <w:szCs w:val="18"/>
              </w:rPr>
              <w:t>Any*</w:t>
            </w:r>
          </w:p>
        </w:tc>
        <w:tc>
          <w:tcPr>
            <w:tcW w:w="0" w:type="auto"/>
          </w:tcPr>
          <w:p w14:paraId="09D2C329"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7595C133" w14:textId="77777777" w:rsidR="00503D80" w:rsidRPr="00544739" w:rsidRDefault="00503D80" w:rsidP="000723D7">
            <w:pPr>
              <w:tabs>
                <w:tab w:val="left" w:pos="2160"/>
              </w:tabs>
              <w:rPr>
                <w:rFonts w:cstheme="minorHAnsi"/>
                <w:sz w:val="18"/>
                <w:szCs w:val="18"/>
              </w:rPr>
            </w:pPr>
            <w:r w:rsidRPr="00544739">
              <w:rPr>
                <w:rFonts w:cstheme="minorHAnsi"/>
                <w:sz w:val="18"/>
                <w:szCs w:val="18"/>
              </w:rPr>
              <w:t>Limited</w:t>
            </w:r>
          </w:p>
        </w:tc>
        <w:tc>
          <w:tcPr>
            <w:tcW w:w="0" w:type="auto"/>
          </w:tcPr>
          <w:p w14:paraId="0D21C268"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r>
      <w:tr w:rsidR="00503D80" w:rsidRPr="00A11007" w14:paraId="1BFB60D9" w14:textId="77777777" w:rsidTr="000723D7">
        <w:tc>
          <w:tcPr>
            <w:tcW w:w="0" w:type="auto"/>
          </w:tcPr>
          <w:p w14:paraId="235B70B7" w14:textId="20893E70" w:rsidR="00503D80" w:rsidRPr="00544739" w:rsidRDefault="00225982" w:rsidP="000723D7">
            <w:pPr>
              <w:tabs>
                <w:tab w:val="left" w:pos="2160"/>
              </w:tabs>
              <w:rPr>
                <w:sz w:val="18"/>
                <w:szCs w:val="18"/>
              </w:rPr>
            </w:pPr>
            <w:hyperlink r:id="rId13" w:history="1">
              <w:proofErr w:type="spellStart"/>
              <w:r w:rsidR="00503D80" w:rsidRPr="00544739">
                <w:rPr>
                  <w:rStyle w:val="Hyperlink"/>
                  <w:sz w:val="18"/>
                  <w:szCs w:val="18"/>
                </w:rPr>
                <w:t>CasFinder</w:t>
              </w:r>
              <w:proofErr w:type="spellEnd"/>
            </w:hyperlink>
            <w:r w:rsidR="00503D80" w:rsidRPr="00544739">
              <w:rPr>
                <w:sz w:val="18"/>
                <w:szCs w:val="18"/>
              </w:rPr>
              <w:t xml:space="preserve"> </w:t>
            </w:r>
            <w:r w:rsidR="00503D80" w:rsidRPr="00544739">
              <w:rPr>
                <w:sz w:val="18"/>
                <w:szCs w:val="18"/>
              </w:rPr>
              <w:fldChar w:fldCharType="begin"/>
            </w:r>
            <w:r w:rsidR="00144471">
              <w:rPr>
                <w:sz w:val="18"/>
                <w:szCs w:val="18"/>
              </w:rPr>
              <w:instrText xml:space="preserve"> ADDIN EN.CITE &lt;EndNote&gt;&lt;Cite&gt;&lt;Author&gt;Aach&lt;/Author&gt;&lt;Year&gt;2014&lt;/Year&gt;&lt;RecNum&gt;294&lt;/RecNum&gt;&lt;DisplayText&gt;(Aach&lt;style face="italic"&gt; et al.&lt;/style&gt; 2014)&lt;/DisplayText&gt;&lt;record&gt;&lt;rec-number&gt;294&lt;/rec-number&gt;&lt;foreign-keys&gt;&lt;key app="EN" db-id="vsws2dd0nwza0tesdav52v0750tz9vdv259p" timestamp="1531431173"&gt;294&lt;/key&gt;&lt;/foreign-keys&gt;&lt;ref-type name="Journal Article"&gt;17&lt;/ref-type&gt;&lt;contributors&gt;&lt;authors&gt;&lt;author&gt;Aach, John&lt;/author&gt;&lt;author&gt;Mali, Prashant&lt;/author&gt;&lt;author&gt;Church, George M&lt;/author&gt;&lt;/authors&gt;&lt;/contributors&gt;&lt;titles&gt;&lt;title&gt;CasFinder: Flexible algorithm for identifying specific Cas9 targets in genomes&lt;/title&gt;&lt;secondary-title&gt;bioRxiv&lt;/secondary-title&gt;&lt;/titles&gt;&lt;periodical&gt;&lt;full-title&gt;bioRxiv&lt;/full-title&gt;&lt;/periodical&gt;&lt;dates&gt;&lt;year&gt;2014&lt;/year&gt;&lt;/dates&gt;&lt;urls&gt;&lt;related-urls&gt;&lt;url&gt;https://www.biorxiv.org/content/biorxiv/early/2014/05/12/005074.full.pdf&lt;/url&gt;&lt;url&gt;http://arep.med.harvard.edu/CasFinder/&lt;/url&gt;&lt;/related-urls&gt;&lt;/urls&gt;&lt;electronic-resource-num&gt;10.1101/005074&lt;/electronic-resource-num&gt;&lt;/record&gt;&lt;/Cite&gt;&lt;/EndNote&gt;</w:instrText>
            </w:r>
            <w:r w:rsidR="00503D80" w:rsidRPr="00544739">
              <w:rPr>
                <w:sz w:val="18"/>
                <w:szCs w:val="18"/>
              </w:rPr>
              <w:fldChar w:fldCharType="separate"/>
            </w:r>
            <w:r w:rsidR="00144471">
              <w:rPr>
                <w:noProof/>
                <w:sz w:val="18"/>
                <w:szCs w:val="18"/>
              </w:rPr>
              <w:t>(Aach</w:t>
            </w:r>
            <w:r w:rsidR="00144471" w:rsidRPr="00144471">
              <w:rPr>
                <w:i/>
                <w:noProof/>
                <w:sz w:val="18"/>
                <w:szCs w:val="18"/>
              </w:rPr>
              <w:t xml:space="preserve"> et al.</w:t>
            </w:r>
            <w:r w:rsidR="00144471">
              <w:rPr>
                <w:noProof/>
                <w:sz w:val="18"/>
                <w:szCs w:val="18"/>
              </w:rPr>
              <w:t xml:space="preserve"> 2014)</w:t>
            </w:r>
            <w:r w:rsidR="00503D80" w:rsidRPr="00544739">
              <w:rPr>
                <w:sz w:val="18"/>
                <w:szCs w:val="18"/>
              </w:rPr>
              <w:fldChar w:fldCharType="end"/>
            </w:r>
          </w:p>
        </w:tc>
        <w:tc>
          <w:tcPr>
            <w:tcW w:w="0" w:type="auto"/>
          </w:tcPr>
          <w:p w14:paraId="05FFEE15" w14:textId="77777777" w:rsidR="00503D80" w:rsidRPr="00544739" w:rsidRDefault="00503D80" w:rsidP="000723D7">
            <w:pPr>
              <w:tabs>
                <w:tab w:val="left" w:pos="2160"/>
              </w:tabs>
              <w:rPr>
                <w:sz w:val="18"/>
                <w:szCs w:val="18"/>
              </w:rPr>
            </w:pPr>
            <w:proofErr w:type="gramStart"/>
            <w:r w:rsidRPr="00544739">
              <w:rPr>
                <w:sz w:val="18"/>
                <w:szCs w:val="18"/>
              </w:rPr>
              <w:t>N{</w:t>
            </w:r>
            <w:proofErr w:type="gramEnd"/>
            <w:r w:rsidRPr="00544739">
              <w:rPr>
                <w:sz w:val="18"/>
                <w:szCs w:val="18"/>
              </w:rPr>
              <w:t>1,}</w:t>
            </w:r>
          </w:p>
        </w:tc>
        <w:tc>
          <w:tcPr>
            <w:tcW w:w="0" w:type="auto"/>
          </w:tcPr>
          <w:p w14:paraId="465D47B0" w14:textId="77777777" w:rsidR="00503D80" w:rsidRPr="00544739" w:rsidRDefault="00503D80" w:rsidP="000723D7">
            <w:pPr>
              <w:tabs>
                <w:tab w:val="left" w:pos="2160"/>
              </w:tabs>
              <w:rPr>
                <w:sz w:val="18"/>
                <w:szCs w:val="18"/>
              </w:rPr>
            </w:pPr>
            <w:r w:rsidRPr="00544739">
              <w:rPr>
                <w:sz w:val="18"/>
                <w:szCs w:val="18"/>
              </w:rPr>
              <w:t>Any</w:t>
            </w:r>
          </w:p>
        </w:tc>
        <w:tc>
          <w:tcPr>
            <w:tcW w:w="0" w:type="auto"/>
          </w:tcPr>
          <w:p w14:paraId="0393FD4A"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5F68A4E5"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4C8ADB0E"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06027737"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27A42544"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5F366297" w14:textId="77777777" w:rsidR="00503D80" w:rsidRPr="00544739" w:rsidRDefault="00503D80" w:rsidP="000723D7">
            <w:pPr>
              <w:tabs>
                <w:tab w:val="left" w:pos="2160"/>
              </w:tabs>
              <w:rPr>
                <w:rFonts w:cstheme="minorHAnsi"/>
                <w:sz w:val="18"/>
                <w:szCs w:val="18"/>
              </w:rPr>
            </w:pPr>
            <w:r w:rsidRPr="00544739">
              <w:rPr>
                <w:rFonts w:cstheme="minorHAnsi"/>
                <w:sz w:val="18"/>
                <w:szCs w:val="18"/>
              </w:rPr>
              <w:t>1</w:t>
            </w:r>
          </w:p>
        </w:tc>
        <w:tc>
          <w:tcPr>
            <w:tcW w:w="0" w:type="auto"/>
          </w:tcPr>
          <w:p w14:paraId="4471203C" w14:textId="77777777" w:rsidR="00503D80" w:rsidRPr="00544739" w:rsidRDefault="00503D80" w:rsidP="000723D7">
            <w:pPr>
              <w:tabs>
                <w:tab w:val="left" w:pos="2160"/>
              </w:tabs>
              <w:rPr>
                <w:rFonts w:cstheme="minorHAnsi"/>
                <w:sz w:val="18"/>
                <w:szCs w:val="18"/>
              </w:rPr>
            </w:pPr>
            <w:r w:rsidRPr="00544739">
              <w:rPr>
                <w:rFonts w:cstheme="minorHAnsi"/>
                <w:sz w:val="18"/>
                <w:szCs w:val="18"/>
              </w:rPr>
              <w:t>Any</w:t>
            </w:r>
          </w:p>
        </w:tc>
        <w:tc>
          <w:tcPr>
            <w:tcW w:w="0" w:type="auto"/>
          </w:tcPr>
          <w:p w14:paraId="42EE6E6B"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500EE9CB" w14:textId="77777777" w:rsidR="00503D80" w:rsidRPr="00544739" w:rsidRDefault="00503D80" w:rsidP="000723D7">
            <w:pPr>
              <w:tabs>
                <w:tab w:val="left" w:pos="2160"/>
              </w:tabs>
              <w:rPr>
                <w:rFonts w:cstheme="minorHAnsi"/>
                <w:sz w:val="18"/>
                <w:szCs w:val="18"/>
              </w:rPr>
            </w:pPr>
            <w:r w:rsidRPr="00544739">
              <w:rPr>
                <w:rFonts w:cstheme="minorHAnsi"/>
                <w:sz w:val="18"/>
                <w:szCs w:val="18"/>
              </w:rPr>
              <w:t>Limited</w:t>
            </w:r>
          </w:p>
        </w:tc>
        <w:tc>
          <w:tcPr>
            <w:tcW w:w="0" w:type="auto"/>
          </w:tcPr>
          <w:p w14:paraId="672BF24D"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r>
      <w:tr w:rsidR="00503D80" w:rsidRPr="00A11007" w14:paraId="13A83417" w14:textId="77777777" w:rsidTr="000723D7">
        <w:tc>
          <w:tcPr>
            <w:tcW w:w="0" w:type="auto"/>
          </w:tcPr>
          <w:p w14:paraId="15BF1563" w14:textId="24848080" w:rsidR="00503D80" w:rsidRPr="00544739" w:rsidRDefault="00225982" w:rsidP="000723D7">
            <w:pPr>
              <w:tabs>
                <w:tab w:val="left" w:pos="2160"/>
              </w:tabs>
              <w:rPr>
                <w:sz w:val="18"/>
                <w:szCs w:val="18"/>
              </w:rPr>
            </w:pPr>
            <w:hyperlink r:id="rId14" w:history="1">
              <w:r w:rsidR="00503D80" w:rsidRPr="00544739">
                <w:rPr>
                  <w:rStyle w:val="Hyperlink"/>
                  <w:sz w:val="18"/>
                  <w:szCs w:val="18"/>
                </w:rPr>
                <w:t>CCTOP</w:t>
              </w:r>
            </w:hyperlink>
            <w:r w:rsidR="00503D80" w:rsidRPr="00544739">
              <w:rPr>
                <w:sz w:val="18"/>
                <w:szCs w:val="18"/>
              </w:rPr>
              <w:t xml:space="preserve"> </w:t>
            </w:r>
            <w:r w:rsidR="00503D80" w:rsidRPr="00544739">
              <w:rPr>
                <w:sz w:val="18"/>
                <w:szCs w:val="18"/>
              </w:rPr>
              <w:fldChar w:fldCharType="begin">
                <w:fldData xml:space="preserve">PEVuZE5vdGU+PENpdGU+PEF1dGhvcj5TdGVtbWVyPC9BdXRob3I+PFllYXI+MjAxNTwvWWVhcj48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==
</w:fldData>
              </w:fldChar>
            </w:r>
            <w:r w:rsidR="00144471">
              <w:rPr>
                <w:sz w:val="18"/>
                <w:szCs w:val="18"/>
              </w:rPr>
              <w:instrText xml:space="preserve"> ADDIN EN.CITE </w:instrText>
            </w:r>
            <w:r w:rsidR="00144471">
              <w:rPr>
                <w:sz w:val="18"/>
                <w:szCs w:val="18"/>
              </w:rPr>
              <w:fldChar w:fldCharType="begin">
                <w:fldData xml:space="preserve">PEVuZE5vdGU+PENpdGU+PEF1dGhvcj5TdGVtbWVyPC9BdXRob3I+PFllYXI+MjAxNTwvWWVhcj48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==
</w:fldData>
              </w:fldChar>
            </w:r>
            <w:r w:rsidR="00144471">
              <w:rPr>
                <w:sz w:val="18"/>
                <w:szCs w:val="18"/>
              </w:rPr>
              <w:instrText xml:space="preserve"> ADDIN EN.CITE.DATA </w:instrText>
            </w:r>
            <w:r w:rsidR="00144471">
              <w:rPr>
                <w:sz w:val="18"/>
                <w:szCs w:val="18"/>
              </w:rPr>
            </w:r>
            <w:r w:rsidR="00144471">
              <w:rPr>
                <w:sz w:val="18"/>
                <w:szCs w:val="18"/>
              </w:rPr>
              <w:fldChar w:fldCharType="end"/>
            </w:r>
            <w:r w:rsidR="00503D80" w:rsidRPr="00544739">
              <w:rPr>
                <w:sz w:val="18"/>
                <w:szCs w:val="18"/>
              </w:rPr>
            </w:r>
            <w:r w:rsidR="00503D80" w:rsidRPr="00544739">
              <w:rPr>
                <w:sz w:val="18"/>
                <w:szCs w:val="18"/>
              </w:rPr>
              <w:fldChar w:fldCharType="separate"/>
            </w:r>
            <w:r w:rsidR="00144471">
              <w:rPr>
                <w:noProof/>
                <w:sz w:val="18"/>
                <w:szCs w:val="18"/>
              </w:rPr>
              <w:t>(Stemmer</w:t>
            </w:r>
            <w:r w:rsidR="00144471" w:rsidRPr="00144471">
              <w:rPr>
                <w:i/>
                <w:noProof/>
                <w:sz w:val="18"/>
                <w:szCs w:val="18"/>
              </w:rPr>
              <w:t xml:space="preserve"> et al.</w:t>
            </w:r>
            <w:r w:rsidR="00144471">
              <w:rPr>
                <w:noProof/>
                <w:sz w:val="18"/>
                <w:szCs w:val="18"/>
              </w:rPr>
              <w:t xml:space="preserve"> 2015; Stemmer</w:t>
            </w:r>
            <w:r w:rsidR="00144471" w:rsidRPr="00144471">
              <w:rPr>
                <w:i/>
                <w:noProof/>
                <w:sz w:val="18"/>
                <w:szCs w:val="18"/>
              </w:rPr>
              <w:t xml:space="preserve"> et al.</w:t>
            </w:r>
            <w:r w:rsidR="00144471">
              <w:rPr>
                <w:noProof/>
                <w:sz w:val="18"/>
                <w:szCs w:val="18"/>
              </w:rPr>
              <w:t xml:space="preserve"> 2017)</w:t>
            </w:r>
            <w:r w:rsidR="00503D80" w:rsidRPr="00544739">
              <w:rPr>
                <w:sz w:val="18"/>
                <w:szCs w:val="18"/>
              </w:rPr>
              <w:fldChar w:fldCharType="end"/>
            </w:r>
          </w:p>
        </w:tc>
        <w:tc>
          <w:tcPr>
            <w:tcW w:w="0" w:type="auto"/>
          </w:tcPr>
          <w:p w14:paraId="5EA4456A" w14:textId="77777777" w:rsidR="00503D80" w:rsidRPr="00544739" w:rsidRDefault="00503D80" w:rsidP="000723D7">
            <w:pPr>
              <w:tabs>
                <w:tab w:val="left" w:pos="2160"/>
              </w:tabs>
              <w:rPr>
                <w:sz w:val="18"/>
                <w:szCs w:val="18"/>
              </w:rPr>
            </w:pPr>
            <w:r w:rsidRPr="00544739">
              <w:rPr>
                <w:sz w:val="18"/>
                <w:szCs w:val="18"/>
              </w:rPr>
              <w:t>Any</w:t>
            </w:r>
          </w:p>
        </w:tc>
        <w:tc>
          <w:tcPr>
            <w:tcW w:w="0" w:type="auto"/>
          </w:tcPr>
          <w:p w14:paraId="5F07D42A" w14:textId="77777777" w:rsidR="00503D80" w:rsidRPr="00544739" w:rsidRDefault="00503D80" w:rsidP="000723D7">
            <w:pPr>
              <w:tabs>
                <w:tab w:val="left" w:pos="2160"/>
              </w:tabs>
              <w:rPr>
                <w:sz w:val="18"/>
                <w:szCs w:val="18"/>
              </w:rPr>
            </w:pPr>
            <w:r w:rsidRPr="00544739">
              <w:rPr>
                <w:sz w:val="18"/>
                <w:szCs w:val="18"/>
              </w:rPr>
              <w:t>Any</w:t>
            </w:r>
          </w:p>
        </w:tc>
        <w:tc>
          <w:tcPr>
            <w:tcW w:w="0" w:type="auto"/>
          </w:tcPr>
          <w:p w14:paraId="4A63353C"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5AFE20CD"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623D48CA"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641E51EF"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7A3A34E2"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260BB3FF" w14:textId="77777777" w:rsidR="00503D80" w:rsidRPr="00544739" w:rsidRDefault="00503D80" w:rsidP="000723D7">
            <w:pPr>
              <w:tabs>
                <w:tab w:val="left" w:pos="2160"/>
              </w:tabs>
              <w:rPr>
                <w:rFonts w:cstheme="minorHAnsi"/>
                <w:sz w:val="18"/>
                <w:szCs w:val="18"/>
              </w:rPr>
            </w:pPr>
            <w:r w:rsidRPr="00544739">
              <w:rPr>
                <w:rFonts w:cstheme="minorHAnsi"/>
                <w:sz w:val="18"/>
                <w:szCs w:val="18"/>
              </w:rPr>
              <w:t>2</w:t>
            </w:r>
          </w:p>
        </w:tc>
        <w:tc>
          <w:tcPr>
            <w:tcW w:w="0" w:type="auto"/>
          </w:tcPr>
          <w:p w14:paraId="2A04F4B6" w14:textId="77777777" w:rsidR="00503D80" w:rsidRPr="00544739" w:rsidRDefault="00503D80" w:rsidP="000723D7">
            <w:pPr>
              <w:tabs>
                <w:tab w:val="left" w:pos="2160"/>
              </w:tabs>
              <w:rPr>
                <w:rFonts w:cstheme="minorHAnsi"/>
                <w:sz w:val="18"/>
                <w:szCs w:val="18"/>
              </w:rPr>
            </w:pPr>
            <w:r w:rsidRPr="00544739">
              <w:rPr>
                <w:rFonts w:cstheme="minorHAnsi"/>
                <w:sz w:val="18"/>
                <w:szCs w:val="18"/>
              </w:rPr>
              <w:t>Any</w:t>
            </w:r>
          </w:p>
        </w:tc>
        <w:tc>
          <w:tcPr>
            <w:tcW w:w="0" w:type="auto"/>
          </w:tcPr>
          <w:p w14:paraId="1B2CB100"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1C8F2066" w14:textId="77777777" w:rsidR="00503D80" w:rsidRPr="00544739" w:rsidRDefault="00503D80" w:rsidP="000723D7">
            <w:pPr>
              <w:tabs>
                <w:tab w:val="left" w:pos="2160"/>
              </w:tabs>
              <w:rPr>
                <w:rFonts w:cstheme="minorHAnsi"/>
                <w:sz w:val="18"/>
                <w:szCs w:val="18"/>
              </w:rPr>
            </w:pPr>
            <w:r w:rsidRPr="00544739">
              <w:rPr>
                <w:rFonts w:cstheme="minorHAnsi"/>
                <w:sz w:val="18"/>
                <w:szCs w:val="18"/>
              </w:rPr>
              <w:t>Limited</w:t>
            </w:r>
          </w:p>
        </w:tc>
        <w:tc>
          <w:tcPr>
            <w:tcW w:w="0" w:type="auto"/>
          </w:tcPr>
          <w:p w14:paraId="39DAA2E6"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r>
      <w:tr w:rsidR="00503D80" w:rsidRPr="00A11007" w14:paraId="3478AA58" w14:textId="77777777" w:rsidTr="000723D7">
        <w:tc>
          <w:tcPr>
            <w:tcW w:w="0" w:type="auto"/>
          </w:tcPr>
          <w:p w14:paraId="36E3045D" w14:textId="544469CA" w:rsidR="00503D80" w:rsidRPr="00544739" w:rsidRDefault="00225982" w:rsidP="000723D7">
            <w:pPr>
              <w:tabs>
                <w:tab w:val="left" w:pos="2160"/>
              </w:tabs>
              <w:rPr>
                <w:sz w:val="18"/>
                <w:szCs w:val="18"/>
              </w:rPr>
            </w:pPr>
            <w:hyperlink r:id="rId15" w:history="1">
              <w:r w:rsidR="00503D80" w:rsidRPr="00544739">
                <w:rPr>
                  <w:rStyle w:val="Hyperlink"/>
                  <w:sz w:val="18"/>
                  <w:szCs w:val="18"/>
                </w:rPr>
                <w:t>CHOPCHOP</w:t>
              </w:r>
            </w:hyperlink>
            <w:r w:rsidR="00503D80" w:rsidRPr="00544739">
              <w:rPr>
                <w:sz w:val="18"/>
                <w:szCs w:val="18"/>
              </w:rPr>
              <w:t xml:space="preserve"> </w:t>
            </w:r>
            <w:r w:rsidR="00503D80" w:rsidRPr="00544739">
              <w:rPr>
                <w:sz w:val="18"/>
                <w:szCs w:val="18"/>
              </w:rPr>
              <w:fldChar w:fldCharType="begin">
                <w:fldData xml:space="preserve">PEVuZE5vdGU+PENpdGU+PEF1dGhvcj5MYWJ1bjwvQXV0aG9yPjxZZWFyPjIwMTY8L1llYXI+PFJl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</w:fldData>
              </w:fldChar>
            </w:r>
            <w:r w:rsidR="00144471">
              <w:rPr>
                <w:sz w:val="18"/>
                <w:szCs w:val="18"/>
              </w:rPr>
              <w:instrText xml:space="preserve"> ADDIN EN.CITE </w:instrText>
            </w:r>
            <w:r w:rsidR="00144471">
              <w:rPr>
                <w:sz w:val="18"/>
                <w:szCs w:val="18"/>
              </w:rPr>
              <w:fldChar w:fldCharType="begin">
                <w:fldData xml:space="preserve">PEVuZE5vdGU+PENpdGU+PEF1dGhvcj5MYWJ1bjwvQXV0aG9yPjxZZWFyPjIwMTY8L1llYXI+PFJl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</w:fldData>
              </w:fldChar>
            </w:r>
            <w:r w:rsidR="00144471">
              <w:rPr>
                <w:sz w:val="18"/>
                <w:szCs w:val="18"/>
              </w:rPr>
              <w:instrText xml:space="preserve"> ADDIN EN.CITE.DATA </w:instrText>
            </w:r>
            <w:r w:rsidR="00144471">
              <w:rPr>
                <w:sz w:val="18"/>
                <w:szCs w:val="18"/>
              </w:rPr>
            </w:r>
            <w:r w:rsidR="00144471">
              <w:rPr>
                <w:sz w:val="18"/>
                <w:szCs w:val="18"/>
              </w:rPr>
              <w:fldChar w:fldCharType="end"/>
            </w:r>
            <w:r w:rsidR="00503D80" w:rsidRPr="00544739">
              <w:rPr>
                <w:sz w:val="18"/>
                <w:szCs w:val="18"/>
              </w:rPr>
            </w:r>
            <w:r w:rsidR="00503D80" w:rsidRPr="00544739">
              <w:rPr>
                <w:sz w:val="18"/>
                <w:szCs w:val="18"/>
              </w:rPr>
              <w:fldChar w:fldCharType="separate"/>
            </w:r>
            <w:r w:rsidR="00144471">
              <w:rPr>
                <w:noProof/>
                <w:sz w:val="18"/>
                <w:szCs w:val="18"/>
              </w:rPr>
              <w:t>(Montague</w:t>
            </w:r>
            <w:r w:rsidR="00144471" w:rsidRPr="00144471">
              <w:rPr>
                <w:i/>
                <w:noProof/>
                <w:sz w:val="18"/>
                <w:szCs w:val="18"/>
              </w:rPr>
              <w:t xml:space="preserve"> et al.</w:t>
            </w:r>
            <w:r w:rsidR="00144471">
              <w:rPr>
                <w:noProof/>
                <w:sz w:val="18"/>
                <w:szCs w:val="18"/>
              </w:rPr>
              <w:t xml:space="preserve"> 2014; Labun</w:t>
            </w:r>
            <w:r w:rsidR="00144471" w:rsidRPr="00144471">
              <w:rPr>
                <w:i/>
                <w:noProof/>
                <w:sz w:val="18"/>
                <w:szCs w:val="18"/>
              </w:rPr>
              <w:t xml:space="preserve"> et al.</w:t>
            </w:r>
            <w:r w:rsidR="00144471">
              <w:rPr>
                <w:noProof/>
                <w:sz w:val="18"/>
                <w:szCs w:val="18"/>
              </w:rPr>
              <w:t xml:space="preserve"> 2016)</w:t>
            </w:r>
            <w:r w:rsidR="00503D80" w:rsidRPr="00544739">
              <w:rPr>
                <w:sz w:val="18"/>
                <w:szCs w:val="18"/>
              </w:rPr>
              <w:fldChar w:fldCharType="end"/>
            </w:r>
          </w:p>
        </w:tc>
        <w:tc>
          <w:tcPr>
            <w:tcW w:w="0" w:type="auto"/>
          </w:tcPr>
          <w:p w14:paraId="3E2B2B7E" w14:textId="77777777" w:rsidR="00503D80" w:rsidRPr="00544739" w:rsidRDefault="00503D80" w:rsidP="000723D7">
            <w:pPr>
              <w:tabs>
                <w:tab w:val="left" w:pos="2160"/>
              </w:tabs>
              <w:rPr>
                <w:sz w:val="18"/>
                <w:szCs w:val="18"/>
              </w:rPr>
            </w:pPr>
            <w:proofErr w:type="gramStart"/>
            <w:r w:rsidRPr="00544739">
              <w:rPr>
                <w:sz w:val="18"/>
                <w:szCs w:val="18"/>
              </w:rPr>
              <w:t>N{</w:t>
            </w:r>
            <w:proofErr w:type="gramEnd"/>
            <w:r w:rsidRPr="00544739">
              <w:rPr>
                <w:sz w:val="18"/>
                <w:szCs w:val="18"/>
              </w:rPr>
              <w:t>1,}*</w:t>
            </w:r>
          </w:p>
        </w:tc>
        <w:tc>
          <w:tcPr>
            <w:tcW w:w="0" w:type="auto"/>
          </w:tcPr>
          <w:p w14:paraId="19305419" w14:textId="77777777" w:rsidR="00503D80" w:rsidRPr="00544739" w:rsidRDefault="00503D80" w:rsidP="000723D7">
            <w:pPr>
              <w:tabs>
                <w:tab w:val="left" w:pos="2160"/>
              </w:tabs>
              <w:rPr>
                <w:sz w:val="18"/>
                <w:szCs w:val="18"/>
              </w:rPr>
            </w:pPr>
            <w:r w:rsidRPr="00544739">
              <w:rPr>
                <w:sz w:val="18"/>
                <w:szCs w:val="18"/>
              </w:rPr>
              <w:t>Any*</w:t>
            </w:r>
          </w:p>
        </w:tc>
        <w:tc>
          <w:tcPr>
            <w:tcW w:w="0" w:type="auto"/>
          </w:tcPr>
          <w:p w14:paraId="6E16F5F5" w14:textId="77777777" w:rsidR="00503D80" w:rsidRPr="00544739" w:rsidRDefault="00503D80" w:rsidP="000723D7">
            <w:pPr>
              <w:tabs>
                <w:tab w:val="left" w:pos="2160"/>
              </w:tabs>
              <w:rPr>
                <w:rFonts w:cstheme="minorHAnsi"/>
                <w:sz w:val="18"/>
                <w:szCs w:val="18"/>
              </w:rPr>
            </w:pPr>
            <w:r w:rsidRPr="00544739">
              <w:rPr>
                <w:rFonts w:cstheme="minorHAnsi"/>
                <w:sz w:val="18"/>
                <w:szCs w:val="18"/>
              </w:rPr>
              <w:t>Any*</w:t>
            </w:r>
          </w:p>
        </w:tc>
        <w:tc>
          <w:tcPr>
            <w:tcW w:w="0" w:type="auto"/>
          </w:tcPr>
          <w:p w14:paraId="01E69EA9"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0761672E"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3EC00284"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672D5244"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50B9E0D4" w14:textId="77777777" w:rsidR="00503D80" w:rsidRPr="00544739" w:rsidRDefault="00503D80" w:rsidP="000723D7">
            <w:pPr>
              <w:tabs>
                <w:tab w:val="left" w:pos="2160"/>
              </w:tabs>
              <w:rPr>
                <w:rFonts w:cstheme="minorHAnsi"/>
                <w:sz w:val="18"/>
                <w:szCs w:val="18"/>
              </w:rPr>
            </w:pPr>
            <w:r w:rsidRPr="00544739">
              <w:rPr>
                <w:rFonts w:cstheme="minorHAnsi"/>
                <w:sz w:val="18"/>
                <w:szCs w:val="18"/>
              </w:rPr>
              <w:t>9</w:t>
            </w:r>
          </w:p>
        </w:tc>
        <w:tc>
          <w:tcPr>
            <w:tcW w:w="0" w:type="auto"/>
          </w:tcPr>
          <w:p w14:paraId="05F314F6" w14:textId="77777777" w:rsidR="00503D80" w:rsidRPr="00544739" w:rsidRDefault="00503D80" w:rsidP="000723D7">
            <w:pPr>
              <w:tabs>
                <w:tab w:val="left" w:pos="2160"/>
              </w:tabs>
              <w:rPr>
                <w:rFonts w:cstheme="minorHAnsi"/>
                <w:sz w:val="18"/>
                <w:szCs w:val="18"/>
              </w:rPr>
            </w:pPr>
            <w:r w:rsidRPr="00544739">
              <w:rPr>
                <w:rFonts w:cstheme="minorHAnsi"/>
                <w:sz w:val="18"/>
                <w:szCs w:val="18"/>
              </w:rPr>
              <w:t>Any*</w:t>
            </w:r>
          </w:p>
        </w:tc>
        <w:tc>
          <w:tcPr>
            <w:tcW w:w="0" w:type="auto"/>
          </w:tcPr>
          <w:p w14:paraId="5977E314"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674F5B91" w14:textId="77777777" w:rsidR="00503D80" w:rsidRPr="00544739" w:rsidRDefault="00503D80" w:rsidP="000723D7">
            <w:pPr>
              <w:tabs>
                <w:tab w:val="left" w:pos="2160"/>
              </w:tabs>
              <w:rPr>
                <w:rFonts w:cstheme="minorHAnsi"/>
                <w:sz w:val="18"/>
                <w:szCs w:val="18"/>
              </w:rPr>
            </w:pPr>
            <w:r w:rsidRPr="00544739">
              <w:rPr>
                <w:rFonts w:cstheme="minorHAnsi"/>
                <w:sz w:val="18"/>
                <w:szCs w:val="18"/>
              </w:rPr>
              <w:t>Limited</w:t>
            </w:r>
          </w:p>
        </w:tc>
        <w:tc>
          <w:tcPr>
            <w:tcW w:w="0" w:type="auto"/>
          </w:tcPr>
          <w:p w14:paraId="6A78B9B1"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r>
      <w:tr w:rsidR="00503D80" w:rsidRPr="00A11007" w14:paraId="143FF740" w14:textId="77777777" w:rsidTr="000723D7">
        <w:tc>
          <w:tcPr>
            <w:tcW w:w="0" w:type="auto"/>
          </w:tcPr>
          <w:p w14:paraId="142BD327" w14:textId="7E518B83" w:rsidR="00503D80" w:rsidRPr="00544739" w:rsidRDefault="00225982" w:rsidP="000723D7">
            <w:pPr>
              <w:tabs>
                <w:tab w:val="left" w:pos="2160"/>
              </w:tabs>
              <w:rPr>
                <w:sz w:val="18"/>
                <w:szCs w:val="18"/>
              </w:rPr>
            </w:pPr>
            <w:hyperlink r:id="rId16" w:history="1">
              <w:r w:rsidR="00503D80" w:rsidRPr="00544739">
                <w:rPr>
                  <w:rStyle w:val="Hyperlink"/>
                  <w:sz w:val="18"/>
                  <w:szCs w:val="18"/>
                </w:rPr>
                <w:t>CRISPOR</w:t>
              </w:r>
              <w:bookmarkStart w:id="6" w:name="_Hlk37772040"/>
            </w:hyperlink>
            <w:r w:rsidR="00503D80" w:rsidRPr="00544739">
              <w:rPr>
                <w:sz w:val="18"/>
                <w:szCs w:val="18"/>
              </w:rPr>
              <w:t xml:space="preserve"> </w:t>
            </w:r>
            <w:r w:rsidR="00503D80" w:rsidRPr="00544739">
              <w:rPr>
                <w:sz w:val="18"/>
                <w:szCs w:val="18"/>
              </w:rPr>
              <w:fldChar w:fldCharType="begin"/>
            </w:r>
            <w:r w:rsidR="00144471">
              <w:rPr>
                <w:sz w:val="18"/>
                <w:szCs w:val="18"/>
              </w:rPr>
              <w:instrText xml:space="preserve"> ADDIN EN.CITE &lt;EndNote&gt;&lt;Cite&gt;&lt;Author&gt;Haeussler&lt;/Author&gt;&lt;Year&gt;2016&lt;/Year&gt;&lt;RecNum&gt;68&lt;/RecNum&gt;&lt;DisplayText&gt;(Haeussler&lt;style face="italic"&gt; et al.&lt;/style&gt; 2016)&lt;/DisplayText&gt;&lt;record&gt;&lt;rec-number&gt;68&lt;/rec-number&gt;&lt;foreign-keys&gt;&lt;key app="EN" db-id="vsws2dd0nwza0tesdav52v0750tz9vdv259p" timestamp="1486168801"&gt;68&lt;/key&gt;&lt;/foreign-keys&gt;&lt;ref-type name="Journal Article"&gt;17&lt;/ref-type&gt;&lt;contributors&gt;&lt;authors&gt;&lt;author&gt;Haeussler, Maximilian&lt;/author&gt;&lt;author&gt;Schönig, Kai&lt;/author&gt;&lt;author&gt;Eckert, Hélène&lt;/author&gt;&lt;author&gt;Eschstruth, Alexis&lt;/author&gt;&lt;author&gt;Mianné, Joffrey&lt;/author&gt;&lt;author&gt;Renaud, Jean-Baptiste&lt;/author&gt;&lt;author&gt;Schneider-Maunoury, Sylvie&lt;/author&gt;&lt;author&gt;Shkumatava, Alena&lt;/author&gt;&lt;author&gt;Teboul, Lydia&lt;/author&gt;&lt;author&gt;Kent, Jim&lt;/author&gt;&lt;author&gt;Joly, Jean-Stephane&lt;/author&gt;&lt;author&gt;Concordet, Jean-Paul&lt;/author&gt;&lt;/authors&gt;&lt;/contributors&gt;&lt;titles&gt;&lt;title&gt;Evaluation of off-target and on-target scoring algorithms and integration into the guide RNA selection tool CRISPOR&lt;/title&gt;&lt;secondary-title&gt;Genome Biology&lt;/secondary-title&gt;&lt;/titles&gt;&lt;periodical&gt;&lt;full-title&gt;Genome Biology&lt;/full-title&gt;&lt;/periodical&gt;&lt;pages&gt;148&lt;/pages&gt;&lt;volume&gt;17&lt;/volume&gt;&lt;number&gt;1&lt;/number&gt;&lt;dates&gt;&lt;year&gt;2016&lt;/year&gt;&lt;pub-dates&gt;&lt;date&gt;2016//&lt;/date&gt;&lt;/pub-dates&gt;&lt;/dates&gt;&lt;isbn&gt;1474-760X&lt;/isbn&gt;&lt;urls&gt;&lt;related-urls&gt;&lt;url&gt;http://dx.doi.org/10.1186/s13059-016-1012-2&lt;/url&gt;&lt;url&gt;https://www.ncbi.nlm.nih.gov/pmc/articles/PMC4934014/pdf/13059_2016_Article_1012.pdf&lt;/url&gt;&lt;/related-urls&gt;&lt;/urls&gt;&lt;electronic-resource-num&gt;10.1186/s13059-016-1012-2&lt;/electronic-resource-num&gt;&lt;/record&gt;&lt;/Cite&gt;&lt;/EndNote&gt;</w:instrText>
            </w:r>
            <w:r w:rsidR="00503D80" w:rsidRPr="00544739">
              <w:rPr>
                <w:sz w:val="18"/>
                <w:szCs w:val="18"/>
              </w:rPr>
              <w:fldChar w:fldCharType="separate"/>
            </w:r>
            <w:r w:rsidR="00144471">
              <w:rPr>
                <w:noProof/>
                <w:sz w:val="18"/>
                <w:szCs w:val="18"/>
              </w:rPr>
              <w:t>(Haeussler</w:t>
            </w:r>
            <w:r w:rsidR="00144471" w:rsidRPr="00144471">
              <w:rPr>
                <w:i/>
                <w:noProof/>
                <w:sz w:val="18"/>
                <w:szCs w:val="18"/>
              </w:rPr>
              <w:t xml:space="preserve"> et al.</w:t>
            </w:r>
            <w:r w:rsidR="00144471">
              <w:rPr>
                <w:noProof/>
                <w:sz w:val="18"/>
                <w:szCs w:val="18"/>
              </w:rPr>
              <w:t xml:space="preserve"> 2016)</w:t>
            </w:r>
            <w:r w:rsidR="00503D80" w:rsidRPr="00544739">
              <w:rPr>
                <w:sz w:val="18"/>
                <w:szCs w:val="18"/>
              </w:rPr>
              <w:fldChar w:fldCharType="end"/>
            </w:r>
            <w:bookmarkEnd w:id="6"/>
          </w:p>
        </w:tc>
        <w:tc>
          <w:tcPr>
            <w:tcW w:w="0" w:type="auto"/>
          </w:tcPr>
          <w:p w14:paraId="70504932" w14:textId="77777777" w:rsidR="00503D80" w:rsidRPr="00544739" w:rsidRDefault="00503D80" w:rsidP="000723D7">
            <w:pPr>
              <w:tabs>
                <w:tab w:val="left" w:pos="2160"/>
              </w:tabs>
              <w:rPr>
                <w:sz w:val="18"/>
                <w:szCs w:val="18"/>
              </w:rPr>
            </w:pPr>
            <w:proofErr w:type="gramStart"/>
            <w:r w:rsidRPr="00544739">
              <w:rPr>
                <w:sz w:val="18"/>
                <w:szCs w:val="18"/>
              </w:rPr>
              <w:t>N{</w:t>
            </w:r>
            <w:proofErr w:type="gramEnd"/>
            <w:r w:rsidRPr="00544739">
              <w:rPr>
                <w:sz w:val="18"/>
                <w:szCs w:val="18"/>
              </w:rPr>
              <w:t>20,24)</w:t>
            </w:r>
          </w:p>
        </w:tc>
        <w:tc>
          <w:tcPr>
            <w:tcW w:w="0" w:type="auto"/>
          </w:tcPr>
          <w:p w14:paraId="5314EEAF" w14:textId="77777777" w:rsidR="00503D80" w:rsidRPr="00544739" w:rsidRDefault="00503D80" w:rsidP="000723D7">
            <w:pPr>
              <w:tabs>
                <w:tab w:val="left" w:pos="2160"/>
              </w:tabs>
              <w:rPr>
                <w:sz w:val="18"/>
                <w:szCs w:val="18"/>
              </w:rPr>
            </w:pPr>
            <w:r w:rsidRPr="00544739">
              <w:rPr>
                <w:sz w:val="18"/>
                <w:szCs w:val="18"/>
              </w:rPr>
              <w:t>20</w:t>
            </w:r>
          </w:p>
        </w:tc>
        <w:tc>
          <w:tcPr>
            <w:tcW w:w="0" w:type="auto"/>
          </w:tcPr>
          <w:p w14:paraId="6515A296" w14:textId="77777777" w:rsidR="00503D80" w:rsidRPr="00544739" w:rsidRDefault="00503D80" w:rsidP="000723D7">
            <w:pPr>
              <w:tabs>
                <w:tab w:val="left" w:pos="2160"/>
              </w:tabs>
              <w:rPr>
                <w:sz w:val="18"/>
                <w:szCs w:val="18"/>
              </w:rPr>
            </w:pPr>
            <w:r w:rsidRPr="00544739">
              <w:rPr>
                <w:sz w:val="18"/>
                <w:szCs w:val="18"/>
              </w:rPr>
              <w:t>13</w:t>
            </w:r>
          </w:p>
        </w:tc>
        <w:tc>
          <w:tcPr>
            <w:tcW w:w="0" w:type="auto"/>
          </w:tcPr>
          <w:p w14:paraId="0A0B4DBB"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6EB1AE5C"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317AFECD"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568DD038"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1979D4B4" w14:textId="77777777" w:rsidR="00503D80" w:rsidRPr="00544739" w:rsidRDefault="00503D80" w:rsidP="000723D7">
            <w:pPr>
              <w:tabs>
                <w:tab w:val="left" w:pos="2160"/>
              </w:tabs>
              <w:rPr>
                <w:rFonts w:cstheme="minorHAnsi"/>
                <w:sz w:val="18"/>
                <w:szCs w:val="18"/>
              </w:rPr>
            </w:pPr>
            <w:r w:rsidRPr="00544739">
              <w:rPr>
                <w:rFonts w:cstheme="minorHAnsi"/>
                <w:sz w:val="18"/>
                <w:szCs w:val="18"/>
              </w:rPr>
              <w:t>16</w:t>
            </w:r>
          </w:p>
        </w:tc>
        <w:tc>
          <w:tcPr>
            <w:tcW w:w="0" w:type="auto"/>
          </w:tcPr>
          <w:p w14:paraId="71E1C77E" w14:textId="77777777" w:rsidR="00503D80" w:rsidRPr="00544739" w:rsidRDefault="00503D80" w:rsidP="000723D7">
            <w:pPr>
              <w:tabs>
                <w:tab w:val="left" w:pos="2160"/>
              </w:tabs>
              <w:rPr>
                <w:rFonts w:cstheme="minorHAnsi"/>
                <w:sz w:val="18"/>
                <w:szCs w:val="18"/>
              </w:rPr>
            </w:pPr>
            <w:r w:rsidRPr="00544739">
              <w:rPr>
                <w:rFonts w:cstheme="minorHAnsi"/>
                <w:sz w:val="18"/>
                <w:szCs w:val="18"/>
              </w:rPr>
              <w:t>Any*</w:t>
            </w:r>
          </w:p>
        </w:tc>
        <w:tc>
          <w:tcPr>
            <w:tcW w:w="0" w:type="auto"/>
          </w:tcPr>
          <w:p w14:paraId="7DAF1F43"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424F3C29"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74C3BD3E"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r>
      <w:bookmarkStart w:id="7" w:name="_Hlk37771653"/>
      <w:tr w:rsidR="00503D80" w:rsidRPr="00A11007" w14:paraId="50E59D08" w14:textId="77777777" w:rsidTr="000723D7">
        <w:tc>
          <w:tcPr>
            <w:tcW w:w="0" w:type="auto"/>
          </w:tcPr>
          <w:p w14:paraId="74FD1250" w14:textId="7273FE35" w:rsidR="00503D80" w:rsidRPr="00544739" w:rsidRDefault="00503D80" w:rsidP="000723D7">
            <w:pPr>
              <w:tabs>
                <w:tab w:val="left" w:pos="2160"/>
              </w:tabs>
              <w:rPr>
                <w:sz w:val="18"/>
                <w:szCs w:val="18"/>
              </w:rPr>
            </w:pPr>
            <w:r w:rsidRPr="00544739">
              <w:rPr>
                <w:sz w:val="18"/>
                <w:szCs w:val="18"/>
              </w:rPr>
              <w:fldChar w:fldCharType="begin"/>
            </w:r>
            <w:r w:rsidRPr="00544739">
              <w:rPr>
                <w:sz w:val="18"/>
                <w:szCs w:val="18"/>
              </w:rPr>
              <w:instrText xml:space="preserve"> HYPERLINK "https://github.com/Bahler-Lab/crispr4p" </w:instrText>
            </w:r>
            <w:r w:rsidRPr="00544739">
              <w:rPr>
                <w:sz w:val="18"/>
                <w:szCs w:val="18"/>
              </w:rPr>
              <w:fldChar w:fldCharType="separate"/>
            </w:r>
            <w:r w:rsidRPr="00544739">
              <w:rPr>
                <w:rStyle w:val="Hyperlink"/>
                <w:sz w:val="18"/>
                <w:szCs w:val="18"/>
              </w:rPr>
              <w:t>CRISPR4P</w:t>
            </w:r>
            <w:bookmarkEnd w:id="7"/>
            <w:r w:rsidRPr="00544739">
              <w:rPr>
                <w:sz w:val="18"/>
                <w:szCs w:val="18"/>
              </w:rPr>
              <w:fldChar w:fldCharType="end"/>
            </w:r>
            <w:r w:rsidRPr="00544739">
              <w:rPr>
                <w:sz w:val="18"/>
                <w:szCs w:val="18"/>
              </w:rPr>
              <w:t xml:space="preserve"> </w:t>
            </w:r>
            <w:bookmarkStart w:id="8" w:name="_Hlk37772070"/>
            <w:r w:rsidRPr="00544739">
              <w:rPr>
                <w:sz w:val="18"/>
                <w:szCs w:val="18"/>
              </w:rPr>
              <w:fldChar w:fldCharType="begin"/>
            </w:r>
            <w:r w:rsidR="00144471">
              <w:rPr>
                <w:sz w:val="18"/>
                <w:szCs w:val="18"/>
              </w:rPr>
              <w:instrText xml:space="preserve"> ADDIN EN.CITE &lt;EndNote&gt;&lt;Cite&gt;&lt;Author&gt;Rodríguez-López&lt;/Author&gt;&lt;Year&gt;2017&lt;/Year&gt;&lt;RecNum&gt;523&lt;/RecNum&gt;&lt;DisplayText&gt;(Rodríguez-López&lt;style face="italic"&gt; et al.&lt;/style&gt; 2017)&lt;/DisplayText&gt;&lt;record&gt;&lt;rec-number&gt;523&lt;/rec-number&gt;&lt;foreign-keys&gt;&lt;key app="EN" db-id="vsws2dd0nwza0tesdav52v0750tz9vdv259p" timestamp="1583857748"&gt;523&lt;/key&gt;&lt;/foreign-keys&gt;&lt;ref-type name="Journal Article"&gt;17&lt;/ref-type&gt;&lt;contributors&gt;&lt;authors&gt;&lt;author&gt;Rodríguez-López, María&lt;/author&gt;&lt;author&gt;Cotobal, Cristina&lt;/author&gt;&lt;author&gt;Fernández-Sánchez, Oscar&lt;/author&gt;&lt;author&gt;Borbarán Bravo, Natalia&lt;/author&gt;&lt;author&gt;Oktriani, Risky&lt;/author&gt;&lt;author&gt;Abendroth, Heike&lt;/author&gt;&lt;author&gt;Uka, Dardan&lt;/author&gt;&lt;author&gt;Hoti, Mimoza&lt;/author&gt;&lt;author&gt;Wang, Jin&lt;/author&gt;&lt;author&gt;Zaratiegui, Mikel&lt;/author&gt;&lt;author&gt;Bähler, Jürg&lt;/author&gt;&lt;/authors&gt;&lt;/contributors&gt;&lt;titles&gt;&lt;title&gt;A CRISPR/Cas9-based method and primer design tool for seamless genome editing in fission yeast [version 3; peer review: 2 approved]&lt;/title&gt;&lt;secondary-title&gt;Wellcome Open Research&lt;/secondary-title&gt;&lt;/titles&gt;&lt;periodical&gt;&lt;full-title&gt;Wellcome Open Research&lt;/full-title&gt;&lt;/periodical&gt;&lt;volume&gt;1&lt;/volume&gt;&lt;number&gt;19&lt;/number&gt;&lt;dates&gt;&lt;year&gt;2017&lt;/year&gt;&lt;/dates&gt;&lt;urls&gt;&lt;related-urls&gt;&lt;url&gt;https://wellcomeopenresearch.org/articles/1-19/v3&lt;/url&gt;&lt;url&gt;https://d212y8ha88k086.cloudfront.net/manuscripts/12322/1ec4cd52-4e68-4a5b-aa3c-bb8be00b1d4e_10038_-_maria_rodriguez_lopez_v3.pdf?doi=10.12688/wellcomeopenres.10038.3&amp;amp;numberOfBrowsableCollections=4&amp;amp;numberOfBrowsableInstitutionalCollections=0&amp;amp;numberOfBrowsableGateways=13&lt;/url&gt;&lt;url&gt;https://github.com/Bahler-Lab/crispr4p&lt;/url&gt;&lt;/related-urls&gt;&lt;/urls&gt;&lt;electronic-resource-num&gt;10.12688/wellcomeopenres.10038.3&lt;/electronic-resource-num&gt;&lt;/record&gt;&lt;/Cite&gt;&lt;/EndNote&gt;</w:instrText>
            </w:r>
            <w:r w:rsidRPr="00544739">
              <w:rPr>
                <w:sz w:val="18"/>
                <w:szCs w:val="18"/>
              </w:rPr>
              <w:fldChar w:fldCharType="separate"/>
            </w:r>
            <w:r w:rsidR="00144471">
              <w:rPr>
                <w:noProof/>
                <w:sz w:val="18"/>
                <w:szCs w:val="18"/>
              </w:rPr>
              <w:t>(Rodríguez-López</w:t>
            </w:r>
            <w:r w:rsidR="00144471" w:rsidRPr="00144471">
              <w:rPr>
                <w:i/>
                <w:noProof/>
                <w:sz w:val="18"/>
                <w:szCs w:val="18"/>
              </w:rPr>
              <w:t xml:space="preserve"> et al.</w:t>
            </w:r>
            <w:r w:rsidR="00144471">
              <w:rPr>
                <w:noProof/>
                <w:sz w:val="18"/>
                <w:szCs w:val="18"/>
              </w:rPr>
              <w:t xml:space="preserve"> 2017)</w:t>
            </w:r>
            <w:r w:rsidRPr="00544739">
              <w:rPr>
                <w:sz w:val="18"/>
                <w:szCs w:val="18"/>
              </w:rPr>
              <w:fldChar w:fldCharType="end"/>
            </w:r>
            <w:bookmarkEnd w:id="8"/>
          </w:p>
        </w:tc>
        <w:tc>
          <w:tcPr>
            <w:tcW w:w="0" w:type="auto"/>
          </w:tcPr>
          <w:p w14:paraId="2BB46C84" w14:textId="77777777" w:rsidR="00503D80" w:rsidRPr="00544739" w:rsidRDefault="00503D80" w:rsidP="000723D7">
            <w:pPr>
              <w:tabs>
                <w:tab w:val="left" w:pos="2160"/>
              </w:tabs>
              <w:rPr>
                <w:sz w:val="18"/>
                <w:szCs w:val="18"/>
              </w:rPr>
            </w:pPr>
            <w:proofErr w:type="gramStart"/>
            <w:r w:rsidRPr="00544739">
              <w:rPr>
                <w:sz w:val="18"/>
                <w:szCs w:val="18"/>
              </w:rPr>
              <w:t>N{</w:t>
            </w:r>
            <w:proofErr w:type="gramEnd"/>
            <w:r w:rsidRPr="00544739">
              <w:rPr>
                <w:sz w:val="18"/>
                <w:szCs w:val="18"/>
              </w:rPr>
              <w:t>20}</w:t>
            </w:r>
          </w:p>
        </w:tc>
        <w:tc>
          <w:tcPr>
            <w:tcW w:w="0" w:type="auto"/>
          </w:tcPr>
          <w:p w14:paraId="43B3DBB2" w14:textId="77777777" w:rsidR="00503D80" w:rsidRPr="00544739" w:rsidRDefault="00503D80" w:rsidP="000723D7">
            <w:pPr>
              <w:tabs>
                <w:tab w:val="left" w:pos="2160"/>
              </w:tabs>
              <w:rPr>
                <w:sz w:val="18"/>
                <w:szCs w:val="18"/>
              </w:rPr>
            </w:pPr>
            <w:r w:rsidRPr="00544739">
              <w:rPr>
                <w:sz w:val="18"/>
                <w:szCs w:val="18"/>
              </w:rPr>
              <w:t>NGG</w:t>
            </w:r>
          </w:p>
        </w:tc>
        <w:tc>
          <w:tcPr>
            <w:tcW w:w="0" w:type="auto"/>
          </w:tcPr>
          <w:p w14:paraId="66000A09"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2A8DFB53"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23EF62E4"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31B18019"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018C0C90"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74CA9CBE" w14:textId="77777777" w:rsidR="00503D80" w:rsidRPr="00544739" w:rsidRDefault="00503D80" w:rsidP="000723D7">
            <w:pPr>
              <w:tabs>
                <w:tab w:val="left" w:pos="2160"/>
              </w:tabs>
              <w:rPr>
                <w:rFonts w:cstheme="minorHAnsi"/>
                <w:sz w:val="18"/>
                <w:szCs w:val="18"/>
              </w:rPr>
            </w:pPr>
            <w:r w:rsidRPr="00544739">
              <w:rPr>
                <w:rFonts w:cstheme="minorHAnsi"/>
                <w:sz w:val="18"/>
                <w:szCs w:val="18"/>
              </w:rPr>
              <w:t>0</w:t>
            </w:r>
          </w:p>
        </w:tc>
        <w:tc>
          <w:tcPr>
            <w:tcW w:w="0" w:type="auto"/>
          </w:tcPr>
          <w:p w14:paraId="1BEC1A37" w14:textId="77777777" w:rsidR="00503D80" w:rsidRPr="00544739" w:rsidRDefault="00503D80" w:rsidP="000723D7">
            <w:pPr>
              <w:tabs>
                <w:tab w:val="left" w:pos="2160"/>
              </w:tabs>
              <w:rPr>
                <w:rFonts w:cstheme="minorHAnsi"/>
                <w:sz w:val="18"/>
                <w:szCs w:val="18"/>
              </w:rPr>
            </w:pPr>
            <w:r w:rsidRPr="00544739">
              <w:rPr>
                <w:rFonts w:cstheme="minorHAnsi"/>
                <w:sz w:val="18"/>
                <w:szCs w:val="18"/>
              </w:rPr>
              <w:t>1</w:t>
            </w:r>
          </w:p>
        </w:tc>
        <w:tc>
          <w:tcPr>
            <w:tcW w:w="0" w:type="auto"/>
          </w:tcPr>
          <w:p w14:paraId="4BB6724B"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314B7792"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3736EB17"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r>
      <w:tr w:rsidR="00503D80" w:rsidRPr="00A11007" w14:paraId="229C8F41" w14:textId="77777777" w:rsidTr="000723D7">
        <w:tc>
          <w:tcPr>
            <w:tcW w:w="0" w:type="auto"/>
          </w:tcPr>
          <w:p w14:paraId="13C62748" w14:textId="2D7B382F" w:rsidR="00503D80" w:rsidRPr="00D80058" w:rsidRDefault="00503D80" w:rsidP="000723D7">
            <w:pPr>
              <w:tabs>
                <w:tab w:val="left" w:pos="2160"/>
              </w:tabs>
              <w:rPr>
                <w:sz w:val="18"/>
                <w:szCs w:val="18"/>
              </w:rPr>
            </w:pPr>
            <w:r w:rsidRPr="00335638">
              <w:rPr>
                <w:sz w:val="18"/>
                <w:szCs w:val="18"/>
              </w:rPr>
              <w:t>CRISPR Design Tool</w:t>
            </w:r>
            <w:r w:rsidRPr="00544739">
              <w:rPr>
                <w:sz w:val="18"/>
                <w:szCs w:val="18"/>
              </w:rPr>
              <w:t xml:space="preserve"> </w:t>
            </w:r>
            <w:r>
              <w:rPr>
                <w:sz w:val="18"/>
                <w:szCs w:val="18"/>
              </w:rPr>
              <w:fldChar w:fldCharType="begin"/>
            </w:r>
            <w:r w:rsidR="00144471">
              <w:rPr>
                <w:sz w:val="18"/>
                <w:szCs w:val="18"/>
              </w:rPr>
              <w:instrText xml:space="preserve"> ADDIN EN.CITE &lt;EndNote&gt;&lt;Cite&gt;&lt;RecNum&gt;526&lt;/RecNum&gt;&lt;record&gt;&lt;rec-number&gt;526&lt;/rec-number&gt;&lt;foreign-keys&gt;&lt;key app="EN" db-id="vsws2dd0nwza0tesdav52v0750tz9vdv259p" timestamp="1583865666"&gt;526&lt;/key&gt;&lt;/foreign-keys&gt;&lt;ref-type name="Web Page"&gt;12&lt;/ref-type&gt;&lt;contributors&gt;&lt;/contributors&gt;&lt;titles&gt;&lt;title&gt;CRISPR Design Tool&lt;/title&gt;&lt;/titles&gt;&lt;dates&gt;&lt;/dates&gt;&lt;publisher&gt;Horizon Discovery, Ltd&lt;/publisher&gt;&lt;urls&gt;&lt;related-urls&gt;&lt;url&gt;https://horizondiscovery.com/en/products/tools/CRISPR-Design-Tool&lt;/url&gt;&lt;/related-urls&gt;&lt;/urls&gt;&lt;/record&gt;&lt;/Cite&gt;&lt;/EndNote&gt;</w:instrText>
            </w:r>
            <w:r>
              <w:rPr>
                <w:sz w:val="18"/>
                <w:szCs w:val="18"/>
              </w:rPr>
              <w:fldChar w:fldCharType="end"/>
            </w:r>
            <w:r>
              <w:rPr>
                <w:sz w:val="18"/>
                <w:szCs w:val="18"/>
              </w:rPr>
              <w:t xml:space="preserve"> </w:t>
            </w:r>
            <w:r w:rsidRPr="00544739">
              <w:rPr>
                <w:sz w:val="18"/>
                <w:szCs w:val="18"/>
              </w:rPr>
              <w:lastRenderedPageBreak/>
              <w:t>&amp;</w:t>
            </w:r>
            <w:r w:rsidRPr="00544739">
              <w:rPr>
                <w:sz w:val="18"/>
                <w:szCs w:val="18"/>
              </w:rPr>
              <w:br/>
            </w:r>
            <w:r w:rsidRPr="00335638">
              <w:rPr>
                <w:sz w:val="18"/>
                <w:szCs w:val="18"/>
              </w:rPr>
              <w:t>CRISPR Specificity Analysis</w:t>
            </w:r>
            <w:r>
              <w:rPr>
                <w:rStyle w:val="Hyperlink"/>
                <w:color w:val="auto"/>
                <w:sz w:val="18"/>
                <w:szCs w:val="18"/>
                <w:u w:val="none"/>
              </w:rPr>
              <w:t xml:space="preserve"> </w:t>
            </w:r>
            <w:r>
              <w:rPr>
                <w:rStyle w:val="Hyperlink"/>
                <w:color w:val="auto"/>
                <w:sz w:val="18"/>
                <w:szCs w:val="18"/>
                <w:u w:val="none"/>
              </w:rPr>
              <w:fldChar w:fldCharType="begin"/>
            </w:r>
            <w:r w:rsidR="00144471">
              <w:rPr>
                <w:rStyle w:val="Hyperlink"/>
                <w:color w:val="auto"/>
                <w:sz w:val="18"/>
                <w:szCs w:val="18"/>
                <w:u w:val="none"/>
              </w:rPr>
              <w:instrText xml:space="preserve"> ADDIN EN.CITE &lt;EndNote&gt;&lt;Cite&gt;&lt;RecNum&gt;525&lt;/RecNum&gt;&lt;record&gt;&lt;rec-number&gt;525&lt;/rec-number&gt;&lt;foreign-keys&gt;&lt;key app="EN" db-id="vsws2dd0nwza0tesdav52v0750tz9vdv259p" timestamp="1583863987"&gt;525&lt;/key&gt;&lt;/foreign-keys&gt;&lt;ref-type name="Web Page"&gt;12&lt;/ref-type&gt;&lt;contributors&gt;&lt;/contributors&gt;&lt;titles&gt;&lt;title&gt;CRISPR Specificity Analysis&lt;/title&gt;&lt;/titles&gt;&lt;dates&gt;&lt;/dates&gt;&lt;publisher&gt;Horizon Discovery, Ltd&lt;/publisher&gt;&lt;urls&gt;&lt;related-urls&gt;&lt;url&gt;https://horizondiscovery.com/en/products/tools/crispr-specificity-analysis&lt;/url&gt;&lt;/related-urls&gt;&lt;/urls&gt;&lt;/record&gt;&lt;/Cite&gt;&lt;/EndNote&gt;</w:instrText>
            </w:r>
            <w:r>
              <w:rPr>
                <w:rStyle w:val="Hyperlink"/>
                <w:color w:val="auto"/>
                <w:sz w:val="18"/>
                <w:szCs w:val="18"/>
                <w:u w:val="none"/>
              </w:rPr>
              <w:fldChar w:fldCharType="end"/>
            </w:r>
          </w:p>
        </w:tc>
        <w:tc>
          <w:tcPr>
            <w:tcW w:w="0" w:type="auto"/>
          </w:tcPr>
          <w:p w14:paraId="33DDB3CC" w14:textId="77777777" w:rsidR="00503D80" w:rsidRPr="00544739" w:rsidRDefault="00503D80" w:rsidP="000723D7">
            <w:pPr>
              <w:tabs>
                <w:tab w:val="left" w:pos="2160"/>
              </w:tabs>
              <w:rPr>
                <w:sz w:val="18"/>
                <w:szCs w:val="18"/>
              </w:rPr>
            </w:pPr>
            <w:proofErr w:type="gramStart"/>
            <w:r w:rsidRPr="00544739">
              <w:rPr>
                <w:sz w:val="18"/>
                <w:szCs w:val="18"/>
              </w:rPr>
              <w:lastRenderedPageBreak/>
              <w:t>N{</w:t>
            </w:r>
            <w:proofErr w:type="gramEnd"/>
            <w:r w:rsidRPr="00544739">
              <w:rPr>
                <w:sz w:val="18"/>
                <w:szCs w:val="18"/>
              </w:rPr>
              <w:t>18,22}</w:t>
            </w:r>
          </w:p>
        </w:tc>
        <w:tc>
          <w:tcPr>
            <w:tcW w:w="0" w:type="auto"/>
          </w:tcPr>
          <w:p w14:paraId="5B476D41" w14:textId="77777777" w:rsidR="00503D80" w:rsidRPr="00544739" w:rsidRDefault="00503D80" w:rsidP="000723D7">
            <w:pPr>
              <w:tabs>
                <w:tab w:val="left" w:pos="2160"/>
              </w:tabs>
              <w:rPr>
                <w:sz w:val="18"/>
                <w:szCs w:val="18"/>
              </w:rPr>
            </w:pPr>
            <w:r w:rsidRPr="00544739">
              <w:rPr>
                <w:sz w:val="18"/>
                <w:szCs w:val="18"/>
              </w:rPr>
              <w:t>Any</w:t>
            </w:r>
          </w:p>
        </w:tc>
        <w:tc>
          <w:tcPr>
            <w:tcW w:w="0" w:type="auto"/>
          </w:tcPr>
          <w:p w14:paraId="5E372FC7" w14:textId="77777777" w:rsidR="00503D80" w:rsidRPr="00544739" w:rsidRDefault="00503D80" w:rsidP="000723D7">
            <w:pPr>
              <w:tabs>
                <w:tab w:val="left" w:pos="2160"/>
              </w:tabs>
              <w:rPr>
                <w:sz w:val="18"/>
                <w:szCs w:val="18"/>
              </w:rPr>
            </w:pPr>
            <w:r w:rsidRPr="00544739">
              <w:rPr>
                <w:sz w:val="18"/>
                <w:szCs w:val="18"/>
              </w:rPr>
              <w:t>Any</w:t>
            </w:r>
          </w:p>
        </w:tc>
        <w:tc>
          <w:tcPr>
            <w:tcW w:w="0" w:type="auto"/>
          </w:tcPr>
          <w:p w14:paraId="0630C4FB"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180182F0"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0D08FC0B"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2CB9F715"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7548A63C" w14:textId="77777777" w:rsidR="00503D80" w:rsidRPr="00544739" w:rsidRDefault="00503D80" w:rsidP="000723D7">
            <w:pPr>
              <w:tabs>
                <w:tab w:val="left" w:pos="2160"/>
              </w:tabs>
              <w:rPr>
                <w:rFonts w:cstheme="minorHAnsi"/>
                <w:sz w:val="18"/>
                <w:szCs w:val="18"/>
              </w:rPr>
            </w:pPr>
            <w:r w:rsidRPr="00544739">
              <w:rPr>
                <w:rFonts w:cstheme="minorHAnsi"/>
                <w:sz w:val="18"/>
                <w:szCs w:val="18"/>
              </w:rPr>
              <w:t>1</w:t>
            </w:r>
          </w:p>
        </w:tc>
        <w:tc>
          <w:tcPr>
            <w:tcW w:w="0" w:type="auto"/>
          </w:tcPr>
          <w:p w14:paraId="7F1E422E" w14:textId="77777777" w:rsidR="00503D80" w:rsidRPr="00544739" w:rsidRDefault="00503D80" w:rsidP="000723D7">
            <w:pPr>
              <w:tabs>
                <w:tab w:val="left" w:pos="2160"/>
              </w:tabs>
              <w:rPr>
                <w:rFonts w:cstheme="minorHAnsi"/>
                <w:sz w:val="18"/>
                <w:szCs w:val="18"/>
              </w:rPr>
            </w:pPr>
            <w:r w:rsidRPr="00544739">
              <w:rPr>
                <w:rFonts w:cstheme="minorHAnsi"/>
                <w:sz w:val="18"/>
                <w:szCs w:val="18"/>
              </w:rPr>
              <w:t>39</w:t>
            </w:r>
          </w:p>
        </w:tc>
        <w:tc>
          <w:tcPr>
            <w:tcW w:w="0" w:type="auto"/>
          </w:tcPr>
          <w:p w14:paraId="46DDDE9D"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48B20946"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711A8CE8"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r>
      <w:bookmarkStart w:id="9" w:name="_Hlk37771928"/>
      <w:tr w:rsidR="00503D80" w:rsidRPr="00A11007" w14:paraId="57DF324F" w14:textId="77777777" w:rsidTr="000723D7">
        <w:tc>
          <w:tcPr>
            <w:tcW w:w="0" w:type="auto"/>
          </w:tcPr>
          <w:p w14:paraId="6B306489" w14:textId="6DB3705E" w:rsidR="00503D80" w:rsidRPr="00544739" w:rsidRDefault="00503D80" w:rsidP="000723D7">
            <w:pPr>
              <w:tabs>
                <w:tab w:val="left" w:pos="2160"/>
              </w:tabs>
              <w:rPr>
                <w:sz w:val="18"/>
                <w:szCs w:val="18"/>
              </w:rPr>
            </w:pPr>
            <w:r w:rsidRPr="00544739">
              <w:rPr>
                <w:sz w:val="18"/>
                <w:szCs w:val="18"/>
              </w:rPr>
              <w:fldChar w:fldCharType="begin"/>
            </w:r>
            <w:r w:rsidRPr="00544739">
              <w:rPr>
                <w:sz w:val="18"/>
                <w:szCs w:val="18"/>
              </w:rPr>
              <w:instrText xml:space="preserve"> HYPERLINK "http://crispr.dbcls.jp/" </w:instrText>
            </w:r>
            <w:r w:rsidRPr="00544739">
              <w:rPr>
                <w:sz w:val="18"/>
                <w:szCs w:val="18"/>
              </w:rPr>
              <w:fldChar w:fldCharType="separate"/>
            </w:r>
            <w:proofErr w:type="spellStart"/>
            <w:r w:rsidRPr="00544739">
              <w:rPr>
                <w:rStyle w:val="Hyperlink"/>
                <w:sz w:val="18"/>
                <w:szCs w:val="18"/>
              </w:rPr>
              <w:t>CRISPRdirect</w:t>
            </w:r>
            <w:proofErr w:type="spellEnd"/>
            <w:r w:rsidRPr="00544739">
              <w:rPr>
                <w:sz w:val="18"/>
                <w:szCs w:val="18"/>
              </w:rPr>
              <w:fldChar w:fldCharType="end"/>
            </w:r>
            <w:r w:rsidRPr="00544739">
              <w:rPr>
                <w:sz w:val="18"/>
                <w:szCs w:val="18"/>
              </w:rPr>
              <w:t xml:space="preserve"> </w:t>
            </w:r>
            <w:bookmarkStart w:id="10" w:name="_Hlk37772092"/>
            <w:bookmarkEnd w:id="9"/>
            <w:r w:rsidRPr="00544739">
              <w:rPr>
                <w:sz w:val="18"/>
                <w:szCs w:val="18"/>
              </w:rPr>
              <w:fldChar w:fldCharType="begin"/>
            </w:r>
            <w:r w:rsidR="00144471">
              <w:rPr>
                <w:sz w:val="18"/>
                <w:szCs w:val="18"/>
              </w:rPr>
              <w:instrText xml:space="preserve"> ADDIN EN.CITE &lt;EndNote&gt;&lt;Cite&gt;&lt;Author&gt;Naito&lt;/Author&gt;&lt;Year&gt;2014&lt;/Year&gt;&lt;RecNum&gt;527&lt;/RecNum&gt;&lt;DisplayText&gt;(Naito&lt;style face="italic"&gt; et al.&lt;/style&gt; 2014)&lt;/DisplayText&gt;&lt;record&gt;&lt;rec-number&gt;527&lt;/rec-number&gt;&lt;foreign-keys&gt;&lt;key app="EN" db-id="vsws2dd0nwza0tesdav52v0750tz9vdv259p" timestamp="1584637513"&gt;527&lt;/key&gt;&lt;/foreign-keys&gt;&lt;ref-type name="Journal Article"&gt;17&lt;/ref-type&gt;&lt;contributors&gt;&lt;authors&gt;&lt;author&gt;Naito, Yuki&lt;/author&gt;&lt;author&gt;Hino, Kimihiro&lt;/author&gt;&lt;author&gt;Bono, Hidemasa&lt;/author&gt;&lt;author&gt;Ui-Tei, Kumiko&lt;/author&gt;&lt;/authors&gt;&lt;/contributors&gt;&lt;titles&gt;&lt;title&gt;CRISPRdirect: software for designing CRISPR/Cas guide RNA with reduced off-target sites&lt;/title&gt;&lt;secondary-title&gt;Bioinformatics&lt;/secondary-title&gt;&lt;/titles&gt;&lt;periodical&gt;&lt;full-title&gt;Bioinformatics&lt;/full-title&gt;&lt;/periodical&gt;&lt;pages&gt;1120-1123&lt;/pages&gt;&lt;volume&gt;31&lt;/volume&gt;&lt;number&gt;7&lt;/number&gt;&lt;dates&gt;&lt;year&gt;2014&lt;/year&gt;&lt;/dates&gt;&lt;isbn&gt;1367-4803&lt;/isbn&gt;&lt;urls&gt;&lt;related-urls&gt;&lt;url&gt;https://doi.org/10.1093/bioinformatics/btu743&lt;/url&gt;&lt;url&gt;https://www.ncbi.nlm.nih.gov/pmc/articles/PMC4382898/pdf/btu743.pdf&lt;/url&gt;&lt;url&gt;https://github.com/meso-cacase/CRISPRdirect&lt;/url&gt;&lt;/related-urls&gt;&lt;/urls&gt;&lt;electronic-resource-num&gt;10.1093/bioinformatics/btu743&lt;/electronic-resource-num&gt;&lt;access-date&gt;3/19/2020&lt;/access-date&gt;&lt;/record&gt;&lt;/Cite&gt;&lt;/EndNote&gt;</w:instrText>
            </w:r>
            <w:r w:rsidRPr="00544739">
              <w:rPr>
                <w:sz w:val="18"/>
                <w:szCs w:val="18"/>
              </w:rPr>
              <w:fldChar w:fldCharType="separate"/>
            </w:r>
            <w:r w:rsidR="00144471">
              <w:rPr>
                <w:noProof/>
                <w:sz w:val="18"/>
                <w:szCs w:val="18"/>
              </w:rPr>
              <w:t>(Naito</w:t>
            </w:r>
            <w:r w:rsidR="00144471" w:rsidRPr="00144471">
              <w:rPr>
                <w:i/>
                <w:noProof/>
                <w:sz w:val="18"/>
                <w:szCs w:val="18"/>
              </w:rPr>
              <w:t xml:space="preserve"> et al.</w:t>
            </w:r>
            <w:r w:rsidR="00144471">
              <w:rPr>
                <w:noProof/>
                <w:sz w:val="18"/>
                <w:szCs w:val="18"/>
              </w:rPr>
              <w:t xml:space="preserve"> 2014)</w:t>
            </w:r>
            <w:r w:rsidRPr="00544739">
              <w:rPr>
                <w:sz w:val="18"/>
                <w:szCs w:val="18"/>
              </w:rPr>
              <w:fldChar w:fldCharType="end"/>
            </w:r>
            <w:bookmarkEnd w:id="10"/>
          </w:p>
        </w:tc>
        <w:tc>
          <w:tcPr>
            <w:tcW w:w="0" w:type="auto"/>
          </w:tcPr>
          <w:p w14:paraId="3A8DD741" w14:textId="77777777" w:rsidR="00503D80" w:rsidRPr="00544739" w:rsidRDefault="00503D80" w:rsidP="000723D7">
            <w:pPr>
              <w:tabs>
                <w:tab w:val="left" w:pos="2160"/>
              </w:tabs>
              <w:rPr>
                <w:sz w:val="18"/>
                <w:szCs w:val="18"/>
              </w:rPr>
            </w:pPr>
            <w:proofErr w:type="gramStart"/>
            <w:r w:rsidRPr="00544739">
              <w:rPr>
                <w:sz w:val="18"/>
                <w:szCs w:val="18"/>
              </w:rPr>
              <w:t>N{</w:t>
            </w:r>
            <w:proofErr w:type="gramEnd"/>
            <w:r w:rsidRPr="00544739">
              <w:rPr>
                <w:sz w:val="18"/>
                <w:szCs w:val="18"/>
              </w:rPr>
              <w:t>20}</w:t>
            </w:r>
          </w:p>
        </w:tc>
        <w:tc>
          <w:tcPr>
            <w:tcW w:w="0" w:type="auto"/>
          </w:tcPr>
          <w:p w14:paraId="6E879946" w14:textId="77777777" w:rsidR="00503D80" w:rsidRPr="00544739" w:rsidRDefault="00503D80" w:rsidP="000723D7">
            <w:pPr>
              <w:tabs>
                <w:tab w:val="left" w:pos="2160"/>
              </w:tabs>
              <w:rPr>
                <w:sz w:val="18"/>
                <w:szCs w:val="18"/>
              </w:rPr>
            </w:pPr>
            <w:r w:rsidRPr="00544739">
              <w:rPr>
                <w:sz w:val="18"/>
                <w:szCs w:val="18"/>
              </w:rPr>
              <w:t>Any</w:t>
            </w:r>
          </w:p>
        </w:tc>
        <w:tc>
          <w:tcPr>
            <w:tcW w:w="0" w:type="auto"/>
          </w:tcPr>
          <w:p w14:paraId="63100944"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794052D6"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33B6D37B"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07DBD35A"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1747E9FB"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3CE80432" w14:textId="77777777" w:rsidR="00503D80" w:rsidRPr="00544739" w:rsidRDefault="00503D80" w:rsidP="000723D7">
            <w:pPr>
              <w:tabs>
                <w:tab w:val="left" w:pos="2160"/>
              </w:tabs>
              <w:rPr>
                <w:rFonts w:cstheme="minorHAnsi"/>
                <w:sz w:val="18"/>
                <w:szCs w:val="18"/>
              </w:rPr>
            </w:pPr>
            <w:r w:rsidRPr="00544739">
              <w:rPr>
                <w:rFonts w:cstheme="minorHAnsi"/>
                <w:sz w:val="18"/>
                <w:szCs w:val="18"/>
              </w:rPr>
              <w:t>4</w:t>
            </w:r>
          </w:p>
        </w:tc>
        <w:tc>
          <w:tcPr>
            <w:tcW w:w="0" w:type="auto"/>
          </w:tcPr>
          <w:p w14:paraId="2BF5CCFB" w14:textId="77777777" w:rsidR="00503D80" w:rsidRPr="00544739" w:rsidRDefault="00503D80" w:rsidP="000723D7">
            <w:pPr>
              <w:tabs>
                <w:tab w:val="left" w:pos="2160"/>
              </w:tabs>
              <w:rPr>
                <w:rFonts w:cstheme="minorHAnsi"/>
                <w:sz w:val="18"/>
                <w:szCs w:val="18"/>
              </w:rPr>
            </w:pPr>
            <w:r w:rsidRPr="00544739">
              <w:rPr>
                <w:rFonts w:cstheme="minorHAnsi"/>
                <w:sz w:val="18"/>
                <w:szCs w:val="18"/>
              </w:rPr>
              <w:t>671</w:t>
            </w:r>
          </w:p>
        </w:tc>
        <w:tc>
          <w:tcPr>
            <w:tcW w:w="0" w:type="auto"/>
          </w:tcPr>
          <w:p w14:paraId="0FC5725B"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24C0D73D"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150E1242"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r>
      <w:tr w:rsidR="00503D80" w:rsidRPr="00A11007" w14:paraId="1DEF7978" w14:textId="77777777" w:rsidTr="000723D7">
        <w:tc>
          <w:tcPr>
            <w:tcW w:w="0" w:type="auto"/>
          </w:tcPr>
          <w:p w14:paraId="2899F3B7" w14:textId="1D008043" w:rsidR="00503D80" w:rsidRPr="00544739" w:rsidRDefault="00225982" w:rsidP="000723D7">
            <w:pPr>
              <w:tabs>
                <w:tab w:val="left" w:pos="2160"/>
              </w:tabs>
              <w:rPr>
                <w:sz w:val="18"/>
                <w:szCs w:val="18"/>
              </w:rPr>
            </w:pPr>
            <w:hyperlink r:id="rId17" w:history="1">
              <w:r w:rsidR="00503D80" w:rsidRPr="00544739">
                <w:rPr>
                  <w:rStyle w:val="Hyperlink"/>
                  <w:sz w:val="18"/>
                  <w:szCs w:val="18"/>
                </w:rPr>
                <w:t>CRISPR-P</w:t>
              </w:r>
            </w:hyperlink>
            <w:r w:rsidR="00503D80" w:rsidRPr="00544739">
              <w:rPr>
                <w:sz w:val="18"/>
                <w:szCs w:val="18"/>
              </w:rPr>
              <w:t xml:space="preserve"> </w:t>
            </w:r>
            <w:r w:rsidR="00503D80" w:rsidRPr="00544739">
              <w:rPr>
                <w:sz w:val="18"/>
                <w:szCs w:val="18"/>
              </w:rPr>
              <w:fldChar w:fldCharType="begin">
                <w:fldData xml:space="preserve">PEVuZE5vdGU+PENpdGU+PEF1dGhvcj5MZWk8L0F1dGhvcj48WWVhcj4yMDE0PC9ZZWFyPjxSZWNO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==
</w:fldData>
              </w:fldChar>
            </w:r>
            <w:r w:rsidR="00144471">
              <w:rPr>
                <w:sz w:val="18"/>
                <w:szCs w:val="18"/>
              </w:rPr>
              <w:instrText xml:space="preserve"> ADDIN EN.CITE </w:instrText>
            </w:r>
            <w:r w:rsidR="00144471">
              <w:rPr>
                <w:sz w:val="18"/>
                <w:szCs w:val="18"/>
              </w:rPr>
              <w:fldChar w:fldCharType="begin">
                <w:fldData xml:space="preserve">PEVuZE5vdGU+PENpdGU+PEF1dGhvcj5MZWk8L0F1dGhvcj48WWVhcj4yMDE0PC9ZZWFyPjxSZWNO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==
</w:fldData>
              </w:fldChar>
            </w:r>
            <w:r w:rsidR="00144471">
              <w:rPr>
                <w:sz w:val="18"/>
                <w:szCs w:val="18"/>
              </w:rPr>
              <w:instrText xml:space="preserve"> ADDIN EN.CITE.DATA </w:instrText>
            </w:r>
            <w:r w:rsidR="00144471">
              <w:rPr>
                <w:sz w:val="18"/>
                <w:szCs w:val="18"/>
              </w:rPr>
            </w:r>
            <w:r w:rsidR="00144471">
              <w:rPr>
                <w:sz w:val="18"/>
                <w:szCs w:val="18"/>
              </w:rPr>
              <w:fldChar w:fldCharType="end"/>
            </w:r>
            <w:r w:rsidR="00503D80" w:rsidRPr="00544739">
              <w:rPr>
                <w:sz w:val="18"/>
                <w:szCs w:val="18"/>
              </w:rPr>
            </w:r>
            <w:r w:rsidR="00503D80" w:rsidRPr="00544739">
              <w:rPr>
                <w:sz w:val="18"/>
                <w:szCs w:val="18"/>
              </w:rPr>
              <w:fldChar w:fldCharType="separate"/>
            </w:r>
            <w:r w:rsidR="00144471">
              <w:rPr>
                <w:noProof/>
                <w:sz w:val="18"/>
                <w:szCs w:val="18"/>
              </w:rPr>
              <w:t>(Lei</w:t>
            </w:r>
            <w:r w:rsidR="00144471" w:rsidRPr="00144471">
              <w:rPr>
                <w:i/>
                <w:noProof/>
                <w:sz w:val="18"/>
                <w:szCs w:val="18"/>
              </w:rPr>
              <w:t xml:space="preserve"> et al.</w:t>
            </w:r>
            <w:r w:rsidR="00144471">
              <w:rPr>
                <w:noProof/>
                <w:sz w:val="18"/>
                <w:szCs w:val="18"/>
              </w:rPr>
              <w:t xml:space="preserve"> 2014; Liu</w:t>
            </w:r>
            <w:r w:rsidR="00144471" w:rsidRPr="00144471">
              <w:rPr>
                <w:i/>
                <w:noProof/>
                <w:sz w:val="18"/>
                <w:szCs w:val="18"/>
              </w:rPr>
              <w:t xml:space="preserve"> et al.</w:t>
            </w:r>
            <w:r w:rsidR="00144471">
              <w:rPr>
                <w:noProof/>
                <w:sz w:val="18"/>
                <w:szCs w:val="18"/>
              </w:rPr>
              <w:t xml:space="preserve"> 2017)</w:t>
            </w:r>
            <w:r w:rsidR="00503D80" w:rsidRPr="00544739">
              <w:rPr>
                <w:sz w:val="18"/>
                <w:szCs w:val="18"/>
              </w:rPr>
              <w:fldChar w:fldCharType="end"/>
            </w:r>
          </w:p>
        </w:tc>
        <w:tc>
          <w:tcPr>
            <w:tcW w:w="0" w:type="auto"/>
          </w:tcPr>
          <w:p w14:paraId="3527865A" w14:textId="77777777" w:rsidR="00503D80" w:rsidRPr="00544739" w:rsidRDefault="00503D80" w:rsidP="000723D7">
            <w:pPr>
              <w:tabs>
                <w:tab w:val="left" w:pos="2160"/>
              </w:tabs>
              <w:rPr>
                <w:sz w:val="18"/>
                <w:szCs w:val="18"/>
              </w:rPr>
            </w:pPr>
            <w:proofErr w:type="gramStart"/>
            <w:r w:rsidRPr="00544739">
              <w:rPr>
                <w:sz w:val="18"/>
                <w:szCs w:val="18"/>
              </w:rPr>
              <w:t>N{</w:t>
            </w:r>
            <w:proofErr w:type="gramEnd"/>
            <w:r w:rsidRPr="00544739">
              <w:rPr>
                <w:sz w:val="18"/>
                <w:szCs w:val="18"/>
              </w:rPr>
              <w:t>20,22}</w:t>
            </w:r>
          </w:p>
        </w:tc>
        <w:tc>
          <w:tcPr>
            <w:tcW w:w="0" w:type="auto"/>
          </w:tcPr>
          <w:p w14:paraId="485A007D" w14:textId="77777777" w:rsidR="00503D80" w:rsidRPr="00544739" w:rsidRDefault="00503D80" w:rsidP="000723D7">
            <w:pPr>
              <w:tabs>
                <w:tab w:val="left" w:pos="2160"/>
              </w:tabs>
              <w:rPr>
                <w:sz w:val="18"/>
                <w:szCs w:val="18"/>
              </w:rPr>
            </w:pPr>
            <w:r w:rsidRPr="00544739">
              <w:rPr>
                <w:sz w:val="18"/>
                <w:szCs w:val="18"/>
              </w:rPr>
              <w:t>6</w:t>
            </w:r>
          </w:p>
        </w:tc>
        <w:tc>
          <w:tcPr>
            <w:tcW w:w="0" w:type="auto"/>
          </w:tcPr>
          <w:p w14:paraId="3FD1946D" w14:textId="77777777" w:rsidR="00503D80" w:rsidRPr="00544739" w:rsidRDefault="00503D80" w:rsidP="000723D7">
            <w:pPr>
              <w:tabs>
                <w:tab w:val="left" w:pos="2160"/>
              </w:tabs>
              <w:rPr>
                <w:sz w:val="18"/>
                <w:szCs w:val="18"/>
              </w:rPr>
            </w:pPr>
            <w:r w:rsidRPr="00544739">
              <w:rPr>
                <w:sz w:val="18"/>
                <w:szCs w:val="18"/>
              </w:rPr>
              <w:t>8</w:t>
            </w:r>
          </w:p>
        </w:tc>
        <w:tc>
          <w:tcPr>
            <w:tcW w:w="0" w:type="auto"/>
          </w:tcPr>
          <w:p w14:paraId="6637EB58"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0A4C6F55"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3157B39F"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0C92A6E4"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71194148" w14:textId="77777777" w:rsidR="00503D80" w:rsidRPr="00544739" w:rsidRDefault="00503D80" w:rsidP="000723D7">
            <w:pPr>
              <w:tabs>
                <w:tab w:val="left" w:pos="2160"/>
              </w:tabs>
              <w:rPr>
                <w:rFonts w:cstheme="minorHAnsi"/>
                <w:sz w:val="18"/>
                <w:szCs w:val="18"/>
              </w:rPr>
            </w:pPr>
            <w:r w:rsidRPr="00544739">
              <w:rPr>
                <w:rFonts w:cstheme="minorHAnsi"/>
                <w:sz w:val="18"/>
                <w:szCs w:val="18"/>
              </w:rPr>
              <w:t>4</w:t>
            </w:r>
          </w:p>
        </w:tc>
        <w:tc>
          <w:tcPr>
            <w:tcW w:w="0" w:type="auto"/>
          </w:tcPr>
          <w:p w14:paraId="70EA59CB" w14:textId="77777777" w:rsidR="00503D80" w:rsidRPr="00544739" w:rsidRDefault="00503D80" w:rsidP="000723D7">
            <w:pPr>
              <w:tabs>
                <w:tab w:val="left" w:pos="2160"/>
              </w:tabs>
              <w:rPr>
                <w:rFonts w:cstheme="minorHAnsi"/>
                <w:sz w:val="18"/>
                <w:szCs w:val="18"/>
              </w:rPr>
            </w:pPr>
            <w:r w:rsidRPr="00544739">
              <w:rPr>
                <w:rFonts w:cstheme="minorHAnsi"/>
                <w:sz w:val="18"/>
                <w:szCs w:val="18"/>
              </w:rPr>
              <w:t>75 plants</w:t>
            </w:r>
          </w:p>
        </w:tc>
        <w:tc>
          <w:tcPr>
            <w:tcW w:w="0" w:type="auto"/>
          </w:tcPr>
          <w:p w14:paraId="6983BDA6"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7E0F81B6"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33F01F59"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r>
      <w:tr w:rsidR="00503D80" w:rsidRPr="00A11007" w14:paraId="3AEEFBE4" w14:textId="77777777" w:rsidTr="000723D7">
        <w:tc>
          <w:tcPr>
            <w:tcW w:w="0" w:type="auto"/>
          </w:tcPr>
          <w:p w14:paraId="0713A5CC" w14:textId="619950B5" w:rsidR="00503D80" w:rsidRPr="00544739" w:rsidRDefault="00225982" w:rsidP="000723D7">
            <w:pPr>
              <w:tabs>
                <w:tab w:val="left" w:pos="2160"/>
              </w:tabs>
              <w:rPr>
                <w:sz w:val="18"/>
                <w:szCs w:val="18"/>
              </w:rPr>
            </w:pPr>
            <w:hyperlink r:id="rId18" w:history="1">
              <w:proofErr w:type="spellStart"/>
              <w:r w:rsidR="00503D80" w:rsidRPr="00544739">
                <w:rPr>
                  <w:rStyle w:val="Hyperlink"/>
                  <w:sz w:val="18"/>
                  <w:szCs w:val="18"/>
                </w:rPr>
                <w:t>CRISPRscan</w:t>
              </w:r>
              <w:proofErr w:type="spellEnd"/>
            </w:hyperlink>
            <w:r w:rsidR="00503D80" w:rsidRPr="00544739">
              <w:rPr>
                <w:sz w:val="18"/>
                <w:szCs w:val="18"/>
              </w:rPr>
              <w:t xml:space="preserve"> </w:t>
            </w:r>
            <w:r w:rsidR="00503D80" w:rsidRPr="00544739">
              <w:rPr>
                <w:sz w:val="18"/>
                <w:szCs w:val="18"/>
              </w:rPr>
              <w:fldChar w:fldCharType="begin"/>
            </w:r>
            <w:r w:rsidR="00144471">
              <w:rPr>
                <w:sz w:val="18"/>
                <w:szCs w:val="18"/>
              </w:rPr>
              <w:instrText xml:space="preserve"> ADDIN EN.CITE &lt;EndNote&gt;&lt;Cite&gt;&lt;Author&gt;Moreno-Mateos&lt;/Author&gt;&lt;Year&gt;2015&lt;/Year&gt;&lt;RecNum&gt;247&lt;/RecNum&gt;&lt;DisplayText&gt;(Moreno-Mateos&lt;style face="italic"&gt; et al.&lt;/style&gt; 2015)&lt;/DisplayText&gt;&lt;record&gt;&lt;rec-number&gt;247&lt;/rec-number&gt;&lt;foreign-keys&gt;&lt;key app="EN" db-id="vsws2dd0nwza0tesdav52v0750tz9vdv259p" timestamp="1520048733"&gt;247&lt;/key&gt;&lt;/foreign-keys&gt;&lt;ref-type name="Journal Article"&gt;17&lt;/ref-type&gt;&lt;contributors&gt;&lt;authors&gt;&lt;author&gt;Moreno-Mateos, Miguel A.&lt;/author&gt;&lt;author&gt;Vejnar, Charles E.&lt;/author&gt;&lt;author&gt;Beaudoin, Jean-Denis&lt;/author&gt;&lt;author&gt;Fernandez, Juan P.&lt;/author&gt;&lt;author&gt;Mis, Emily K.&lt;/author&gt;&lt;author&gt;Khokha, Mustafa K.&lt;/author&gt;&lt;author&gt;Giraldez, Antonio J.&lt;/author&gt;&lt;/authors&gt;&lt;/contributors&gt;&lt;titles&gt;&lt;title&gt;CRISPRscan: designing highly efficient sgRNAs for CRISPR-Cas9 targeting in vivo&lt;/title&gt;&lt;secondary-title&gt;Nature Methods&lt;/secondary-title&gt;&lt;/titles&gt;&lt;periodical&gt;&lt;full-title&gt;Nature Methods&lt;/full-title&gt;&lt;/periodical&gt;&lt;pages&gt;982&lt;/pages&gt;&lt;volume&gt;12&lt;/volume&gt;&lt;dates&gt;&lt;year&gt;2015&lt;/year&gt;&lt;pub-dates&gt;&lt;date&gt;08/31/online&lt;/date&gt;&lt;/pub-dates&gt;&lt;/dates&gt;&lt;publisher&gt;Nature Publishing Group, a division of Macmillan Publishers Limited. All Rights Reserved.&lt;/publisher&gt;&lt;work-type&gt;Article&lt;/work-type&gt;&lt;urls&gt;&lt;related-urls&gt;&lt;url&gt;https://www.nature.com/articles/nmeth.3543#supplementary-information&lt;/url&gt;&lt;url&gt;http://dx.doi.org/10.1038/nmeth.3543&lt;/url&gt;&lt;url&gt;https://www.nature.com/articles/nmeth.3543.pdf&lt;/url&gt;&lt;/related-urls&gt;&lt;/urls&gt;&lt;electronic-resource-num&gt;10.1038/nmeth.3543&lt;/electronic-resource-num&gt;&lt;/record&gt;&lt;/Cite&gt;&lt;/EndNote&gt;</w:instrText>
            </w:r>
            <w:r w:rsidR="00503D80" w:rsidRPr="00544739">
              <w:rPr>
                <w:sz w:val="18"/>
                <w:szCs w:val="18"/>
              </w:rPr>
              <w:fldChar w:fldCharType="separate"/>
            </w:r>
            <w:r w:rsidR="00144471">
              <w:rPr>
                <w:noProof/>
                <w:sz w:val="18"/>
                <w:szCs w:val="18"/>
              </w:rPr>
              <w:t>(Moreno-Mateos</w:t>
            </w:r>
            <w:r w:rsidR="00144471" w:rsidRPr="00144471">
              <w:rPr>
                <w:i/>
                <w:noProof/>
                <w:sz w:val="18"/>
                <w:szCs w:val="18"/>
              </w:rPr>
              <w:t xml:space="preserve"> et al.</w:t>
            </w:r>
            <w:r w:rsidR="00144471">
              <w:rPr>
                <w:noProof/>
                <w:sz w:val="18"/>
                <w:szCs w:val="18"/>
              </w:rPr>
              <w:t xml:space="preserve"> 2015)</w:t>
            </w:r>
            <w:r w:rsidR="00503D80" w:rsidRPr="00544739">
              <w:rPr>
                <w:sz w:val="18"/>
                <w:szCs w:val="18"/>
              </w:rPr>
              <w:fldChar w:fldCharType="end"/>
            </w:r>
          </w:p>
        </w:tc>
        <w:tc>
          <w:tcPr>
            <w:tcW w:w="0" w:type="auto"/>
          </w:tcPr>
          <w:p w14:paraId="17CC353D" w14:textId="77777777" w:rsidR="00503D80" w:rsidRPr="00544739" w:rsidRDefault="00503D80" w:rsidP="000723D7">
            <w:pPr>
              <w:tabs>
                <w:tab w:val="left" w:pos="2160"/>
              </w:tabs>
              <w:rPr>
                <w:sz w:val="18"/>
                <w:szCs w:val="18"/>
              </w:rPr>
            </w:pPr>
            <w:r>
              <w:rPr>
                <w:sz w:val="18"/>
                <w:szCs w:val="18"/>
              </w:rPr>
              <w:t>2</w:t>
            </w:r>
          </w:p>
        </w:tc>
        <w:tc>
          <w:tcPr>
            <w:tcW w:w="0" w:type="auto"/>
          </w:tcPr>
          <w:p w14:paraId="10232C7F" w14:textId="77777777" w:rsidR="00503D80" w:rsidRPr="00544739" w:rsidRDefault="00503D80" w:rsidP="000723D7">
            <w:pPr>
              <w:tabs>
                <w:tab w:val="left" w:pos="2160"/>
              </w:tabs>
              <w:rPr>
                <w:sz w:val="18"/>
                <w:szCs w:val="18"/>
              </w:rPr>
            </w:pPr>
            <w:r w:rsidRPr="00544739">
              <w:rPr>
                <w:sz w:val="18"/>
                <w:szCs w:val="18"/>
              </w:rPr>
              <w:t>NGG</w:t>
            </w:r>
          </w:p>
        </w:tc>
        <w:tc>
          <w:tcPr>
            <w:tcW w:w="0" w:type="auto"/>
          </w:tcPr>
          <w:p w14:paraId="306EB49E" w14:textId="77777777" w:rsidR="00503D80" w:rsidRPr="00544739" w:rsidRDefault="00503D80" w:rsidP="000723D7">
            <w:pPr>
              <w:tabs>
                <w:tab w:val="left" w:pos="2160"/>
              </w:tabs>
              <w:rPr>
                <w:sz w:val="18"/>
                <w:szCs w:val="18"/>
              </w:rPr>
            </w:pPr>
            <w:r w:rsidRPr="00544739">
              <w:rPr>
                <w:sz w:val="18"/>
                <w:szCs w:val="18"/>
              </w:rPr>
              <w:t>2</w:t>
            </w:r>
          </w:p>
        </w:tc>
        <w:tc>
          <w:tcPr>
            <w:tcW w:w="0" w:type="auto"/>
          </w:tcPr>
          <w:p w14:paraId="2213D8E2"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6E741484"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7643F18E"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2796BA1E"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5C6EC92B" w14:textId="77777777" w:rsidR="00503D80" w:rsidRPr="00544739" w:rsidRDefault="00503D80" w:rsidP="000723D7">
            <w:pPr>
              <w:tabs>
                <w:tab w:val="left" w:pos="2160"/>
              </w:tabs>
              <w:rPr>
                <w:rFonts w:cstheme="minorHAnsi"/>
                <w:sz w:val="18"/>
                <w:szCs w:val="18"/>
              </w:rPr>
            </w:pPr>
            <w:r w:rsidRPr="00544739">
              <w:rPr>
                <w:rFonts w:cstheme="minorHAnsi"/>
                <w:sz w:val="18"/>
                <w:szCs w:val="18"/>
              </w:rPr>
              <w:t>2</w:t>
            </w:r>
          </w:p>
        </w:tc>
        <w:tc>
          <w:tcPr>
            <w:tcW w:w="0" w:type="auto"/>
          </w:tcPr>
          <w:p w14:paraId="21286046" w14:textId="77777777" w:rsidR="00503D80" w:rsidRPr="00544739" w:rsidRDefault="00503D80" w:rsidP="000723D7">
            <w:pPr>
              <w:tabs>
                <w:tab w:val="left" w:pos="2160"/>
              </w:tabs>
              <w:rPr>
                <w:rFonts w:cstheme="minorHAnsi"/>
                <w:sz w:val="18"/>
                <w:szCs w:val="18"/>
              </w:rPr>
            </w:pPr>
            <w:r w:rsidRPr="00544739">
              <w:rPr>
                <w:rFonts w:cstheme="minorHAnsi"/>
                <w:sz w:val="18"/>
                <w:szCs w:val="18"/>
              </w:rPr>
              <w:t>14 animals</w:t>
            </w:r>
          </w:p>
        </w:tc>
        <w:tc>
          <w:tcPr>
            <w:tcW w:w="0" w:type="auto"/>
          </w:tcPr>
          <w:p w14:paraId="25021541"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5BF61E73"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0BFB18B1"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r>
      <w:tr w:rsidR="00503D80" w:rsidRPr="00A11007" w14:paraId="67FF8CF2" w14:textId="77777777" w:rsidTr="000723D7">
        <w:tc>
          <w:tcPr>
            <w:tcW w:w="0" w:type="auto"/>
          </w:tcPr>
          <w:p w14:paraId="7D423F81" w14:textId="32BCB575" w:rsidR="00503D80" w:rsidRPr="00544739" w:rsidRDefault="00225982" w:rsidP="000723D7">
            <w:pPr>
              <w:tabs>
                <w:tab w:val="left" w:pos="2160"/>
              </w:tabs>
              <w:rPr>
                <w:sz w:val="18"/>
                <w:szCs w:val="18"/>
              </w:rPr>
            </w:pPr>
            <w:hyperlink r:id="rId19" w:history="1">
              <w:proofErr w:type="spellStart"/>
              <w:r w:rsidR="00503D80" w:rsidRPr="00544739">
                <w:rPr>
                  <w:rStyle w:val="Hyperlink"/>
                  <w:sz w:val="18"/>
                  <w:szCs w:val="18"/>
                </w:rPr>
                <w:t>GuideScan</w:t>
              </w:r>
              <w:proofErr w:type="spellEnd"/>
            </w:hyperlink>
            <w:r w:rsidR="00503D80" w:rsidRPr="00544739">
              <w:rPr>
                <w:sz w:val="18"/>
                <w:szCs w:val="18"/>
              </w:rPr>
              <w:t xml:space="preserve"> </w:t>
            </w:r>
            <w:r w:rsidR="00503D80" w:rsidRPr="00544739">
              <w:rPr>
                <w:sz w:val="18"/>
                <w:szCs w:val="18"/>
              </w:rPr>
              <w:fldChar w:fldCharType="begin"/>
            </w:r>
            <w:r w:rsidR="00144471">
              <w:rPr>
                <w:sz w:val="18"/>
                <w:szCs w:val="18"/>
              </w:rPr>
              <w:instrText xml:space="preserve"> ADDIN EN.CITE &lt;EndNote&gt;&lt;Cite&gt;&lt;Author&gt;Perez&lt;/Author&gt;&lt;Year&gt;2017&lt;/Year&gt;&lt;RecNum&gt;231&lt;/RecNum&gt;&lt;DisplayText&gt;(Perez&lt;style face="italic"&gt; et al.&lt;/style&gt; 2017)&lt;/DisplayText&gt;&lt;record&gt;&lt;rec-number&gt;231&lt;/rec-number&gt;&lt;foreign-keys&gt;&lt;key app="EN" db-id="vsws2dd0nwza0tesdav52v0750tz9vdv259p" timestamp="1519506490"&gt;231&lt;/key&gt;&lt;/foreign-keys&gt;&lt;ref-type name="Journal Article"&gt;17&lt;/ref-type&gt;&lt;contributors&gt;&lt;authors&gt;&lt;author&gt;Perez, Alexendar R.&lt;/author&gt;&lt;author&gt;Pritykin, Yuri&lt;/author&gt;&lt;author&gt;Vidigal, Joana A.&lt;/author&gt;&lt;author&gt;Chhangawala, Sagar&lt;/author&gt;&lt;author&gt;Zamparo, Lee&lt;/author&gt;&lt;author&gt;Leslie, Christina S.&lt;/author&gt;&lt;author&gt;Ventura, Andrea&lt;/author&gt;&lt;/authors&gt;&lt;/contributors&gt;&lt;titles&gt;&lt;title&gt;GuideScan software for improved single and paired CRISPR guide RNA design&lt;/title&gt;&lt;secondary-title&gt;Nature Biotechnology&lt;/secondary-title&gt;&lt;/titles&gt;&lt;periodical&gt;&lt;full-title&gt;Nature Biotechnology&lt;/full-title&gt;&lt;/periodical&gt;&lt;pages&gt;347&lt;/pages&gt;&lt;volume&gt;35&lt;/volume&gt;&lt;dates&gt;&lt;year&gt;2017&lt;/year&gt;&lt;pub-dates&gt;&lt;date&gt;03/06/online&lt;/date&gt;&lt;/pub-dates&gt;&lt;/dates&gt;&lt;publisher&gt;Nature Publishing Group, a division of Macmillan Publishers Limited. All Rights Reserved.&lt;/publisher&gt;&lt;urls&gt;&lt;related-urls&gt;&lt;url&gt;https://www.nature.com/articles/nbt.3804#supplementary-information&lt;/url&gt;&lt;url&gt;http://dx.doi.org/10.1038/nbt.3804&lt;/url&gt;&lt;url&gt;https://www.nature.com/articles/nbt.3804.pdf&lt;/url&gt;&lt;/related-urls&gt;&lt;/urls&gt;&lt;electronic-resource-num&gt;10.1038/nbt.3804&lt;/electronic-resource-num&gt;&lt;/record&gt;&lt;/Cite&gt;&lt;/EndNote&gt;</w:instrText>
            </w:r>
            <w:r w:rsidR="00503D80" w:rsidRPr="00544739">
              <w:rPr>
                <w:sz w:val="18"/>
                <w:szCs w:val="18"/>
              </w:rPr>
              <w:fldChar w:fldCharType="separate"/>
            </w:r>
            <w:r w:rsidR="00144471">
              <w:rPr>
                <w:noProof/>
                <w:sz w:val="18"/>
                <w:szCs w:val="18"/>
              </w:rPr>
              <w:t>(Perez</w:t>
            </w:r>
            <w:r w:rsidR="00144471" w:rsidRPr="00144471">
              <w:rPr>
                <w:i/>
                <w:noProof/>
                <w:sz w:val="18"/>
                <w:szCs w:val="18"/>
              </w:rPr>
              <w:t xml:space="preserve"> et al.</w:t>
            </w:r>
            <w:r w:rsidR="00144471">
              <w:rPr>
                <w:noProof/>
                <w:sz w:val="18"/>
                <w:szCs w:val="18"/>
              </w:rPr>
              <w:t xml:space="preserve"> 2017)</w:t>
            </w:r>
            <w:r w:rsidR="00503D80" w:rsidRPr="00544739">
              <w:rPr>
                <w:sz w:val="18"/>
                <w:szCs w:val="18"/>
              </w:rPr>
              <w:fldChar w:fldCharType="end"/>
            </w:r>
          </w:p>
        </w:tc>
        <w:tc>
          <w:tcPr>
            <w:tcW w:w="0" w:type="auto"/>
          </w:tcPr>
          <w:p w14:paraId="718B245B" w14:textId="77777777" w:rsidR="00503D80" w:rsidRPr="00544739" w:rsidRDefault="00503D80" w:rsidP="000723D7">
            <w:pPr>
              <w:tabs>
                <w:tab w:val="left" w:pos="2160"/>
              </w:tabs>
              <w:rPr>
                <w:sz w:val="18"/>
                <w:szCs w:val="18"/>
              </w:rPr>
            </w:pPr>
            <w:proofErr w:type="gramStart"/>
            <w:r w:rsidRPr="00544739">
              <w:rPr>
                <w:sz w:val="18"/>
                <w:szCs w:val="18"/>
              </w:rPr>
              <w:t>N{</w:t>
            </w:r>
            <w:proofErr w:type="gramEnd"/>
            <w:r w:rsidRPr="00544739">
              <w:rPr>
                <w:sz w:val="18"/>
                <w:szCs w:val="18"/>
              </w:rPr>
              <w:t>20}</w:t>
            </w:r>
          </w:p>
        </w:tc>
        <w:tc>
          <w:tcPr>
            <w:tcW w:w="0" w:type="auto"/>
          </w:tcPr>
          <w:p w14:paraId="01FEB7DD" w14:textId="77777777" w:rsidR="00503D80" w:rsidRPr="00544739" w:rsidRDefault="00503D80" w:rsidP="000723D7">
            <w:pPr>
              <w:tabs>
                <w:tab w:val="left" w:pos="2160"/>
              </w:tabs>
              <w:rPr>
                <w:sz w:val="18"/>
                <w:szCs w:val="18"/>
              </w:rPr>
            </w:pPr>
            <w:r w:rsidRPr="00544739">
              <w:rPr>
                <w:sz w:val="18"/>
                <w:szCs w:val="18"/>
              </w:rPr>
              <w:t>NGG</w:t>
            </w:r>
          </w:p>
        </w:tc>
        <w:tc>
          <w:tcPr>
            <w:tcW w:w="0" w:type="auto"/>
          </w:tcPr>
          <w:p w14:paraId="23E0560E" w14:textId="77777777" w:rsidR="00503D80" w:rsidRPr="00544739" w:rsidRDefault="00503D80" w:rsidP="000723D7">
            <w:pPr>
              <w:tabs>
                <w:tab w:val="left" w:pos="2160"/>
              </w:tabs>
              <w:rPr>
                <w:sz w:val="18"/>
                <w:szCs w:val="18"/>
              </w:rPr>
            </w:pPr>
            <w:r w:rsidRPr="00544739">
              <w:rPr>
                <w:sz w:val="18"/>
                <w:szCs w:val="18"/>
              </w:rPr>
              <w:t>TTTN</w:t>
            </w:r>
          </w:p>
        </w:tc>
        <w:tc>
          <w:tcPr>
            <w:tcW w:w="0" w:type="auto"/>
          </w:tcPr>
          <w:p w14:paraId="7052167A"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18352A6D"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4AA964D9"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5F8EBD16"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01F8D02F" w14:textId="77777777" w:rsidR="00503D80" w:rsidRPr="00544739" w:rsidRDefault="00503D80" w:rsidP="000723D7">
            <w:pPr>
              <w:tabs>
                <w:tab w:val="left" w:pos="2160"/>
              </w:tabs>
              <w:rPr>
                <w:rFonts w:cstheme="minorHAnsi"/>
                <w:sz w:val="18"/>
                <w:szCs w:val="18"/>
              </w:rPr>
            </w:pPr>
            <w:r w:rsidRPr="00544739">
              <w:rPr>
                <w:rFonts w:cstheme="minorHAnsi"/>
                <w:sz w:val="18"/>
                <w:szCs w:val="18"/>
              </w:rPr>
              <w:t>2</w:t>
            </w:r>
          </w:p>
        </w:tc>
        <w:tc>
          <w:tcPr>
            <w:tcW w:w="0" w:type="auto"/>
          </w:tcPr>
          <w:p w14:paraId="415750B9" w14:textId="77777777" w:rsidR="00503D80" w:rsidRPr="00544739" w:rsidRDefault="00503D80" w:rsidP="000723D7">
            <w:pPr>
              <w:tabs>
                <w:tab w:val="left" w:pos="2160"/>
              </w:tabs>
              <w:rPr>
                <w:rFonts w:cstheme="minorHAnsi"/>
                <w:sz w:val="18"/>
                <w:szCs w:val="18"/>
              </w:rPr>
            </w:pPr>
            <w:r w:rsidRPr="00544739">
              <w:rPr>
                <w:rFonts w:cstheme="minorHAnsi"/>
                <w:sz w:val="18"/>
                <w:szCs w:val="18"/>
              </w:rPr>
              <w:t>Any*</w:t>
            </w:r>
          </w:p>
        </w:tc>
        <w:tc>
          <w:tcPr>
            <w:tcW w:w="0" w:type="auto"/>
          </w:tcPr>
          <w:p w14:paraId="4DC0A525"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728C6869" w14:textId="77777777" w:rsidR="00503D80" w:rsidRPr="00544739" w:rsidRDefault="00503D80" w:rsidP="000723D7">
            <w:pPr>
              <w:tabs>
                <w:tab w:val="left" w:pos="2160"/>
              </w:tabs>
              <w:rPr>
                <w:sz w:val="18"/>
                <w:szCs w:val="18"/>
              </w:rPr>
            </w:pPr>
            <w:r w:rsidRPr="00544739">
              <w:rPr>
                <w:sz w:val="18"/>
                <w:szCs w:val="18"/>
              </w:rPr>
              <w:t>Limited</w:t>
            </w:r>
          </w:p>
        </w:tc>
        <w:tc>
          <w:tcPr>
            <w:tcW w:w="0" w:type="auto"/>
          </w:tcPr>
          <w:p w14:paraId="0F8E7A89"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r>
      <w:tr w:rsidR="00503D80" w:rsidRPr="00A11007" w14:paraId="5038B0FE" w14:textId="77777777" w:rsidTr="000723D7">
        <w:tc>
          <w:tcPr>
            <w:tcW w:w="0" w:type="auto"/>
          </w:tcPr>
          <w:p w14:paraId="51CEFC13" w14:textId="0346F5A4" w:rsidR="00503D80" w:rsidRPr="00544739" w:rsidRDefault="00225982" w:rsidP="000723D7">
            <w:pPr>
              <w:tabs>
                <w:tab w:val="left" w:pos="2160"/>
              </w:tabs>
              <w:rPr>
                <w:sz w:val="18"/>
                <w:szCs w:val="18"/>
              </w:rPr>
            </w:pPr>
            <w:hyperlink r:id="rId20" w:history="1">
              <w:r w:rsidR="00503D80" w:rsidRPr="00544739">
                <w:rPr>
                  <w:rStyle w:val="Hyperlink"/>
                  <w:sz w:val="18"/>
                  <w:szCs w:val="18"/>
                </w:rPr>
                <w:t>sgRNA Design Tool</w:t>
              </w:r>
            </w:hyperlink>
            <w:r w:rsidR="00503D80" w:rsidRPr="00544739">
              <w:rPr>
                <w:sz w:val="18"/>
                <w:szCs w:val="18"/>
              </w:rPr>
              <w:t xml:space="preserve"> </w:t>
            </w:r>
            <w:r w:rsidR="00503D80" w:rsidRPr="00544739">
              <w:rPr>
                <w:sz w:val="18"/>
                <w:szCs w:val="18"/>
              </w:rPr>
              <w:fldChar w:fldCharType="begin">
                <w:fldData xml:space="preserve">PEVuZE5vdGU+PENpdGU+PEF1dGhvcj5Ccm9hZCBJbnN0aXR1dGU8L0F1dGhvcj48WWVhcj4yMDE1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</w:fldData>
              </w:fldChar>
            </w:r>
            <w:r w:rsidR="00144471">
              <w:rPr>
                <w:sz w:val="18"/>
                <w:szCs w:val="18"/>
              </w:rPr>
              <w:instrText xml:space="preserve"> ADDIN EN.CITE </w:instrText>
            </w:r>
            <w:r w:rsidR="00144471">
              <w:rPr>
                <w:sz w:val="18"/>
                <w:szCs w:val="18"/>
              </w:rPr>
              <w:fldChar w:fldCharType="begin">
                <w:fldData xml:space="preserve">PEVuZE5vdGU+PENpdGU+PEF1dGhvcj5Ccm9hZCBJbnN0aXR1dGU8L0F1dGhvcj48WWVhcj4yMDE1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</w:fldData>
              </w:fldChar>
            </w:r>
            <w:r w:rsidR="00144471">
              <w:rPr>
                <w:sz w:val="18"/>
                <w:szCs w:val="18"/>
              </w:rPr>
              <w:instrText xml:space="preserve"> ADDIN EN.CITE.DATA </w:instrText>
            </w:r>
            <w:r w:rsidR="00144471">
              <w:rPr>
                <w:sz w:val="18"/>
                <w:szCs w:val="18"/>
              </w:rPr>
            </w:r>
            <w:r w:rsidR="00144471">
              <w:rPr>
                <w:sz w:val="18"/>
                <w:szCs w:val="18"/>
              </w:rPr>
              <w:fldChar w:fldCharType="end"/>
            </w:r>
            <w:r w:rsidR="00503D80" w:rsidRPr="00544739">
              <w:rPr>
                <w:sz w:val="18"/>
                <w:szCs w:val="18"/>
              </w:rPr>
            </w:r>
            <w:r w:rsidR="00503D80" w:rsidRPr="00544739">
              <w:rPr>
                <w:sz w:val="18"/>
                <w:szCs w:val="18"/>
              </w:rPr>
              <w:fldChar w:fldCharType="separate"/>
            </w:r>
            <w:r w:rsidR="00144471">
              <w:rPr>
                <w:noProof/>
                <w:sz w:val="18"/>
                <w:szCs w:val="18"/>
              </w:rPr>
              <w:t>(Doench</w:t>
            </w:r>
            <w:r w:rsidR="00144471" w:rsidRPr="00144471">
              <w:rPr>
                <w:i/>
                <w:noProof/>
                <w:sz w:val="18"/>
                <w:szCs w:val="18"/>
              </w:rPr>
              <w:t xml:space="preserve"> et al.</w:t>
            </w:r>
            <w:r w:rsidR="00144471">
              <w:rPr>
                <w:noProof/>
                <w:sz w:val="18"/>
                <w:szCs w:val="18"/>
              </w:rPr>
              <w:t xml:space="preserve"> 2014; Broad Institute 2015)</w:t>
            </w:r>
            <w:r w:rsidR="00503D80" w:rsidRPr="00544739">
              <w:rPr>
                <w:sz w:val="18"/>
                <w:szCs w:val="18"/>
              </w:rPr>
              <w:fldChar w:fldCharType="end"/>
            </w:r>
          </w:p>
        </w:tc>
        <w:tc>
          <w:tcPr>
            <w:tcW w:w="0" w:type="auto"/>
          </w:tcPr>
          <w:p w14:paraId="0CA94EC8" w14:textId="77777777" w:rsidR="00503D80" w:rsidRPr="00544739" w:rsidRDefault="00503D80" w:rsidP="000723D7">
            <w:pPr>
              <w:tabs>
                <w:tab w:val="left" w:pos="2160"/>
              </w:tabs>
              <w:rPr>
                <w:sz w:val="18"/>
                <w:szCs w:val="18"/>
              </w:rPr>
            </w:pPr>
            <w:r>
              <w:rPr>
                <w:sz w:val="18"/>
                <w:szCs w:val="18"/>
              </w:rPr>
              <w:t>2</w:t>
            </w:r>
          </w:p>
        </w:tc>
        <w:tc>
          <w:tcPr>
            <w:tcW w:w="0" w:type="auto"/>
          </w:tcPr>
          <w:p w14:paraId="563FF505" w14:textId="77777777" w:rsidR="00503D80" w:rsidRPr="00544739" w:rsidRDefault="00503D80" w:rsidP="000723D7">
            <w:pPr>
              <w:tabs>
                <w:tab w:val="left" w:pos="2160"/>
              </w:tabs>
              <w:rPr>
                <w:sz w:val="18"/>
                <w:szCs w:val="18"/>
              </w:rPr>
            </w:pPr>
            <w:r w:rsidRPr="00544739">
              <w:rPr>
                <w:sz w:val="18"/>
                <w:szCs w:val="18"/>
              </w:rPr>
              <w:t>2</w:t>
            </w:r>
          </w:p>
        </w:tc>
        <w:tc>
          <w:tcPr>
            <w:tcW w:w="0" w:type="auto"/>
          </w:tcPr>
          <w:p w14:paraId="6EA79AA7" w14:textId="77777777" w:rsidR="00503D80" w:rsidRPr="00544739" w:rsidRDefault="00503D80" w:rsidP="000723D7">
            <w:pPr>
              <w:tabs>
                <w:tab w:val="left" w:pos="2160"/>
              </w:tabs>
              <w:rPr>
                <w:sz w:val="18"/>
                <w:szCs w:val="18"/>
              </w:rPr>
            </w:pPr>
            <w:r w:rsidRPr="00544739">
              <w:rPr>
                <w:sz w:val="18"/>
                <w:szCs w:val="18"/>
              </w:rPr>
              <w:t>2</w:t>
            </w:r>
          </w:p>
        </w:tc>
        <w:tc>
          <w:tcPr>
            <w:tcW w:w="0" w:type="auto"/>
          </w:tcPr>
          <w:p w14:paraId="2EE4F0B4"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1FF302EF"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48C4409F"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2BEFFDA3"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30E222F1" w14:textId="77777777" w:rsidR="00503D80" w:rsidRPr="00544739" w:rsidRDefault="00503D80" w:rsidP="000723D7">
            <w:pPr>
              <w:tabs>
                <w:tab w:val="left" w:pos="2160"/>
              </w:tabs>
              <w:rPr>
                <w:rFonts w:cstheme="minorHAnsi"/>
                <w:sz w:val="18"/>
                <w:szCs w:val="18"/>
              </w:rPr>
            </w:pPr>
            <w:r w:rsidRPr="00544739">
              <w:rPr>
                <w:rFonts w:cstheme="minorHAnsi"/>
                <w:sz w:val="18"/>
                <w:szCs w:val="18"/>
              </w:rPr>
              <w:t>6</w:t>
            </w:r>
          </w:p>
        </w:tc>
        <w:tc>
          <w:tcPr>
            <w:tcW w:w="0" w:type="auto"/>
          </w:tcPr>
          <w:p w14:paraId="6E635163" w14:textId="77777777" w:rsidR="00503D80" w:rsidRPr="00544739" w:rsidRDefault="00503D80" w:rsidP="000723D7">
            <w:pPr>
              <w:tabs>
                <w:tab w:val="left" w:pos="2160"/>
              </w:tabs>
              <w:rPr>
                <w:rFonts w:cstheme="minorHAnsi"/>
                <w:sz w:val="18"/>
                <w:szCs w:val="18"/>
              </w:rPr>
            </w:pPr>
            <w:r w:rsidRPr="00544739">
              <w:rPr>
                <w:rFonts w:cstheme="minorHAnsi"/>
                <w:sz w:val="18"/>
                <w:szCs w:val="18"/>
              </w:rPr>
              <w:t>4</w:t>
            </w:r>
          </w:p>
        </w:tc>
        <w:tc>
          <w:tcPr>
            <w:tcW w:w="0" w:type="auto"/>
          </w:tcPr>
          <w:p w14:paraId="73363AFF"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0282488B"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5B25B25E"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r>
      <w:tr w:rsidR="00503D80" w:rsidRPr="00A11007" w14:paraId="60E8BF35" w14:textId="77777777" w:rsidTr="000723D7">
        <w:tc>
          <w:tcPr>
            <w:tcW w:w="0" w:type="auto"/>
          </w:tcPr>
          <w:p w14:paraId="29EADFE2" w14:textId="77777777" w:rsidR="00503D80" w:rsidRPr="00544739" w:rsidRDefault="00225982" w:rsidP="000723D7">
            <w:pPr>
              <w:tabs>
                <w:tab w:val="left" w:pos="2160"/>
              </w:tabs>
              <w:rPr>
                <w:sz w:val="18"/>
                <w:szCs w:val="18"/>
              </w:rPr>
            </w:pPr>
            <w:hyperlink r:id="rId21" w:anchor="/" w:history="1">
              <w:proofErr w:type="spellStart"/>
              <w:r w:rsidR="00503D80" w:rsidRPr="00544739">
                <w:rPr>
                  <w:rStyle w:val="Hyperlink"/>
                  <w:sz w:val="18"/>
                  <w:szCs w:val="18"/>
                </w:rPr>
                <w:t>Synthego</w:t>
              </w:r>
              <w:proofErr w:type="spellEnd"/>
              <w:r w:rsidR="00503D80" w:rsidRPr="00544739">
                <w:rPr>
                  <w:rStyle w:val="Hyperlink"/>
                  <w:sz w:val="18"/>
                  <w:szCs w:val="18"/>
                </w:rPr>
                <w:t xml:space="preserve"> CRISPR</w:t>
              </w:r>
              <w:r w:rsidR="00503D80" w:rsidRPr="00544739">
                <w:rPr>
                  <w:rStyle w:val="Hyperlink"/>
                  <w:sz w:val="18"/>
                  <w:szCs w:val="18"/>
                </w:rPr>
                <w:br/>
                <w:t>Design Tool</w:t>
              </w:r>
            </w:hyperlink>
          </w:p>
        </w:tc>
        <w:tc>
          <w:tcPr>
            <w:tcW w:w="0" w:type="auto"/>
          </w:tcPr>
          <w:p w14:paraId="329BB240" w14:textId="77777777" w:rsidR="00503D80" w:rsidRPr="00544739" w:rsidRDefault="00503D80" w:rsidP="000723D7">
            <w:pPr>
              <w:tabs>
                <w:tab w:val="left" w:pos="2160"/>
              </w:tabs>
              <w:rPr>
                <w:sz w:val="18"/>
                <w:szCs w:val="18"/>
              </w:rPr>
            </w:pPr>
            <w:proofErr w:type="gramStart"/>
            <w:r w:rsidRPr="00544739">
              <w:rPr>
                <w:sz w:val="18"/>
                <w:szCs w:val="18"/>
              </w:rPr>
              <w:t>N{</w:t>
            </w:r>
            <w:proofErr w:type="gramEnd"/>
            <w:r w:rsidRPr="00544739">
              <w:rPr>
                <w:sz w:val="18"/>
                <w:szCs w:val="18"/>
              </w:rPr>
              <w:t>20}</w:t>
            </w:r>
          </w:p>
        </w:tc>
        <w:tc>
          <w:tcPr>
            <w:tcW w:w="0" w:type="auto"/>
          </w:tcPr>
          <w:p w14:paraId="1A12103A" w14:textId="77777777" w:rsidR="00503D80" w:rsidRPr="00544739" w:rsidRDefault="00503D80" w:rsidP="000723D7">
            <w:pPr>
              <w:tabs>
                <w:tab w:val="left" w:pos="2160"/>
              </w:tabs>
              <w:rPr>
                <w:sz w:val="18"/>
                <w:szCs w:val="18"/>
              </w:rPr>
            </w:pPr>
            <w:r w:rsidRPr="00544739">
              <w:rPr>
                <w:sz w:val="18"/>
                <w:szCs w:val="18"/>
              </w:rPr>
              <w:t>NGG</w:t>
            </w:r>
          </w:p>
        </w:tc>
        <w:tc>
          <w:tcPr>
            <w:tcW w:w="0" w:type="auto"/>
          </w:tcPr>
          <w:p w14:paraId="420545C8"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5F52D2C9"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076D4DA7"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0748B0F9"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0ABA07DE"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1DCC8719" w14:textId="77777777" w:rsidR="00503D80" w:rsidRPr="00544739" w:rsidRDefault="00503D80" w:rsidP="000723D7">
            <w:pPr>
              <w:tabs>
                <w:tab w:val="left" w:pos="2160"/>
              </w:tabs>
              <w:rPr>
                <w:rFonts w:cstheme="minorHAnsi"/>
                <w:sz w:val="18"/>
                <w:szCs w:val="18"/>
              </w:rPr>
            </w:pPr>
            <w:r w:rsidRPr="00544739">
              <w:rPr>
                <w:rFonts w:cstheme="minorHAnsi"/>
                <w:sz w:val="18"/>
                <w:szCs w:val="18"/>
              </w:rPr>
              <w:t>1</w:t>
            </w:r>
          </w:p>
        </w:tc>
        <w:tc>
          <w:tcPr>
            <w:tcW w:w="0" w:type="auto"/>
          </w:tcPr>
          <w:p w14:paraId="4A678D71" w14:textId="77777777" w:rsidR="00503D80" w:rsidRPr="00544739" w:rsidRDefault="00503D80" w:rsidP="000723D7">
            <w:pPr>
              <w:tabs>
                <w:tab w:val="left" w:pos="2160"/>
              </w:tabs>
              <w:rPr>
                <w:rFonts w:cstheme="minorHAnsi"/>
                <w:sz w:val="18"/>
                <w:szCs w:val="18"/>
              </w:rPr>
            </w:pPr>
            <w:r w:rsidRPr="00544739">
              <w:rPr>
                <w:rFonts w:cstheme="minorHAnsi"/>
                <w:sz w:val="18"/>
                <w:szCs w:val="18"/>
              </w:rPr>
              <w:t>&gt;120,000</w:t>
            </w:r>
          </w:p>
        </w:tc>
        <w:tc>
          <w:tcPr>
            <w:tcW w:w="0" w:type="auto"/>
          </w:tcPr>
          <w:p w14:paraId="01AA0D35"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73C965F8"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1059D262"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r>
      <w:tr w:rsidR="00503D80" w:rsidRPr="00A11007" w14:paraId="3C150784" w14:textId="77777777" w:rsidTr="000723D7">
        <w:tc>
          <w:tcPr>
            <w:tcW w:w="0" w:type="auto"/>
          </w:tcPr>
          <w:p w14:paraId="5BFC4AA4" w14:textId="2A727874" w:rsidR="00503D80" w:rsidRPr="00544739" w:rsidRDefault="00225982" w:rsidP="000723D7">
            <w:pPr>
              <w:tabs>
                <w:tab w:val="left" w:pos="2160"/>
              </w:tabs>
              <w:rPr>
                <w:sz w:val="18"/>
                <w:szCs w:val="18"/>
              </w:rPr>
            </w:pPr>
            <w:hyperlink r:id="rId22" w:history="1">
              <w:r w:rsidR="00503D80" w:rsidRPr="00544739">
                <w:rPr>
                  <w:rStyle w:val="Hyperlink"/>
                  <w:sz w:val="18"/>
                  <w:szCs w:val="18"/>
                </w:rPr>
                <w:t>VARSCOT</w:t>
              </w:r>
            </w:hyperlink>
            <w:r w:rsidR="00503D80" w:rsidRPr="00544739">
              <w:rPr>
                <w:sz w:val="18"/>
                <w:szCs w:val="18"/>
              </w:rPr>
              <w:t xml:space="preserve"> </w:t>
            </w:r>
            <w:bookmarkStart w:id="11" w:name="_Hlk37772120"/>
            <w:r w:rsidR="00503D80" w:rsidRPr="00544739">
              <w:rPr>
                <w:sz w:val="18"/>
                <w:szCs w:val="18"/>
              </w:rPr>
              <w:fldChar w:fldCharType="begin"/>
            </w:r>
            <w:r w:rsidR="00144471">
              <w:rPr>
                <w:sz w:val="18"/>
                <w:szCs w:val="18"/>
              </w:rPr>
              <w:instrText xml:space="preserve"> ADDIN EN.CITE &lt;EndNote&gt;&lt;Cite&gt;&lt;Author&gt;Wilson&lt;/Author&gt;&lt;Year&gt;2019&lt;/Year&gt;&lt;RecNum&gt;422&lt;/RecNum&gt;&lt;DisplayText&gt;(Wilson&lt;style face="italic"&gt; et al.&lt;/style&gt; 2019)&lt;/DisplayText&gt;&lt;record&gt;&lt;rec-number&gt;422&lt;/rec-number&gt;&lt;foreign-keys&gt;&lt;key app="EN" db-id="vsws2dd0nwza0tesdav52v0750tz9vdv259p" timestamp="1569976192"&gt;422&lt;/key&gt;&lt;/foreign-keys&gt;&lt;ref-type name="Journal Article"&gt;17&lt;/ref-type&gt;&lt;contributors&gt;&lt;authors&gt;&lt;author&gt;Wilson, Laurence O. W.&lt;/author&gt;&lt;author&gt;Hetzel, Sara&lt;/author&gt;&lt;author&gt;Pockrandt, Christopher&lt;/author&gt;&lt;author&gt;Reinert, Knut&lt;/author&gt;&lt;author&gt;Bauer, Denis C.&lt;/author&gt;&lt;/authors&gt;&lt;/contributors&gt;&lt;titles&gt;&lt;title&gt;VARSCOT: variant-aware detection and scoring enables sensitive and personalized off-target detection for CRISPR-Cas9&lt;/title&gt;&lt;secondary-title&gt;BMC Biotechnology&lt;/secondary-title&gt;&lt;/titles&gt;&lt;periodical&gt;&lt;full-title&gt;BMC Biotechnology&lt;/full-title&gt;&lt;/periodical&gt;&lt;pages&gt;40&lt;/pages&gt;&lt;volume&gt;19&lt;/volume&gt;&lt;number&gt;1&lt;/number&gt;&lt;dates&gt;&lt;year&gt;2019&lt;/year&gt;&lt;pub-dates&gt;&lt;date&gt;2019/06/27&lt;/date&gt;&lt;/pub-dates&gt;&lt;/dates&gt;&lt;isbn&gt;1472-6750&lt;/isbn&gt;&lt;urls&gt;&lt;related-urls&gt;&lt;url&gt;https://doi.org/10.1186/s12896-019-0535-5&lt;/url&gt;&lt;url&gt;https://www.ncbi.nlm.nih.gov/pmc/articles/PMC6598273/pdf/12896_2019_Article_535.pdf&lt;/url&gt;&lt;/related-urls&gt;&lt;/urls&gt;&lt;electronic-resource-num&gt;10.1186/s12896-019-0535-5&lt;/electronic-resource-num&gt;&lt;/record&gt;&lt;/Cite&gt;&lt;/EndNote&gt;</w:instrText>
            </w:r>
            <w:r w:rsidR="00503D80" w:rsidRPr="00544739">
              <w:rPr>
                <w:sz w:val="18"/>
                <w:szCs w:val="18"/>
              </w:rPr>
              <w:fldChar w:fldCharType="separate"/>
            </w:r>
            <w:r w:rsidR="00144471">
              <w:rPr>
                <w:noProof/>
                <w:sz w:val="18"/>
                <w:szCs w:val="18"/>
              </w:rPr>
              <w:t>(Wilson</w:t>
            </w:r>
            <w:r w:rsidR="00144471" w:rsidRPr="00144471">
              <w:rPr>
                <w:i/>
                <w:noProof/>
                <w:sz w:val="18"/>
                <w:szCs w:val="18"/>
              </w:rPr>
              <w:t xml:space="preserve"> et al.</w:t>
            </w:r>
            <w:r w:rsidR="00144471">
              <w:rPr>
                <w:noProof/>
                <w:sz w:val="18"/>
                <w:szCs w:val="18"/>
              </w:rPr>
              <w:t xml:space="preserve"> 2019)</w:t>
            </w:r>
            <w:r w:rsidR="00503D80" w:rsidRPr="00544739">
              <w:rPr>
                <w:sz w:val="18"/>
                <w:szCs w:val="18"/>
              </w:rPr>
              <w:fldChar w:fldCharType="end"/>
            </w:r>
            <w:bookmarkEnd w:id="11"/>
          </w:p>
        </w:tc>
        <w:tc>
          <w:tcPr>
            <w:tcW w:w="0" w:type="auto"/>
          </w:tcPr>
          <w:p w14:paraId="78C84F1D" w14:textId="77777777" w:rsidR="00503D80" w:rsidRPr="00544739" w:rsidRDefault="00503D80" w:rsidP="000723D7">
            <w:pPr>
              <w:tabs>
                <w:tab w:val="left" w:pos="2160"/>
              </w:tabs>
              <w:rPr>
                <w:sz w:val="18"/>
                <w:szCs w:val="18"/>
              </w:rPr>
            </w:pPr>
            <w:proofErr w:type="gramStart"/>
            <w:r w:rsidRPr="00544739">
              <w:rPr>
                <w:sz w:val="18"/>
                <w:szCs w:val="18"/>
              </w:rPr>
              <w:t>N{</w:t>
            </w:r>
            <w:proofErr w:type="gramEnd"/>
            <w:r w:rsidRPr="00544739">
              <w:rPr>
                <w:sz w:val="18"/>
                <w:szCs w:val="18"/>
              </w:rPr>
              <w:t>20}</w:t>
            </w:r>
          </w:p>
        </w:tc>
        <w:tc>
          <w:tcPr>
            <w:tcW w:w="0" w:type="auto"/>
          </w:tcPr>
          <w:p w14:paraId="37900E10" w14:textId="77777777" w:rsidR="00503D80" w:rsidRPr="00544739" w:rsidRDefault="00503D80" w:rsidP="000723D7">
            <w:pPr>
              <w:tabs>
                <w:tab w:val="left" w:pos="2160"/>
              </w:tabs>
              <w:rPr>
                <w:sz w:val="18"/>
                <w:szCs w:val="18"/>
              </w:rPr>
            </w:pPr>
            <w:r w:rsidRPr="00544739">
              <w:rPr>
                <w:sz w:val="18"/>
                <w:szCs w:val="18"/>
              </w:rPr>
              <w:t>NGG</w:t>
            </w:r>
          </w:p>
        </w:tc>
        <w:tc>
          <w:tcPr>
            <w:tcW w:w="0" w:type="auto"/>
          </w:tcPr>
          <w:p w14:paraId="2C783F79"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1C27DF9F"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40BAA85C"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53D9A3D8"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5F6F67D0" w14:textId="77777777" w:rsidR="00503D80" w:rsidRPr="00544739" w:rsidRDefault="00503D80" w:rsidP="000723D7">
            <w:pPr>
              <w:tabs>
                <w:tab w:val="left" w:pos="2160"/>
              </w:tabs>
              <w:rPr>
                <w:rFonts w:ascii="Segoe UI Symbol" w:hAnsi="Segoe UI Symbol" w:cs="Segoe UI Symbol"/>
                <w:sz w:val="18"/>
                <w:szCs w:val="18"/>
              </w:rPr>
            </w:pPr>
            <w:r w:rsidRPr="00544739">
              <w:rPr>
                <w:rFonts w:ascii="Segoe UI Symbol" w:hAnsi="Segoe UI Symbol" w:cs="Segoe UI Symbol"/>
                <w:sz w:val="18"/>
                <w:szCs w:val="18"/>
              </w:rPr>
              <w:t>✗</w:t>
            </w:r>
          </w:p>
        </w:tc>
        <w:tc>
          <w:tcPr>
            <w:tcW w:w="0" w:type="auto"/>
          </w:tcPr>
          <w:p w14:paraId="4FEE884E" w14:textId="77777777" w:rsidR="00503D80" w:rsidRPr="00544739" w:rsidRDefault="00503D80" w:rsidP="000723D7">
            <w:pPr>
              <w:tabs>
                <w:tab w:val="left" w:pos="2160"/>
              </w:tabs>
              <w:rPr>
                <w:rFonts w:cstheme="minorHAnsi"/>
                <w:sz w:val="18"/>
                <w:szCs w:val="18"/>
              </w:rPr>
            </w:pPr>
            <w:r w:rsidRPr="00544739">
              <w:rPr>
                <w:rFonts w:cstheme="minorHAnsi"/>
                <w:sz w:val="18"/>
                <w:szCs w:val="18"/>
              </w:rPr>
              <w:t>3</w:t>
            </w:r>
          </w:p>
        </w:tc>
        <w:tc>
          <w:tcPr>
            <w:tcW w:w="0" w:type="auto"/>
          </w:tcPr>
          <w:p w14:paraId="0CEFE7D7" w14:textId="77777777" w:rsidR="00503D80" w:rsidRPr="00544739" w:rsidRDefault="00503D80" w:rsidP="000723D7">
            <w:pPr>
              <w:tabs>
                <w:tab w:val="left" w:pos="2160"/>
              </w:tabs>
              <w:rPr>
                <w:rFonts w:cstheme="minorHAnsi"/>
                <w:sz w:val="18"/>
                <w:szCs w:val="18"/>
              </w:rPr>
            </w:pPr>
            <w:r w:rsidRPr="00544739">
              <w:rPr>
                <w:rFonts w:cstheme="minorHAnsi"/>
                <w:sz w:val="18"/>
                <w:szCs w:val="18"/>
              </w:rPr>
              <w:t>Any</w:t>
            </w:r>
          </w:p>
        </w:tc>
        <w:tc>
          <w:tcPr>
            <w:tcW w:w="0" w:type="auto"/>
          </w:tcPr>
          <w:p w14:paraId="6A9DCBDD"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42A2D64B"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c>
          <w:tcPr>
            <w:tcW w:w="0" w:type="auto"/>
          </w:tcPr>
          <w:p w14:paraId="7C03E27E" w14:textId="77777777" w:rsidR="00503D80" w:rsidRPr="00544739" w:rsidRDefault="00503D80" w:rsidP="000723D7">
            <w:pPr>
              <w:tabs>
                <w:tab w:val="left" w:pos="2160"/>
              </w:tabs>
              <w:rPr>
                <w:sz w:val="18"/>
                <w:szCs w:val="18"/>
              </w:rPr>
            </w:pPr>
            <w:r w:rsidRPr="00544739">
              <w:rPr>
                <w:rFonts w:ascii="Segoe UI Symbol" w:hAnsi="Segoe UI Symbol" w:cs="Segoe UI Symbol"/>
                <w:sz w:val="18"/>
                <w:szCs w:val="18"/>
              </w:rPr>
              <w:t>✗</w:t>
            </w:r>
          </w:p>
        </w:tc>
      </w:tr>
    </w:tbl>
    <w:p w14:paraId="0DCE23A7" w14:textId="77777777" w:rsidR="00503D80" w:rsidRDefault="00503D80" w:rsidP="00503D80"/>
    <w:p w14:paraId="383A8932" w14:textId="77777777" w:rsidR="00503D80" w:rsidRDefault="00503D80" w:rsidP="00503D80">
      <w:r>
        <w:t xml:space="preserve">In the columns containing motif descriptions or quantifiers, the text “Any” refers to motifs &gt;0 </w:t>
      </w:r>
      <w:proofErr w:type="spellStart"/>
      <w:r>
        <w:t>nt</w:t>
      </w:r>
      <w:proofErr w:type="spellEnd"/>
      <w:r>
        <w:t xml:space="preserve"> in length. Motifs are defined by a string of (possibly ambiguous) nucleotide characters. Repeated characters are followed by braces ({}) containing comma-separated numbers representing the minimum and maximum number of repeats, respectively. If only one number is listed, then the minimum and maximum are equal. If the second number is omitted, then no maximum exists. Motifs are specified when possible, otherwise a number representing the total number of different motifs allowed is given. Any element that could not be evaluated is given “NA”. The asterisk (*) indicates that this element differs between the web and command line versions. The column “Ambiguous bases” refers to the ability to identify Targets from regions in the genome that contain ambiguous nucleotides. The column “Integrated ranking” means that results are ordered based on a combination of metrics, and not just one algorithm score.</w:t>
      </w:r>
    </w:p>
    <w:p w14:paraId="3B6A254A" w14:textId="0C2D0441" w:rsidR="00C43526" w:rsidRDefault="00C43526" w:rsidP="00C43526">
      <w:pPr>
        <w:pStyle w:val="Heading2"/>
      </w:pPr>
      <w:bookmarkStart w:id="12" w:name="_Toc47687296"/>
      <w:r>
        <w:t xml:space="preserve">Table S2 – Plasmids used in this </w:t>
      </w:r>
      <w:proofErr w:type="gramStart"/>
      <w:r>
        <w:t>study</w:t>
      </w:r>
      <w:proofErr w:type="gramEnd"/>
    </w:p>
    <w:tbl>
      <w:tblPr>
        <w:tblStyle w:val="TableGrid"/>
        <w:tblW w:w="0" w:type="auto"/>
        <w:tblLook w:val="04A0" w:firstRow="1" w:lastRow="0" w:firstColumn="1" w:lastColumn="0" w:noHBand="0" w:noVBand="1"/>
      </w:tblPr>
      <w:tblGrid>
        <w:gridCol w:w="1144"/>
        <w:gridCol w:w="2361"/>
        <w:gridCol w:w="3571"/>
        <w:gridCol w:w="1165"/>
        <w:gridCol w:w="1109"/>
      </w:tblGrid>
      <w:tr w:rsidR="00C43526" w:rsidRPr="003B0856" w14:paraId="59B51513" w14:textId="77777777" w:rsidTr="004416F5">
        <w:tc>
          <w:tcPr>
            <w:tcW w:w="0" w:type="auto"/>
          </w:tcPr>
          <w:p w14:paraId="72255D13" w14:textId="77777777" w:rsidR="00C43526" w:rsidRPr="003B0856" w:rsidRDefault="00C43526" w:rsidP="004416F5">
            <w:r w:rsidRPr="003B0856">
              <w:t>Identifier</w:t>
            </w:r>
          </w:p>
        </w:tc>
        <w:tc>
          <w:tcPr>
            <w:tcW w:w="0" w:type="auto"/>
          </w:tcPr>
          <w:p w14:paraId="1E708FE6" w14:textId="77777777" w:rsidR="00C43526" w:rsidRPr="003B0856" w:rsidRDefault="00C43526" w:rsidP="004416F5">
            <w:r w:rsidRPr="003B0856">
              <w:t>Purpose</w:t>
            </w:r>
          </w:p>
        </w:tc>
        <w:tc>
          <w:tcPr>
            <w:tcW w:w="0" w:type="auto"/>
          </w:tcPr>
          <w:p w14:paraId="5F4D36E8" w14:textId="77777777" w:rsidR="00C43526" w:rsidRPr="003B0856" w:rsidRDefault="00C43526" w:rsidP="004416F5">
            <w:r w:rsidRPr="003B0856">
              <w:t>Ordering information</w:t>
            </w:r>
          </w:p>
        </w:tc>
        <w:tc>
          <w:tcPr>
            <w:tcW w:w="0" w:type="auto"/>
          </w:tcPr>
          <w:p w14:paraId="30403FA5" w14:textId="77777777" w:rsidR="00C43526" w:rsidRPr="003B0856" w:rsidRDefault="00C43526" w:rsidP="004416F5">
            <w:r w:rsidRPr="003B0856">
              <w:t>Sequence</w:t>
            </w:r>
          </w:p>
        </w:tc>
        <w:tc>
          <w:tcPr>
            <w:tcW w:w="0" w:type="auto"/>
          </w:tcPr>
          <w:p w14:paraId="2BD65CDB" w14:textId="77777777" w:rsidR="00C43526" w:rsidRPr="003B0856" w:rsidRDefault="00C43526" w:rsidP="004416F5">
            <w:r w:rsidRPr="003B0856">
              <w:t>Source</w:t>
            </w:r>
          </w:p>
        </w:tc>
      </w:tr>
      <w:tr w:rsidR="00C43526" w:rsidRPr="003B0856" w14:paraId="19FFEC6C" w14:textId="77777777" w:rsidTr="004416F5">
        <w:tc>
          <w:tcPr>
            <w:tcW w:w="0" w:type="auto"/>
          </w:tcPr>
          <w:p w14:paraId="12F659BD" w14:textId="77777777" w:rsidR="00C43526" w:rsidRPr="003B0856" w:rsidRDefault="00C43526" w:rsidP="004416F5">
            <w:r w:rsidRPr="003B0856">
              <w:t>pADH110</w:t>
            </w:r>
          </w:p>
        </w:tc>
        <w:tc>
          <w:tcPr>
            <w:tcW w:w="0" w:type="auto"/>
          </w:tcPr>
          <w:p w14:paraId="0FDD675A" w14:textId="77777777" w:rsidR="00C43526" w:rsidRPr="003B0856" w:rsidRDefault="00C43526" w:rsidP="004416F5">
            <w:r w:rsidRPr="003B0856">
              <w:t xml:space="preserve">NAT-marked pSNR52 promoter fragment for use in gRNA expression cassette </w:t>
            </w:r>
            <w:r w:rsidRPr="003B0856">
              <w:lastRenderedPageBreak/>
              <w:t>stitching PCR; for use with pADH119 to generate Target-specific gRNA expression cassette.</w:t>
            </w:r>
          </w:p>
        </w:tc>
        <w:tc>
          <w:tcPr>
            <w:tcW w:w="0" w:type="auto"/>
          </w:tcPr>
          <w:p w14:paraId="3BD2AA4F" w14:textId="77777777" w:rsidR="00C43526" w:rsidRPr="003B0856" w:rsidRDefault="00C43526" w:rsidP="004416F5">
            <w:r w:rsidRPr="003B0856">
              <w:lastRenderedPageBreak/>
              <w:t>https://www.addgene.org/90982/</w:t>
            </w:r>
          </w:p>
        </w:tc>
        <w:tc>
          <w:tcPr>
            <w:tcW w:w="0" w:type="auto"/>
          </w:tcPr>
          <w:p w14:paraId="1BDC5E89" w14:textId="77777777" w:rsidR="00C43526" w:rsidRPr="003B0856" w:rsidRDefault="00225982" w:rsidP="004416F5">
            <w:hyperlink r:id="rId23" w:history="1">
              <w:r w:rsidR="00C43526" w:rsidRPr="003B0856">
                <w:rPr>
                  <w:rStyle w:val="Hyperlink"/>
                </w:rPr>
                <w:t>GBK</w:t>
              </w:r>
            </w:hyperlink>
          </w:p>
        </w:tc>
        <w:tc>
          <w:tcPr>
            <w:tcW w:w="0" w:type="auto"/>
          </w:tcPr>
          <w:p w14:paraId="70236C55" w14:textId="77777777" w:rsidR="00C43526" w:rsidRPr="003B0856" w:rsidRDefault="00C43526" w:rsidP="004416F5">
            <w:r w:rsidRPr="003B0856">
              <w:fldChar w:fldCharType="begin"/>
            </w:r>
            <w:r>
              <w:instrText xml:space="preserve"> ADDIN EN.CITE &lt;EndNote&gt;&lt;Cite&gt;&lt;Author&gt;Nguyen&lt;/Author&gt;&lt;Year&gt;2017&lt;/Year&gt;&lt;RecNum&gt;197&lt;/RecNum&gt;&lt;DisplayText&gt;(Nguyen&lt;style face="italic"&gt; et al.&lt;/style&gt; 2017)&lt;/DisplayText&gt;&lt;record&gt;&lt;rec-number&gt;197&lt;/rec-number&gt;&lt;foreign-keys&gt;&lt;key app="EN" db-id="vsws2dd0nwza0tesdav52v0750tz9vdv259p" timestamp="1493243046"&gt;197&lt;/key&gt;&lt;/foreign-keys&gt;&lt;ref-type name="Journal Article"&gt;17&lt;/ref-type&gt;&lt;contributors&gt;&lt;authors&gt;&lt;author&gt;Nguyen, Namkha&lt;/author&gt;&lt;author&gt;Quail, Morgan M. F.&lt;/author&gt;&lt;author&gt;Hernday, Aaron D.&lt;/author&gt;&lt;/authors&gt;&lt;/contributors&gt;&lt;titles&gt;&lt;title&gt;&lt;style face="normal" font="default" size="100%"&gt;An efficient, rapid, and recyclable system for CRISPR-mediated genome editing in &lt;/style&gt;&lt;style face="italic" font="default" size="100%"&gt;Candida albicans&lt;/style&gt;&lt;/title&gt;&lt;secondary-title&gt;mSphere&lt;/secondary-title&gt;&lt;/titles&gt;&lt;periodical&gt;&lt;full-title&gt;mSphere&lt;/full-title&gt;&lt;/periodical&gt;&lt;volume&gt;2&lt;/volume&gt;&lt;number&gt;2&lt;/number&gt;&lt;dates&gt;&lt;year&gt;2017&lt;/year&gt;&lt;/dates&gt;&lt;urls&gt;&lt;/urls&gt;&lt;electronic-resource-num&gt;10.1128/mSphereDirect.00149-17&lt;/electronic-resource-num&gt;&lt;/record&gt;&lt;/Cite&gt;&lt;/EndNote&gt;</w:instrText>
            </w:r>
            <w:r w:rsidRPr="003B0856">
              <w:fldChar w:fldCharType="separate"/>
            </w:r>
            <w:r>
              <w:rPr>
                <w:noProof/>
              </w:rPr>
              <w:t>(Nguyen</w:t>
            </w:r>
            <w:r w:rsidRPr="00144471">
              <w:rPr>
                <w:i/>
                <w:noProof/>
              </w:rPr>
              <w:t xml:space="preserve"> et al.</w:t>
            </w:r>
            <w:r>
              <w:rPr>
                <w:noProof/>
              </w:rPr>
              <w:t xml:space="preserve"> 2017)</w:t>
            </w:r>
            <w:r w:rsidRPr="003B0856">
              <w:fldChar w:fldCharType="end"/>
            </w:r>
          </w:p>
        </w:tc>
      </w:tr>
      <w:tr w:rsidR="00C43526" w:rsidRPr="003B0856" w14:paraId="24361702" w14:textId="77777777" w:rsidTr="004416F5">
        <w:tc>
          <w:tcPr>
            <w:tcW w:w="0" w:type="auto"/>
          </w:tcPr>
          <w:p w14:paraId="0A1DA24F" w14:textId="77777777" w:rsidR="00C43526" w:rsidRPr="003B0856" w:rsidRDefault="00C43526" w:rsidP="004416F5">
            <w:r w:rsidRPr="003B0856">
              <w:t>pADH119</w:t>
            </w:r>
          </w:p>
        </w:tc>
        <w:tc>
          <w:tcPr>
            <w:tcW w:w="0" w:type="auto"/>
          </w:tcPr>
          <w:p w14:paraId="2DE87795" w14:textId="77777777" w:rsidR="00C43526" w:rsidRPr="003B0856" w:rsidRDefault="00C43526" w:rsidP="004416F5">
            <w:r w:rsidRPr="003B0856">
              <w:t xml:space="preserve">NAT-marked “empty” gRNA construct for use in gRNA expression cassette stitching PCR. Use with pADH110 to generate Target-specific part 2 of 2 for </w:t>
            </w:r>
            <w:r w:rsidRPr="003B0856">
              <w:rPr>
                <w:i/>
                <w:iCs/>
              </w:rPr>
              <w:t>C. albicans</w:t>
            </w:r>
            <w:r w:rsidRPr="003B0856">
              <w:t xml:space="preserve"> LEUpOUT CRISPR system.</w:t>
            </w:r>
          </w:p>
        </w:tc>
        <w:tc>
          <w:tcPr>
            <w:tcW w:w="0" w:type="auto"/>
          </w:tcPr>
          <w:p w14:paraId="4A406286" w14:textId="77777777" w:rsidR="00C43526" w:rsidRPr="003B0856" w:rsidRDefault="00C43526" w:rsidP="004416F5">
            <w:r w:rsidRPr="003B0856">
              <w:t>https://www.addgene.org/90985/</w:t>
            </w:r>
          </w:p>
        </w:tc>
        <w:tc>
          <w:tcPr>
            <w:tcW w:w="0" w:type="auto"/>
          </w:tcPr>
          <w:p w14:paraId="23108EE4" w14:textId="77777777" w:rsidR="00C43526" w:rsidRPr="003B0856" w:rsidRDefault="00225982" w:rsidP="004416F5">
            <w:hyperlink r:id="rId24" w:history="1">
              <w:r w:rsidR="00C43526" w:rsidRPr="003B0856">
                <w:rPr>
                  <w:rStyle w:val="Hyperlink"/>
                </w:rPr>
                <w:t>GBK</w:t>
              </w:r>
            </w:hyperlink>
          </w:p>
        </w:tc>
        <w:tc>
          <w:tcPr>
            <w:tcW w:w="0" w:type="auto"/>
          </w:tcPr>
          <w:p w14:paraId="4D467CFF" w14:textId="77777777" w:rsidR="00C43526" w:rsidRPr="003B0856" w:rsidRDefault="00C43526" w:rsidP="004416F5">
            <w:r w:rsidRPr="003B0856">
              <w:fldChar w:fldCharType="begin"/>
            </w:r>
            <w:r>
              <w:instrText xml:space="preserve"> ADDIN EN.CITE &lt;EndNote&gt;&lt;Cite&gt;&lt;Author&gt;Nguyen&lt;/Author&gt;&lt;Year&gt;2017&lt;/Year&gt;&lt;RecNum&gt;197&lt;/RecNum&gt;&lt;DisplayText&gt;(Nguyen&lt;style face="italic"&gt; et al.&lt;/style&gt; 2017)&lt;/DisplayText&gt;&lt;record&gt;&lt;rec-number&gt;197&lt;/rec-number&gt;&lt;foreign-keys&gt;&lt;key app="EN" db-id="vsws2dd0nwza0tesdav52v0750tz9vdv259p" timestamp="1493243046"&gt;197&lt;/key&gt;&lt;/foreign-keys&gt;&lt;ref-type name="Journal Article"&gt;17&lt;/ref-type&gt;&lt;contributors&gt;&lt;authors&gt;&lt;author&gt;Nguyen, Namkha&lt;/author&gt;&lt;author&gt;Quail, Morgan M. F.&lt;/author&gt;&lt;author&gt;Hernday, Aaron D.&lt;/author&gt;&lt;/authors&gt;&lt;/contributors&gt;&lt;titles&gt;&lt;title&gt;&lt;style face="normal" font="default" size="100%"&gt;An efficient, rapid, and recyclable system for CRISPR-mediated genome editing in &lt;/style&gt;&lt;style face="italic" font="default" size="100%"&gt;Candida albicans&lt;/style&gt;&lt;/title&gt;&lt;secondary-title&gt;mSphere&lt;/secondary-title&gt;&lt;/titles&gt;&lt;periodical&gt;&lt;full-title&gt;mSphere&lt;/full-title&gt;&lt;/periodical&gt;&lt;volume&gt;2&lt;/volume&gt;&lt;number&gt;2&lt;/number&gt;&lt;dates&gt;&lt;year&gt;2017&lt;/year&gt;&lt;/dates&gt;&lt;urls&gt;&lt;/urls&gt;&lt;electronic-resource-num&gt;10.1128/mSphereDirect.00149-17&lt;/electronic-resource-num&gt;&lt;/record&gt;&lt;/Cite&gt;&lt;/EndNote&gt;</w:instrText>
            </w:r>
            <w:r w:rsidRPr="003B0856">
              <w:fldChar w:fldCharType="separate"/>
            </w:r>
            <w:r>
              <w:rPr>
                <w:noProof/>
              </w:rPr>
              <w:t>(Nguyen</w:t>
            </w:r>
            <w:r w:rsidRPr="00144471">
              <w:rPr>
                <w:i/>
                <w:noProof/>
              </w:rPr>
              <w:t xml:space="preserve"> et al.</w:t>
            </w:r>
            <w:r>
              <w:rPr>
                <w:noProof/>
              </w:rPr>
              <w:t xml:space="preserve"> 2017)</w:t>
            </w:r>
            <w:r w:rsidRPr="003B0856">
              <w:fldChar w:fldCharType="end"/>
            </w:r>
          </w:p>
        </w:tc>
      </w:tr>
      <w:tr w:rsidR="00C43526" w:rsidRPr="003B0856" w14:paraId="16B624E3" w14:textId="77777777" w:rsidTr="004416F5">
        <w:tc>
          <w:tcPr>
            <w:tcW w:w="0" w:type="auto"/>
          </w:tcPr>
          <w:p w14:paraId="4A1D6F6F" w14:textId="77777777" w:rsidR="00C43526" w:rsidRPr="003B0856" w:rsidRDefault="00C43526" w:rsidP="004416F5">
            <w:r w:rsidRPr="003B0856">
              <w:t>pADH137</w:t>
            </w:r>
          </w:p>
        </w:tc>
        <w:tc>
          <w:tcPr>
            <w:tcW w:w="0" w:type="auto"/>
          </w:tcPr>
          <w:p w14:paraId="6648C8A4" w14:textId="77777777" w:rsidR="00C43526" w:rsidRPr="003B0856" w:rsidRDefault="00C43526" w:rsidP="004416F5">
            <w:r w:rsidRPr="003B0856">
              <w:t xml:space="preserve">NAT-marked Cas9 expression construct; part 1 of 2 of </w:t>
            </w:r>
            <w:r w:rsidRPr="003B0856">
              <w:rPr>
                <w:i/>
                <w:iCs/>
              </w:rPr>
              <w:t>C. albicans</w:t>
            </w:r>
            <w:r w:rsidRPr="003B0856">
              <w:t xml:space="preserve"> LEUpOUT CRISPR system. Use with pADH118-series gRNA expression constructs.</w:t>
            </w:r>
          </w:p>
        </w:tc>
        <w:tc>
          <w:tcPr>
            <w:tcW w:w="0" w:type="auto"/>
          </w:tcPr>
          <w:p w14:paraId="11463B2F" w14:textId="77777777" w:rsidR="00C43526" w:rsidRPr="003B0856" w:rsidRDefault="00C43526" w:rsidP="004416F5">
            <w:r w:rsidRPr="003B0856">
              <w:t>https://www.addgene.org/90986/</w:t>
            </w:r>
          </w:p>
        </w:tc>
        <w:tc>
          <w:tcPr>
            <w:tcW w:w="0" w:type="auto"/>
          </w:tcPr>
          <w:p w14:paraId="4E593A5D" w14:textId="77777777" w:rsidR="00C43526" w:rsidRPr="003B0856" w:rsidRDefault="00225982" w:rsidP="004416F5">
            <w:hyperlink r:id="rId25" w:history="1">
              <w:r w:rsidR="00C43526" w:rsidRPr="003B0856">
                <w:rPr>
                  <w:rStyle w:val="Hyperlink"/>
                </w:rPr>
                <w:t>GBK</w:t>
              </w:r>
            </w:hyperlink>
          </w:p>
        </w:tc>
        <w:tc>
          <w:tcPr>
            <w:tcW w:w="0" w:type="auto"/>
          </w:tcPr>
          <w:p w14:paraId="5020D5C7" w14:textId="77777777" w:rsidR="00C43526" w:rsidRPr="003B0856" w:rsidRDefault="00C43526" w:rsidP="004416F5">
            <w:r w:rsidRPr="003B0856">
              <w:fldChar w:fldCharType="begin"/>
            </w:r>
            <w:r>
              <w:instrText xml:space="preserve"> ADDIN EN.CITE &lt;EndNote&gt;&lt;Cite&gt;&lt;Author&gt;Nguyen&lt;/Author&gt;&lt;Year&gt;2017&lt;/Year&gt;&lt;RecNum&gt;197&lt;/RecNum&gt;&lt;DisplayText&gt;(Nguyen&lt;style face="italic"&gt; et al.&lt;/style&gt; 2017)&lt;/DisplayText&gt;&lt;record&gt;&lt;rec-number&gt;197&lt;/rec-number&gt;&lt;foreign-keys&gt;&lt;key app="EN" db-id="vsws2dd0nwza0tesdav52v0750tz9vdv259p" timestamp="1493243046"&gt;197&lt;/key&gt;&lt;/foreign-keys&gt;&lt;ref-type name="Journal Article"&gt;17&lt;/ref-type&gt;&lt;contributors&gt;&lt;authors&gt;&lt;author&gt;Nguyen, Namkha&lt;/author&gt;&lt;author&gt;Quail, Morgan M. F.&lt;/author&gt;&lt;author&gt;Hernday, Aaron D.&lt;/author&gt;&lt;/authors&gt;&lt;/contributors&gt;&lt;titles&gt;&lt;title&gt;&lt;style face="normal" font="default" size="100%"&gt;An efficient, rapid, and recyclable system for CRISPR-mediated genome editing in &lt;/style&gt;&lt;style face="italic" font="default" size="100%"&gt;Candida albicans&lt;/style&gt;&lt;/title&gt;&lt;secondary-title&gt;mSphere&lt;/secondary-title&gt;&lt;/titles&gt;&lt;periodical&gt;&lt;full-title&gt;mSphere&lt;/full-title&gt;&lt;/periodical&gt;&lt;volume&gt;2&lt;/volume&gt;&lt;number&gt;2&lt;/number&gt;&lt;dates&gt;&lt;year&gt;2017&lt;/year&gt;&lt;/dates&gt;&lt;urls&gt;&lt;/urls&gt;&lt;electronic-resource-num&gt;10.1128/mSphereDirect.00149-17&lt;/electronic-resource-num&gt;&lt;/record&gt;&lt;/Cite&gt;&lt;/EndNote&gt;</w:instrText>
            </w:r>
            <w:r w:rsidRPr="003B0856">
              <w:fldChar w:fldCharType="separate"/>
            </w:r>
            <w:r>
              <w:rPr>
                <w:noProof/>
              </w:rPr>
              <w:t>(Nguyen</w:t>
            </w:r>
            <w:r w:rsidRPr="00144471">
              <w:rPr>
                <w:i/>
                <w:noProof/>
              </w:rPr>
              <w:t xml:space="preserve"> et al.</w:t>
            </w:r>
            <w:r>
              <w:rPr>
                <w:noProof/>
              </w:rPr>
              <w:t xml:space="preserve"> 2017)</w:t>
            </w:r>
            <w:r w:rsidRPr="003B0856">
              <w:fldChar w:fldCharType="end"/>
            </w:r>
          </w:p>
        </w:tc>
      </w:tr>
    </w:tbl>
    <w:p w14:paraId="64B1DA06" w14:textId="77777777" w:rsidR="00C43526" w:rsidRDefault="00C43526" w:rsidP="00C43526"/>
    <w:p w14:paraId="160615EA" w14:textId="77777777" w:rsidR="00C43526" w:rsidRDefault="00C43526" w:rsidP="00C43526">
      <w:r>
        <w:t>The identifier is the term used to represent this plasmid in the source manuscript. Each plasmid is available to order from Addgene at the provided web address.</w:t>
      </w:r>
    </w:p>
    <w:p w14:paraId="02835D8C" w14:textId="77777777" w:rsidR="00C43526" w:rsidRDefault="00C43526" w:rsidP="00C43526">
      <w:r>
        <w:br w:type="page"/>
      </w:r>
    </w:p>
    <w:p w14:paraId="04A8656E" w14:textId="4E082E72" w:rsidR="00C43526" w:rsidRDefault="00C43526" w:rsidP="00C43526">
      <w:pPr>
        <w:pStyle w:val="Heading2"/>
      </w:pPr>
      <w:bookmarkStart w:id="13" w:name="_Toc43449000"/>
      <w:bookmarkStart w:id="14" w:name="_Toc47687301"/>
      <w:r>
        <w:lastRenderedPageBreak/>
        <w:t xml:space="preserve">Table S3 – Oligonucleotides and synthetic DNA fragments used in this </w:t>
      </w:r>
      <w:proofErr w:type="gramStart"/>
      <w:r>
        <w:t>study</w:t>
      </w:r>
      <w:bookmarkEnd w:id="13"/>
      <w:bookmarkEnd w:id="14"/>
      <w:proofErr w:type="gramEnd"/>
    </w:p>
    <w:tbl>
      <w:tblPr>
        <w:tblStyle w:val="TableGrid"/>
        <w:tblW w:w="0" w:type="auto"/>
        <w:tblLayout w:type="fixed"/>
        <w:tblLook w:val="04A0" w:firstRow="1" w:lastRow="0" w:firstColumn="1" w:lastColumn="0" w:noHBand="0" w:noVBand="1"/>
      </w:tblPr>
      <w:tblGrid>
        <w:gridCol w:w="1255"/>
        <w:gridCol w:w="4950"/>
        <w:gridCol w:w="1890"/>
        <w:gridCol w:w="1255"/>
      </w:tblGrid>
      <w:tr w:rsidR="00C43526" w:rsidRPr="00494CFF" w14:paraId="3AB15D80" w14:textId="77777777" w:rsidTr="004416F5">
        <w:tc>
          <w:tcPr>
            <w:tcW w:w="1255" w:type="dxa"/>
          </w:tcPr>
          <w:p w14:paraId="4B47EED3" w14:textId="77777777" w:rsidR="00C43526" w:rsidRPr="00494CFF" w:rsidRDefault="00C43526" w:rsidP="004416F5">
            <w:r w:rsidRPr="00494CFF">
              <w:t>Identifier</w:t>
            </w:r>
          </w:p>
        </w:tc>
        <w:tc>
          <w:tcPr>
            <w:tcW w:w="4950" w:type="dxa"/>
          </w:tcPr>
          <w:p w14:paraId="21A1F886" w14:textId="77777777" w:rsidR="00C43526" w:rsidRPr="00494CFF" w:rsidRDefault="00C43526" w:rsidP="004416F5">
            <w:r w:rsidRPr="00494CFF">
              <w:t>Sequence (5’</w:t>
            </w:r>
            <w:r w:rsidRPr="00494CFF">
              <w:rPr>
                <w:rFonts w:ascii="Wingdings" w:eastAsia="Wingdings" w:hAnsi="Wingdings" w:cs="Wingdings"/>
              </w:rPr>
              <w:t>à</w:t>
            </w:r>
            <w:r w:rsidRPr="00494CFF">
              <w:t>3’)</w:t>
            </w:r>
          </w:p>
        </w:tc>
        <w:tc>
          <w:tcPr>
            <w:tcW w:w="1890" w:type="dxa"/>
          </w:tcPr>
          <w:p w14:paraId="5DC7FC1A" w14:textId="77777777" w:rsidR="00C43526" w:rsidRPr="00494CFF" w:rsidRDefault="00C43526" w:rsidP="004416F5">
            <w:r w:rsidRPr="00494CFF">
              <w:t>Purpose</w:t>
            </w:r>
          </w:p>
        </w:tc>
        <w:tc>
          <w:tcPr>
            <w:tcW w:w="1255" w:type="dxa"/>
          </w:tcPr>
          <w:p w14:paraId="5C1F5FF7" w14:textId="77777777" w:rsidR="00C43526" w:rsidRPr="00494CFF" w:rsidRDefault="00C43526" w:rsidP="004416F5">
            <w:r w:rsidRPr="00494CFF">
              <w:t>Source</w:t>
            </w:r>
          </w:p>
        </w:tc>
      </w:tr>
      <w:tr w:rsidR="00C43526" w:rsidRPr="00494CFF" w14:paraId="1358DD28" w14:textId="77777777" w:rsidTr="004416F5">
        <w:tc>
          <w:tcPr>
            <w:tcW w:w="1255" w:type="dxa"/>
          </w:tcPr>
          <w:p w14:paraId="415CB803" w14:textId="77777777" w:rsidR="00C43526" w:rsidRPr="00494CFF" w:rsidRDefault="00C43526" w:rsidP="004416F5">
            <w:pPr>
              <w:spacing w:line="259" w:lineRule="auto"/>
            </w:pPr>
            <w:r w:rsidRPr="00494CFF">
              <w:t>AHO 2144</w:t>
            </w:r>
          </w:p>
        </w:tc>
        <w:tc>
          <w:tcPr>
            <w:tcW w:w="4950" w:type="dxa"/>
          </w:tcPr>
          <w:p w14:paraId="1D0C33FE" w14:textId="77777777" w:rsidR="00C43526" w:rsidRPr="00494CFF" w:rsidRDefault="00C43526" w:rsidP="004416F5">
            <w:pPr>
              <w:pStyle w:val="Code"/>
            </w:pPr>
            <w:r w:rsidRPr="00494CFF">
              <w:rPr>
                <w:color w:val="00B050"/>
              </w:rPr>
              <w:t>CTAAGAAGGGAAAAGCACCAC</w:t>
            </w:r>
          </w:p>
        </w:tc>
        <w:tc>
          <w:tcPr>
            <w:tcW w:w="1890" w:type="dxa"/>
          </w:tcPr>
          <w:p w14:paraId="78335623" w14:textId="77777777" w:rsidR="00C43526" w:rsidRPr="00494CFF" w:rsidRDefault="00C43526" w:rsidP="004416F5">
            <w:r w:rsidRPr="00494CFF">
              <w:rPr>
                <w:i/>
                <w:iCs/>
              </w:rPr>
              <w:t>ADE2</w:t>
            </w:r>
            <w:r w:rsidRPr="00494CFF">
              <w:rPr>
                <w:i/>
                <w:iCs/>
                <w:vertAlign w:val="subscript"/>
              </w:rPr>
              <w:t>CDS</w:t>
            </w:r>
            <w:r w:rsidRPr="00494CFF">
              <w:t xml:space="preserve"> </w:t>
            </w:r>
            <w:proofErr w:type="spellStart"/>
            <w:r w:rsidRPr="00494CFF">
              <w:rPr>
                <w:color w:val="00B050"/>
              </w:rPr>
              <w:t>AmpF</w:t>
            </w:r>
            <w:proofErr w:type="spellEnd"/>
          </w:p>
        </w:tc>
        <w:tc>
          <w:tcPr>
            <w:tcW w:w="1255" w:type="dxa"/>
          </w:tcPr>
          <w:p w14:paraId="647C65C3" w14:textId="77777777" w:rsidR="00C43526" w:rsidRPr="00494CFF" w:rsidRDefault="00C43526" w:rsidP="004416F5">
            <w:r w:rsidRPr="00494CFF">
              <w:t>(This study)</w:t>
            </w:r>
          </w:p>
        </w:tc>
      </w:tr>
      <w:tr w:rsidR="00C43526" w:rsidRPr="00494CFF" w14:paraId="4C51C148" w14:textId="77777777" w:rsidTr="004416F5">
        <w:tc>
          <w:tcPr>
            <w:tcW w:w="1255" w:type="dxa"/>
          </w:tcPr>
          <w:p w14:paraId="53290FE9" w14:textId="77777777" w:rsidR="00C43526" w:rsidRPr="00494CFF" w:rsidRDefault="00C43526" w:rsidP="004416F5">
            <w:pPr>
              <w:spacing w:line="259" w:lineRule="auto"/>
            </w:pPr>
            <w:r w:rsidRPr="00494CFF">
              <w:t>AHO 2145</w:t>
            </w:r>
          </w:p>
        </w:tc>
        <w:tc>
          <w:tcPr>
            <w:tcW w:w="4950" w:type="dxa"/>
          </w:tcPr>
          <w:p w14:paraId="69544950" w14:textId="77777777" w:rsidR="00C43526" w:rsidRPr="00494CFF" w:rsidRDefault="00C43526" w:rsidP="004416F5">
            <w:pPr>
              <w:pStyle w:val="Code"/>
            </w:pPr>
            <w:r w:rsidRPr="00494CFF">
              <w:rPr>
                <w:color w:val="00B050"/>
              </w:rPr>
              <w:t>CTCGGTACAATCTTGTCAATGAG</w:t>
            </w:r>
          </w:p>
        </w:tc>
        <w:tc>
          <w:tcPr>
            <w:tcW w:w="1890" w:type="dxa"/>
          </w:tcPr>
          <w:p w14:paraId="618D82F0" w14:textId="77777777" w:rsidR="00C43526" w:rsidRPr="00494CFF" w:rsidRDefault="00C43526" w:rsidP="004416F5">
            <w:r w:rsidRPr="00494CFF">
              <w:rPr>
                <w:i/>
                <w:iCs/>
              </w:rPr>
              <w:t>ADE2</w:t>
            </w:r>
            <w:r w:rsidRPr="00494CFF">
              <w:rPr>
                <w:i/>
                <w:iCs/>
                <w:vertAlign w:val="subscript"/>
              </w:rPr>
              <w:t>CDS</w:t>
            </w:r>
            <w:r w:rsidRPr="00494CFF">
              <w:t xml:space="preserve"> </w:t>
            </w:r>
            <w:proofErr w:type="spellStart"/>
            <w:r w:rsidRPr="00494CFF">
              <w:rPr>
                <w:color w:val="00B050"/>
              </w:rPr>
              <w:t>AmpR</w:t>
            </w:r>
            <w:proofErr w:type="spellEnd"/>
          </w:p>
        </w:tc>
        <w:tc>
          <w:tcPr>
            <w:tcW w:w="1255" w:type="dxa"/>
          </w:tcPr>
          <w:p w14:paraId="0CE51B37" w14:textId="77777777" w:rsidR="00C43526" w:rsidRPr="00494CFF" w:rsidRDefault="00C43526" w:rsidP="004416F5">
            <w:r w:rsidRPr="00494CFF">
              <w:t>(This study)</w:t>
            </w:r>
          </w:p>
        </w:tc>
      </w:tr>
      <w:tr w:rsidR="00C43526" w:rsidRPr="00494CFF" w14:paraId="2F4BED71" w14:textId="77777777" w:rsidTr="004416F5">
        <w:tc>
          <w:tcPr>
            <w:tcW w:w="1255" w:type="dxa"/>
          </w:tcPr>
          <w:p w14:paraId="7770B8C0" w14:textId="77777777" w:rsidR="00C43526" w:rsidRPr="00494CFF" w:rsidRDefault="00C43526" w:rsidP="004416F5">
            <w:pPr>
              <w:spacing w:line="259" w:lineRule="auto"/>
            </w:pPr>
            <w:r w:rsidRPr="00494CFF">
              <w:t>AHO 2137</w:t>
            </w:r>
          </w:p>
        </w:tc>
        <w:tc>
          <w:tcPr>
            <w:tcW w:w="4950" w:type="dxa"/>
          </w:tcPr>
          <w:p w14:paraId="3A6C9689" w14:textId="77777777" w:rsidR="00C43526" w:rsidRPr="00494CFF" w:rsidRDefault="00C43526" w:rsidP="004416F5">
            <w:pPr>
              <w:pStyle w:val="Code"/>
            </w:pPr>
            <w:r w:rsidRPr="00494CFF">
              <w:rPr>
                <w:color w:val="5B9BD5" w:themeColor="accent5"/>
              </w:rPr>
              <w:t>GTGGTGGATTGGTATTTCTTTCTGTG</w:t>
            </w:r>
          </w:p>
        </w:tc>
        <w:tc>
          <w:tcPr>
            <w:tcW w:w="1890" w:type="dxa"/>
          </w:tcPr>
          <w:p w14:paraId="72D7D81D" w14:textId="77777777" w:rsidR="00C43526" w:rsidRPr="00494CFF" w:rsidRDefault="00C43526" w:rsidP="004416F5">
            <w:r w:rsidRPr="00494CFF">
              <w:rPr>
                <w:i/>
                <w:iCs/>
              </w:rPr>
              <w:t>ADE2</w:t>
            </w:r>
            <w:r w:rsidRPr="00494CFF">
              <w:rPr>
                <w:i/>
                <w:iCs/>
                <w:vertAlign w:val="subscript"/>
              </w:rPr>
              <w:t>CDS</w:t>
            </w:r>
            <w:r w:rsidRPr="00494CFF">
              <w:t xml:space="preserve"> </w:t>
            </w:r>
            <w:proofErr w:type="spellStart"/>
            <w:r w:rsidRPr="00494CFF">
              <w:rPr>
                <w:color w:val="5B9BD5" w:themeColor="accent5"/>
              </w:rPr>
              <w:t>sF</w:t>
            </w:r>
            <w:proofErr w:type="spellEnd"/>
          </w:p>
        </w:tc>
        <w:tc>
          <w:tcPr>
            <w:tcW w:w="1255" w:type="dxa"/>
          </w:tcPr>
          <w:p w14:paraId="5D8AC246" w14:textId="77777777" w:rsidR="00C43526" w:rsidRPr="00494CFF" w:rsidRDefault="00C43526" w:rsidP="004416F5">
            <w:r w:rsidRPr="00494CFF">
              <w:t>(This study)</w:t>
            </w:r>
          </w:p>
        </w:tc>
      </w:tr>
      <w:tr w:rsidR="00C43526" w:rsidRPr="00494CFF" w14:paraId="6C53A2B4" w14:textId="77777777" w:rsidTr="004416F5">
        <w:tc>
          <w:tcPr>
            <w:tcW w:w="1255" w:type="dxa"/>
          </w:tcPr>
          <w:p w14:paraId="0EE0E51D" w14:textId="77777777" w:rsidR="00C43526" w:rsidRPr="00494CFF" w:rsidRDefault="00C43526" w:rsidP="004416F5">
            <w:pPr>
              <w:spacing w:line="259" w:lineRule="auto"/>
            </w:pPr>
            <w:r w:rsidRPr="00494CFF">
              <w:t>AHO 2138</w:t>
            </w:r>
          </w:p>
        </w:tc>
        <w:tc>
          <w:tcPr>
            <w:tcW w:w="4950" w:type="dxa"/>
          </w:tcPr>
          <w:p w14:paraId="64C253F0" w14:textId="77777777" w:rsidR="00C43526" w:rsidRPr="00494CFF" w:rsidRDefault="00C43526" w:rsidP="004416F5">
            <w:pPr>
              <w:pStyle w:val="Code"/>
            </w:pPr>
            <w:r w:rsidRPr="00494CFF">
              <w:rPr>
                <w:color w:val="5B9BD5" w:themeColor="accent5"/>
              </w:rPr>
              <w:t>AAGACCCCAAACATTTTGACTCG</w:t>
            </w:r>
          </w:p>
        </w:tc>
        <w:tc>
          <w:tcPr>
            <w:tcW w:w="1890" w:type="dxa"/>
          </w:tcPr>
          <w:p w14:paraId="0E1B0631" w14:textId="77777777" w:rsidR="00C43526" w:rsidRPr="00494CFF" w:rsidRDefault="00C43526" w:rsidP="004416F5">
            <w:r w:rsidRPr="00494CFF">
              <w:rPr>
                <w:i/>
                <w:iCs/>
              </w:rPr>
              <w:t>ADE2</w:t>
            </w:r>
            <w:r w:rsidRPr="00494CFF">
              <w:rPr>
                <w:i/>
                <w:iCs/>
                <w:vertAlign w:val="subscript"/>
              </w:rPr>
              <w:t>CDS</w:t>
            </w:r>
            <w:r w:rsidRPr="00494CFF">
              <w:t xml:space="preserve"> </w:t>
            </w:r>
            <w:proofErr w:type="spellStart"/>
            <w:r w:rsidRPr="00494CFF">
              <w:rPr>
                <w:color w:val="5B9BD5" w:themeColor="accent5"/>
              </w:rPr>
              <w:t>sR</w:t>
            </w:r>
            <w:proofErr w:type="spellEnd"/>
          </w:p>
        </w:tc>
        <w:tc>
          <w:tcPr>
            <w:tcW w:w="1255" w:type="dxa"/>
          </w:tcPr>
          <w:p w14:paraId="3DC93DC6" w14:textId="77777777" w:rsidR="00C43526" w:rsidRPr="00494CFF" w:rsidRDefault="00C43526" w:rsidP="004416F5">
            <w:r w:rsidRPr="00494CFF">
              <w:t>(This study)</w:t>
            </w:r>
          </w:p>
        </w:tc>
      </w:tr>
      <w:tr w:rsidR="00C43526" w:rsidRPr="00494CFF" w14:paraId="650FA9A6" w14:textId="77777777" w:rsidTr="004416F5">
        <w:tc>
          <w:tcPr>
            <w:tcW w:w="1255" w:type="dxa"/>
          </w:tcPr>
          <w:p w14:paraId="5F95C20F" w14:textId="77777777" w:rsidR="00C43526" w:rsidRPr="00494CFF" w:rsidRDefault="00C43526" w:rsidP="004416F5">
            <w:r w:rsidRPr="00494CFF">
              <w:t>AHO 2142</w:t>
            </w:r>
          </w:p>
        </w:tc>
        <w:tc>
          <w:tcPr>
            <w:tcW w:w="4950" w:type="dxa"/>
          </w:tcPr>
          <w:p w14:paraId="0F429E3B" w14:textId="77777777" w:rsidR="00C43526" w:rsidRPr="00494CFF" w:rsidRDefault="00C43526" w:rsidP="004416F5">
            <w:pPr>
              <w:pStyle w:val="Code"/>
            </w:pPr>
            <w:r w:rsidRPr="00494CFF">
              <w:t>CCCCAATGTGTAACAAGTCATCG</w:t>
            </w:r>
          </w:p>
        </w:tc>
        <w:tc>
          <w:tcPr>
            <w:tcW w:w="1890" w:type="dxa"/>
          </w:tcPr>
          <w:p w14:paraId="09BCFCAD" w14:textId="77777777" w:rsidR="00C43526" w:rsidRPr="00494CFF" w:rsidRDefault="00C43526" w:rsidP="004416F5">
            <w:r w:rsidRPr="00494CFF">
              <w:rPr>
                <w:i/>
                <w:iCs/>
              </w:rPr>
              <w:t>ADE2</w:t>
            </w:r>
            <w:r w:rsidRPr="00494CFF">
              <w:rPr>
                <w:i/>
                <w:iCs/>
                <w:vertAlign w:val="subscript"/>
              </w:rPr>
              <w:t>CDS</w:t>
            </w:r>
            <w:r w:rsidRPr="00494CFF">
              <w:t xml:space="preserve"> +/</w:t>
            </w:r>
            <w:proofErr w:type="spellStart"/>
            <w:r w:rsidRPr="00494CFF">
              <w:t>AoF</w:t>
            </w:r>
            <w:proofErr w:type="spellEnd"/>
          </w:p>
        </w:tc>
        <w:tc>
          <w:tcPr>
            <w:tcW w:w="1255" w:type="dxa"/>
          </w:tcPr>
          <w:p w14:paraId="32363803" w14:textId="77777777" w:rsidR="00C43526" w:rsidRPr="00494CFF" w:rsidRDefault="00C43526" w:rsidP="004416F5">
            <w:r w:rsidRPr="00494CFF">
              <w:t>(This study)</w:t>
            </w:r>
          </w:p>
        </w:tc>
      </w:tr>
      <w:tr w:rsidR="00C43526" w:rsidRPr="00494CFF" w14:paraId="42E4E499" w14:textId="77777777" w:rsidTr="004416F5">
        <w:tc>
          <w:tcPr>
            <w:tcW w:w="1255" w:type="dxa"/>
          </w:tcPr>
          <w:p w14:paraId="24EC27FD" w14:textId="77777777" w:rsidR="00C43526" w:rsidRPr="00494CFF" w:rsidRDefault="00C43526" w:rsidP="004416F5">
            <w:r w:rsidRPr="00494CFF">
              <w:t>AHO 2139</w:t>
            </w:r>
          </w:p>
        </w:tc>
        <w:tc>
          <w:tcPr>
            <w:tcW w:w="4950" w:type="dxa"/>
          </w:tcPr>
          <w:p w14:paraId="12C6D0DB" w14:textId="77777777" w:rsidR="00C43526" w:rsidRPr="00494CFF" w:rsidRDefault="00C43526" w:rsidP="004416F5">
            <w:pPr>
              <w:pStyle w:val="Code"/>
            </w:pPr>
            <w:r w:rsidRPr="00494CFF">
              <w:t>CATTGCCTGTCATTGGTGTTCC</w:t>
            </w:r>
          </w:p>
        </w:tc>
        <w:tc>
          <w:tcPr>
            <w:tcW w:w="1890" w:type="dxa"/>
          </w:tcPr>
          <w:p w14:paraId="70472105" w14:textId="77777777" w:rsidR="00C43526" w:rsidRPr="00494CFF" w:rsidRDefault="00C43526" w:rsidP="004416F5">
            <w:r w:rsidRPr="00494CFF">
              <w:rPr>
                <w:i/>
                <w:iCs/>
              </w:rPr>
              <w:t>ADE2</w:t>
            </w:r>
            <w:r w:rsidRPr="00494CFF">
              <w:rPr>
                <w:i/>
                <w:iCs/>
                <w:vertAlign w:val="subscript"/>
              </w:rPr>
              <w:t>CDS</w:t>
            </w:r>
            <w:r w:rsidRPr="00494CFF">
              <w:t xml:space="preserve"> +/</w:t>
            </w:r>
            <w:proofErr w:type="spellStart"/>
            <w:r w:rsidRPr="00494CFF">
              <w:t>AoR</w:t>
            </w:r>
            <w:proofErr w:type="spellEnd"/>
          </w:p>
        </w:tc>
        <w:tc>
          <w:tcPr>
            <w:tcW w:w="1255" w:type="dxa"/>
          </w:tcPr>
          <w:p w14:paraId="73CAB73F" w14:textId="77777777" w:rsidR="00C43526" w:rsidRPr="00494CFF" w:rsidRDefault="00C43526" w:rsidP="004416F5">
            <w:r w:rsidRPr="00494CFF">
              <w:t>(This study)</w:t>
            </w:r>
          </w:p>
        </w:tc>
      </w:tr>
      <w:tr w:rsidR="00C43526" w:rsidRPr="00494CFF" w14:paraId="75FC1F05" w14:textId="77777777" w:rsidTr="004416F5">
        <w:tc>
          <w:tcPr>
            <w:tcW w:w="1255" w:type="dxa"/>
          </w:tcPr>
          <w:p w14:paraId="62228D08" w14:textId="77777777" w:rsidR="00C43526" w:rsidRPr="00494CFF" w:rsidRDefault="00C43526" w:rsidP="004416F5">
            <w:pPr>
              <w:spacing w:line="259" w:lineRule="auto"/>
            </w:pPr>
            <w:r w:rsidRPr="00494CFF">
              <w:t>AHO 2140</w:t>
            </w:r>
          </w:p>
        </w:tc>
        <w:tc>
          <w:tcPr>
            <w:tcW w:w="4950" w:type="dxa"/>
          </w:tcPr>
          <w:p w14:paraId="628968BC" w14:textId="77777777" w:rsidR="00C43526" w:rsidRPr="00494CFF" w:rsidRDefault="00C43526" w:rsidP="004416F5">
            <w:pPr>
              <w:pStyle w:val="Code"/>
            </w:pPr>
            <w:r w:rsidRPr="00494CFF">
              <w:t>CAGAGTTGTGAGGTCTTGGTG</w:t>
            </w:r>
          </w:p>
        </w:tc>
        <w:tc>
          <w:tcPr>
            <w:tcW w:w="1890" w:type="dxa"/>
          </w:tcPr>
          <w:p w14:paraId="4C83E5AA" w14:textId="77777777" w:rsidR="00C43526" w:rsidRPr="00494CFF" w:rsidRDefault="00C43526" w:rsidP="004416F5">
            <w:r w:rsidRPr="00494CFF">
              <w:rPr>
                <w:i/>
                <w:iCs/>
              </w:rPr>
              <w:t>ADE2</w:t>
            </w:r>
            <w:r w:rsidRPr="00494CFF">
              <w:rPr>
                <w:i/>
                <w:iCs/>
                <w:vertAlign w:val="subscript"/>
              </w:rPr>
              <w:t>CDS</w:t>
            </w:r>
            <w:r w:rsidRPr="00494CFF">
              <w:t xml:space="preserve"> +/</w:t>
            </w:r>
            <w:proofErr w:type="spellStart"/>
            <w:r w:rsidRPr="00494CFF">
              <w:t>AiF</w:t>
            </w:r>
            <w:proofErr w:type="spellEnd"/>
          </w:p>
        </w:tc>
        <w:tc>
          <w:tcPr>
            <w:tcW w:w="1255" w:type="dxa"/>
          </w:tcPr>
          <w:p w14:paraId="7B0E7DC6" w14:textId="77777777" w:rsidR="00C43526" w:rsidRPr="00494CFF" w:rsidRDefault="00C43526" w:rsidP="004416F5">
            <w:r w:rsidRPr="00494CFF">
              <w:t>(This study)</w:t>
            </w:r>
          </w:p>
        </w:tc>
      </w:tr>
      <w:tr w:rsidR="00C43526" w:rsidRPr="00494CFF" w14:paraId="150424B5" w14:textId="77777777" w:rsidTr="004416F5">
        <w:tc>
          <w:tcPr>
            <w:tcW w:w="1255" w:type="dxa"/>
          </w:tcPr>
          <w:p w14:paraId="643EFA07" w14:textId="77777777" w:rsidR="00C43526" w:rsidRPr="00494CFF" w:rsidRDefault="00C43526" w:rsidP="004416F5">
            <w:pPr>
              <w:spacing w:line="259" w:lineRule="auto"/>
            </w:pPr>
            <w:r w:rsidRPr="00494CFF">
              <w:t>AHO 2141</w:t>
            </w:r>
          </w:p>
        </w:tc>
        <w:tc>
          <w:tcPr>
            <w:tcW w:w="4950" w:type="dxa"/>
          </w:tcPr>
          <w:p w14:paraId="5F0AB815" w14:textId="77777777" w:rsidR="00C43526" w:rsidRPr="00494CFF" w:rsidRDefault="00C43526" w:rsidP="004416F5">
            <w:pPr>
              <w:pStyle w:val="Code"/>
            </w:pPr>
            <w:r w:rsidRPr="00494CFF">
              <w:t>GGCGTATGATGGTAGAGGTAAC</w:t>
            </w:r>
          </w:p>
        </w:tc>
        <w:tc>
          <w:tcPr>
            <w:tcW w:w="1890" w:type="dxa"/>
          </w:tcPr>
          <w:p w14:paraId="3944D9CB" w14:textId="77777777" w:rsidR="00C43526" w:rsidRPr="00494CFF" w:rsidRDefault="00C43526" w:rsidP="004416F5">
            <w:r w:rsidRPr="00494CFF">
              <w:rPr>
                <w:i/>
                <w:iCs/>
              </w:rPr>
              <w:t>ADE2</w:t>
            </w:r>
            <w:r w:rsidRPr="00494CFF">
              <w:rPr>
                <w:i/>
                <w:iCs/>
                <w:vertAlign w:val="subscript"/>
              </w:rPr>
              <w:t>CDS</w:t>
            </w:r>
            <w:r w:rsidRPr="00494CFF">
              <w:t xml:space="preserve"> +/</w:t>
            </w:r>
            <w:proofErr w:type="spellStart"/>
            <w:r w:rsidRPr="00494CFF">
              <w:t>AiR</w:t>
            </w:r>
            <w:proofErr w:type="spellEnd"/>
          </w:p>
        </w:tc>
        <w:tc>
          <w:tcPr>
            <w:tcW w:w="1255" w:type="dxa"/>
          </w:tcPr>
          <w:p w14:paraId="21640442" w14:textId="77777777" w:rsidR="00C43526" w:rsidRPr="00494CFF" w:rsidRDefault="00C43526" w:rsidP="004416F5">
            <w:r w:rsidRPr="00494CFF">
              <w:t>(This study)</w:t>
            </w:r>
          </w:p>
        </w:tc>
      </w:tr>
      <w:tr w:rsidR="00C43526" w:rsidRPr="00494CFF" w14:paraId="55F9D2DD" w14:textId="77777777" w:rsidTr="004416F5">
        <w:tc>
          <w:tcPr>
            <w:tcW w:w="1255" w:type="dxa"/>
          </w:tcPr>
          <w:p w14:paraId="5B00E73A" w14:textId="77777777" w:rsidR="00C43526" w:rsidRPr="00494CFF" w:rsidRDefault="00C43526" w:rsidP="004416F5">
            <w:r w:rsidRPr="00494CFF">
              <w:t>AHO 2135</w:t>
            </w:r>
          </w:p>
        </w:tc>
        <w:tc>
          <w:tcPr>
            <w:tcW w:w="4950" w:type="dxa"/>
          </w:tcPr>
          <w:p w14:paraId="4CB3941B" w14:textId="77777777" w:rsidR="00C43526" w:rsidRPr="00494CFF" w:rsidRDefault="00C43526" w:rsidP="004416F5">
            <w:pPr>
              <w:pStyle w:val="Code"/>
            </w:pPr>
            <w:r w:rsidRPr="00494CFF">
              <w:rPr>
                <w:shd w:val="clear" w:color="auto" w:fill="FDFFCD"/>
              </w:rPr>
              <w:t>CACCATAACGTTTACTTGTTTAATATGCTATTGATATCTATATTTTTTT</w:t>
            </w:r>
            <w:r w:rsidRPr="00494CFF">
              <w:rPr>
                <w:color w:val="7030A0"/>
                <w:shd w:val="clear" w:color="auto" w:fill="FFCDCD"/>
              </w:rPr>
              <w:t>CC</w:t>
            </w:r>
            <w:r w:rsidRPr="00494CFF">
              <w:rPr>
                <w:color w:val="7030A0"/>
                <w:shd w:val="clear" w:color="auto" w:fill="F7E2AD"/>
              </w:rPr>
              <w:t>T</w:t>
            </w:r>
            <w:r w:rsidRPr="00494CFF">
              <w:rPr>
                <w:color w:val="CC00FF"/>
                <w:shd w:val="clear" w:color="auto" w:fill="F7E2AD"/>
              </w:rPr>
              <w:t>ATGTGTAGTGCTTGTATATG</w:t>
            </w:r>
            <w:r w:rsidRPr="00494CFF">
              <w:rPr>
                <w:shd w:val="clear" w:color="auto" w:fill="F7E2AD"/>
              </w:rPr>
              <w:t>CGTGTGTGATGAGAATAAGATGAATAGA</w:t>
            </w:r>
          </w:p>
        </w:tc>
        <w:tc>
          <w:tcPr>
            <w:tcW w:w="1890" w:type="dxa"/>
          </w:tcPr>
          <w:p w14:paraId="2045A933" w14:textId="77777777" w:rsidR="00C43526" w:rsidRPr="00494CFF" w:rsidRDefault="00C43526" w:rsidP="004416F5">
            <w:pPr>
              <w:rPr>
                <w:i/>
                <w:iCs/>
                <w:vertAlign w:val="subscript"/>
              </w:rPr>
            </w:pPr>
            <w:r w:rsidRPr="00494CFF">
              <w:rPr>
                <w:i/>
                <w:iCs/>
              </w:rPr>
              <w:t>ADE2</w:t>
            </w:r>
            <w:r w:rsidRPr="00494CFF">
              <w:rPr>
                <w:i/>
                <w:iCs/>
                <w:vertAlign w:val="subscript"/>
              </w:rPr>
              <w:t>CDS</w:t>
            </w:r>
            <w:r w:rsidRPr="00494CFF">
              <w:t xml:space="preserve"> </w:t>
            </w:r>
            <w:r>
              <w:rPr>
                <w:rFonts w:cstheme="minorHAnsi"/>
              </w:rPr>
              <w:t>Step 1 dDNA</w:t>
            </w:r>
            <w:r w:rsidRPr="00494CFF">
              <w:t xml:space="preserve"> F</w:t>
            </w:r>
          </w:p>
        </w:tc>
        <w:tc>
          <w:tcPr>
            <w:tcW w:w="1255" w:type="dxa"/>
          </w:tcPr>
          <w:p w14:paraId="2B78D7C1" w14:textId="77777777" w:rsidR="00C43526" w:rsidRPr="00494CFF" w:rsidRDefault="00C43526" w:rsidP="004416F5">
            <w:r w:rsidRPr="00494CFF">
              <w:t>(This study)</w:t>
            </w:r>
          </w:p>
        </w:tc>
      </w:tr>
      <w:tr w:rsidR="00C43526" w:rsidRPr="00494CFF" w14:paraId="13EC8E40" w14:textId="77777777" w:rsidTr="004416F5">
        <w:tc>
          <w:tcPr>
            <w:tcW w:w="1255" w:type="dxa"/>
          </w:tcPr>
          <w:p w14:paraId="6C1B5AA0" w14:textId="77777777" w:rsidR="00C43526" w:rsidRPr="00494CFF" w:rsidRDefault="00C43526" w:rsidP="004416F5">
            <w:r w:rsidRPr="00494CFF">
              <w:t>AHO 2136</w:t>
            </w:r>
          </w:p>
        </w:tc>
        <w:tc>
          <w:tcPr>
            <w:tcW w:w="4950" w:type="dxa"/>
          </w:tcPr>
          <w:p w14:paraId="70708D01" w14:textId="77777777" w:rsidR="00C43526" w:rsidRPr="00494CFF" w:rsidRDefault="00C43526" w:rsidP="004416F5">
            <w:pPr>
              <w:pStyle w:val="Code"/>
            </w:pPr>
            <w:r w:rsidRPr="00494CFF">
              <w:rPr>
                <w:shd w:val="clear" w:color="auto" w:fill="F7E2AD"/>
              </w:rPr>
              <w:t>TCTATTCATCTTATTCTCATCACACACG</w:t>
            </w:r>
            <w:r w:rsidRPr="00494CFF">
              <w:rPr>
                <w:color w:val="CC00FF"/>
                <w:shd w:val="clear" w:color="auto" w:fill="F7E2AD"/>
              </w:rPr>
              <w:t>CATATACAAGCACTACACAT</w:t>
            </w:r>
            <w:r w:rsidRPr="00494CFF">
              <w:rPr>
                <w:color w:val="7030A0"/>
                <w:shd w:val="clear" w:color="auto" w:fill="F7E2AD"/>
              </w:rPr>
              <w:t>A</w:t>
            </w:r>
            <w:r w:rsidRPr="00494CFF">
              <w:rPr>
                <w:color w:val="7030A0"/>
                <w:shd w:val="clear" w:color="auto" w:fill="FFCDCD"/>
              </w:rPr>
              <w:t>GG</w:t>
            </w:r>
            <w:r w:rsidRPr="00494CFF">
              <w:rPr>
                <w:shd w:val="clear" w:color="auto" w:fill="FDFFCD"/>
              </w:rPr>
              <w:t>AAAAAAATATAGATATCAATAGCATATTAAACAAGTAAACGTTATGGTG</w:t>
            </w:r>
          </w:p>
        </w:tc>
        <w:tc>
          <w:tcPr>
            <w:tcW w:w="1890" w:type="dxa"/>
          </w:tcPr>
          <w:p w14:paraId="28DE5A53" w14:textId="77777777" w:rsidR="00C43526" w:rsidRPr="00494CFF" w:rsidRDefault="00C43526" w:rsidP="004416F5">
            <w:pPr>
              <w:rPr>
                <w:i/>
                <w:iCs/>
              </w:rPr>
            </w:pPr>
            <w:r w:rsidRPr="00494CFF">
              <w:rPr>
                <w:i/>
                <w:iCs/>
              </w:rPr>
              <w:t>ADE2</w:t>
            </w:r>
            <w:r w:rsidRPr="00494CFF">
              <w:rPr>
                <w:i/>
                <w:iCs/>
                <w:vertAlign w:val="subscript"/>
              </w:rPr>
              <w:t>CDS</w:t>
            </w:r>
            <w:r w:rsidRPr="00494CFF">
              <w:t xml:space="preserve"> </w:t>
            </w:r>
            <w:r>
              <w:rPr>
                <w:rFonts w:cstheme="minorHAnsi"/>
              </w:rPr>
              <w:t>Step 1 dDNA</w:t>
            </w:r>
            <w:r w:rsidRPr="00494CFF">
              <w:t xml:space="preserve"> R</w:t>
            </w:r>
          </w:p>
        </w:tc>
        <w:tc>
          <w:tcPr>
            <w:tcW w:w="1255" w:type="dxa"/>
          </w:tcPr>
          <w:p w14:paraId="753BD879" w14:textId="77777777" w:rsidR="00C43526" w:rsidRPr="00494CFF" w:rsidRDefault="00C43526" w:rsidP="004416F5">
            <w:r w:rsidRPr="00494CFF">
              <w:t>(This study)</w:t>
            </w:r>
          </w:p>
        </w:tc>
      </w:tr>
      <w:tr w:rsidR="00C43526" w:rsidRPr="00494CFF" w14:paraId="2686EE7E" w14:textId="77777777" w:rsidTr="004416F5">
        <w:tc>
          <w:tcPr>
            <w:tcW w:w="1255" w:type="dxa"/>
          </w:tcPr>
          <w:p w14:paraId="7519DD20" w14:textId="77777777" w:rsidR="00C43526" w:rsidRPr="00494CFF" w:rsidRDefault="00C43526" w:rsidP="004416F5">
            <w:r w:rsidRPr="00494CFF">
              <w:t>AHO 2134</w:t>
            </w:r>
          </w:p>
        </w:tc>
        <w:tc>
          <w:tcPr>
            <w:tcW w:w="4950" w:type="dxa"/>
          </w:tcPr>
          <w:p w14:paraId="7C451772" w14:textId="77777777" w:rsidR="00C43526" w:rsidRPr="00494CFF" w:rsidRDefault="00C43526" w:rsidP="004416F5">
            <w:pPr>
              <w:pStyle w:val="Code"/>
            </w:pPr>
            <w:r w:rsidRPr="00494CFF">
              <w:t>CGTAAACTATTTTTAATTTG</w:t>
            </w:r>
            <w:r w:rsidRPr="00494CFF">
              <w:rPr>
                <w:color w:val="FF0000"/>
              </w:rPr>
              <w:t>AACACCAATGACAGGCAATG</w:t>
            </w:r>
            <w:r w:rsidRPr="00494CFF">
              <w:t>GTTTTAGAGCTAGAAATAGC</w:t>
            </w:r>
          </w:p>
        </w:tc>
        <w:tc>
          <w:tcPr>
            <w:tcW w:w="1890" w:type="dxa"/>
          </w:tcPr>
          <w:p w14:paraId="01A17651" w14:textId="77777777" w:rsidR="00C43526" w:rsidRPr="00494CFF" w:rsidRDefault="00C43526" w:rsidP="004416F5">
            <w:pPr>
              <w:rPr>
                <w:i/>
                <w:iCs/>
              </w:rPr>
            </w:pPr>
            <w:r w:rsidRPr="00494CFF">
              <w:rPr>
                <w:i/>
                <w:iCs/>
              </w:rPr>
              <w:t>ADE2</w:t>
            </w:r>
            <w:r w:rsidRPr="00494CFF">
              <w:rPr>
                <w:i/>
                <w:iCs/>
                <w:vertAlign w:val="subscript"/>
              </w:rPr>
              <w:t>CDS</w:t>
            </w:r>
            <w:r w:rsidRPr="00494CFF">
              <w:t xml:space="preserve"> oligo used for stitching spacer to scaffold for +Target</w:t>
            </w:r>
          </w:p>
        </w:tc>
        <w:tc>
          <w:tcPr>
            <w:tcW w:w="1255" w:type="dxa"/>
          </w:tcPr>
          <w:p w14:paraId="2A44A551" w14:textId="77777777" w:rsidR="00C43526" w:rsidRPr="00494CFF" w:rsidRDefault="00C43526" w:rsidP="004416F5">
            <w:r w:rsidRPr="00494CFF">
              <w:t>(This study)</w:t>
            </w:r>
          </w:p>
        </w:tc>
      </w:tr>
      <w:tr w:rsidR="00C43526" w:rsidRPr="00494CFF" w14:paraId="281C65C8" w14:textId="77777777" w:rsidTr="004416F5">
        <w:tc>
          <w:tcPr>
            <w:tcW w:w="1255" w:type="dxa"/>
          </w:tcPr>
          <w:p w14:paraId="2178237E" w14:textId="77777777" w:rsidR="00C43526" w:rsidRPr="00494CFF" w:rsidRDefault="00C43526" w:rsidP="004416F5">
            <w:r w:rsidRPr="00494CFF">
              <w:t>AHO 2143</w:t>
            </w:r>
          </w:p>
        </w:tc>
        <w:tc>
          <w:tcPr>
            <w:tcW w:w="4950" w:type="dxa"/>
          </w:tcPr>
          <w:p w14:paraId="18F64E16" w14:textId="77777777" w:rsidR="00C43526" w:rsidRPr="00494CFF" w:rsidRDefault="00C43526" w:rsidP="004416F5">
            <w:pPr>
              <w:pStyle w:val="Code"/>
            </w:pPr>
            <w:r w:rsidRPr="00494CFF">
              <w:t>CGTAAACTATTTTTAATTTG</w:t>
            </w:r>
            <w:r w:rsidRPr="00494CFF">
              <w:rPr>
                <w:color w:val="CC00FF"/>
              </w:rPr>
              <w:t>CATATACAAGCACTACACAT</w:t>
            </w:r>
            <w:r w:rsidRPr="00494CFF">
              <w:t>GTTTTAGAGCTAGAAATAGC</w:t>
            </w:r>
          </w:p>
        </w:tc>
        <w:tc>
          <w:tcPr>
            <w:tcW w:w="1890" w:type="dxa"/>
          </w:tcPr>
          <w:p w14:paraId="3C1E71C1" w14:textId="77777777" w:rsidR="00C43526" w:rsidRPr="00494CFF" w:rsidRDefault="00C43526" w:rsidP="004416F5">
            <w:pPr>
              <w:rPr>
                <w:i/>
                <w:iCs/>
              </w:rPr>
            </w:pPr>
            <w:r w:rsidRPr="00494CFF">
              <w:rPr>
                <w:i/>
                <w:iCs/>
              </w:rPr>
              <w:t>ADE2</w:t>
            </w:r>
            <w:r w:rsidRPr="00494CFF">
              <w:rPr>
                <w:i/>
                <w:iCs/>
                <w:vertAlign w:val="subscript"/>
              </w:rPr>
              <w:t>CDS</w:t>
            </w:r>
            <w:r w:rsidRPr="00494CFF">
              <w:t xml:space="preserve"> oligo used for stitching spacer to scaffold for </w:t>
            </w:r>
            <w:r>
              <w:rPr>
                <w:rFonts w:cstheme="minorHAnsi"/>
              </w:rPr>
              <w:t xml:space="preserve">AddTag </w:t>
            </w:r>
            <w:r w:rsidRPr="00494CFF">
              <w:t>Target</w:t>
            </w:r>
          </w:p>
        </w:tc>
        <w:tc>
          <w:tcPr>
            <w:tcW w:w="1255" w:type="dxa"/>
          </w:tcPr>
          <w:p w14:paraId="76FECD71" w14:textId="77777777" w:rsidR="00C43526" w:rsidRPr="00494CFF" w:rsidRDefault="00C43526" w:rsidP="004416F5">
            <w:r w:rsidRPr="00494CFF">
              <w:t>(This study)</w:t>
            </w:r>
          </w:p>
        </w:tc>
      </w:tr>
      <w:tr w:rsidR="00C43526" w:rsidRPr="00494CFF" w14:paraId="71794401" w14:textId="77777777" w:rsidTr="004416F5">
        <w:tc>
          <w:tcPr>
            <w:tcW w:w="1255" w:type="dxa"/>
          </w:tcPr>
          <w:p w14:paraId="64797BB3" w14:textId="77777777" w:rsidR="00C43526" w:rsidRPr="00494CFF" w:rsidRDefault="00C43526" w:rsidP="004416F5">
            <w:r w:rsidRPr="00494CFF">
              <w:t>AHO 2168</w:t>
            </w:r>
          </w:p>
        </w:tc>
        <w:tc>
          <w:tcPr>
            <w:tcW w:w="4950" w:type="dxa"/>
          </w:tcPr>
          <w:p w14:paraId="238B7E43" w14:textId="77777777" w:rsidR="00C43526" w:rsidRPr="00494CFF" w:rsidRDefault="00C43526" w:rsidP="004416F5">
            <w:pPr>
              <w:pStyle w:val="Code"/>
            </w:pPr>
            <w:r w:rsidRPr="00494CFF">
              <w:rPr>
                <w:color w:val="00B050"/>
              </w:rPr>
              <w:t>CACATTAGTTGCTCAGGTCAC</w:t>
            </w:r>
          </w:p>
        </w:tc>
        <w:tc>
          <w:tcPr>
            <w:tcW w:w="1890" w:type="dxa"/>
          </w:tcPr>
          <w:p w14:paraId="397789F6" w14:textId="77777777" w:rsidR="00C43526" w:rsidRPr="00494CFF" w:rsidRDefault="00C43526" w:rsidP="004416F5">
            <w:pPr>
              <w:rPr>
                <w:i/>
                <w:iCs/>
              </w:rPr>
            </w:pPr>
            <w:r w:rsidRPr="00494CFF">
              <w:rPr>
                <w:i/>
                <w:iCs/>
              </w:rPr>
              <w:t>EFG1</w:t>
            </w:r>
            <w:r w:rsidRPr="00494CFF">
              <w:rPr>
                <w:i/>
                <w:iCs/>
                <w:vertAlign w:val="subscript"/>
              </w:rPr>
              <w:t>CDS</w:t>
            </w:r>
            <w:r w:rsidRPr="00494CFF">
              <w:t xml:space="preserve"> </w:t>
            </w:r>
            <w:proofErr w:type="spellStart"/>
            <w:r w:rsidRPr="00494CFF">
              <w:rPr>
                <w:color w:val="00B050"/>
              </w:rPr>
              <w:t>AmpF</w:t>
            </w:r>
            <w:proofErr w:type="spellEnd"/>
          </w:p>
        </w:tc>
        <w:tc>
          <w:tcPr>
            <w:tcW w:w="1255" w:type="dxa"/>
          </w:tcPr>
          <w:p w14:paraId="39F46FFE" w14:textId="77777777" w:rsidR="00C43526" w:rsidRPr="00494CFF" w:rsidRDefault="00C43526" w:rsidP="004416F5">
            <w:r w:rsidRPr="00494CFF">
              <w:t>(This study)</w:t>
            </w:r>
          </w:p>
        </w:tc>
      </w:tr>
      <w:tr w:rsidR="00C43526" w:rsidRPr="00494CFF" w14:paraId="658980A6" w14:textId="77777777" w:rsidTr="004416F5">
        <w:tc>
          <w:tcPr>
            <w:tcW w:w="1255" w:type="dxa"/>
          </w:tcPr>
          <w:p w14:paraId="5432C74F" w14:textId="77777777" w:rsidR="00C43526" w:rsidRPr="00494CFF" w:rsidRDefault="00C43526" w:rsidP="004416F5">
            <w:r w:rsidRPr="00494CFF">
              <w:t>AHO 2169</w:t>
            </w:r>
          </w:p>
        </w:tc>
        <w:tc>
          <w:tcPr>
            <w:tcW w:w="4950" w:type="dxa"/>
          </w:tcPr>
          <w:p w14:paraId="3B14FFBC" w14:textId="77777777" w:rsidR="00C43526" w:rsidRPr="00494CFF" w:rsidRDefault="00C43526" w:rsidP="004416F5">
            <w:pPr>
              <w:pStyle w:val="Code"/>
            </w:pPr>
            <w:r w:rsidRPr="00494CFF">
              <w:rPr>
                <w:color w:val="00B050"/>
              </w:rPr>
              <w:t>GTCAATGGATTTGGGAGAAGA</w:t>
            </w:r>
          </w:p>
        </w:tc>
        <w:tc>
          <w:tcPr>
            <w:tcW w:w="1890" w:type="dxa"/>
          </w:tcPr>
          <w:p w14:paraId="2FA3A790" w14:textId="77777777" w:rsidR="00C43526" w:rsidRPr="00494CFF" w:rsidRDefault="00C43526" w:rsidP="004416F5">
            <w:pPr>
              <w:rPr>
                <w:i/>
                <w:iCs/>
              </w:rPr>
            </w:pPr>
            <w:r w:rsidRPr="00494CFF">
              <w:rPr>
                <w:i/>
                <w:iCs/>
              </w:rPr>
              <w:t>EFG1</w:t>
            </w:r>
            <w:r w:rsidRPr="00494CFF">
              <w:rPr>
                <w:i/>
                <w:iCs/>
                <w:vertAlign w:val="subscript"/>
              </w:rPr>
              <w:t>CDS</w:t>
            </w:r>
            <w:r w:rsidRPr="00494CFF">
              <w:t xml:space="preserve"> </w:t>
            </w:r>
            <w:proofErr w:type="spellStart"/>
            <w:r w:rsidRPr="00494CFF">
              <w:rPr>
                <w:color w:val="00B050"/>
              </w:rPr>
              <w:t>AmpR</w:t>
            </w:r>
            <w:proofErr w:type="spellEnd"/>
          </w:p>
        </w:tc>
        <w:tc>
          <w:tcPr>
            <w:tcW w:w="1255" w:type="dxa"/>
          </w:tcPr>
          <w:p w14:paraId="3460181B" w14:textId="77777777" w:rsidR="00C43526" w:rsidRPr="00494CFF" w:rsidRDefault="00C43526" w:rsidP="004416F5">
            <w:r w:rsidRPr="00494CFF">
              <w:t>(This study)</w:t>
            </w:r>
          </w:p>
        </w:tc>
      </w:tr>
      <w:tr w:rsidR="00C43526" w:rsidRPr="00494CFF" w14:paraId="47C5AAE4" w14:textId="77777777" w:rsidTr="004416F5">
        <w:tc>
          <w:tcPr>
            <w:tcW w:w="1255" w:type="dxa"/>
          </w:tcPr>
          <w:p w14:paraId="67194D06" w14:textId="77777777" w:rsidR="00C43526" w:rsidRPr="00494CFF" w:rsidRDefault="00C43526" w:rsidP="004416F5">
            <w:r w:rsidRPr="00494CFF">
              <w:t>AHO 2161</w:t>
            </w:r>
          </w:p>
        </w:tc>
        <w:tc>
          <w:tcPr>
            <w:tcW w:w="4950" w:type="dxa"/>
          </w:tcPr>
          <w:p w14:paraId="50ACCE86" w14:textId="77777777" w:rsidR="00C43526" w:rsidRPr="00494CFF" w:rsidRDefault="00C43526" w:rsidP="004416F5">
            <w:pPr>
              <w:pStyle w:val="Code"/>
            </w:pPr>
            <w:r w:rsidRPr="00494CFF">
              <w:rPr>
                <w:color w:val="5B9BD5" w:themeColor="accent5"/>
              </w:rPr>
              <w:t>TTAACCCCTTTGTGTCCCTT</w:t>
            </w:r>
          </w:p>
        </w:tc>
        <w:tc>
          <w:tcPr>
            <w:tcW w:w="1890" w:type="dxa"/>
          </w:tcPr>
          <w:p w14:paraId="107BC160" w14:textId="77777777" w:rsidR="00C43526" w:rsidRPr="00494CFF" w:rsidRDefault="00C43526" w:rsidP="004416F5">
            <w:pPr>
              <w:rPr>
                <w:i/>
                <w:iCs/>
              </w:rPr>
            </w:pPr>
            <w:r w:rsidRPr="00494CFF">
              <w:rPr>
                <w:i/>
                <w:iCs/>
              </w:rPr>
              <w:t>EFG1</w:t>
            </w:r>
            <w:r w:rsidRPr="00494CFF">
              <w:rPr>
                <w:i/>
                <w:iCs/>
                <w:vertAlign w:val="subscript"/>
              </w:rPr>
              <w:t>CDS</w:t>
            </w:r>
            <w:r w:rsidRPr="00494CFF">
              <w:t xml:space="preserve"> </w:t>
            </w:r>
            <w:proofErr w:type="spellStart"/>
            <w:r w:rsidRPr="00494CFF">
              <w:rPr>
                <w:color w:val="5B9BD5" w:themeColor="accent5"/>
              </w:rPr>
              <w:t>sF</w:t>
            </w:r>
            <w:proofErr w:type="spellEnd"/>
          </w:p>
        </w:tc>
        <w:tc>
          <w:tcPr>
            <w:tcW w:w="1255" w:type="dxa"/>
          </w:tcPr>
          <w:p w14:paraId="76B6396B" w14:textId="77777777" w:rsidR="00C43526" w:rsidRPr="00494CFF" w:rsidRDefault="00C43526" w:rsidP="004416F5">
            <w:r w:rsidRPr="00494CFF">
              <w:t>(This study)</w:t>
            </w:r>
          </w:p>
        </w:tc>
      </w:tr>
      <w:tr w:rsidR="00C43526" w:rsidRPr="00494CFF" w14:paraId="2B4ACFEB" w14:textId="77777777" w:rsidTr="004416F5">
        <w:tc>
          <w:tcPr>
            <w:tcW w:w="1255" w:type="dxa"/>
          </w:tcPr>
          <w:p w14:paraId="0539D1C3" w14:textId="77777777" w:rsidR="00C43526" w:rsidRPr="00494CFF" w:rsidRDefault="00C43526" w:rsidP="004416F5">
            <w:r w:rsidRPr="00494CFF">
              <w:t>AHO 2162</w:t>
            </w:r>
          </w:p>
        </w:tc>
        <w:tc>
          <w:tcPr>
            <w:tcW w:w="4950" w:type="dxa"/>
          </w:tcPr>
          <w:p w14:paraId="1630CCA8" w14:textId="77777777" w:rsidR="00C43526" w:rsidRPr="00494CFF" w:rsidRDefault="00C43526" w:rsidP="004416F5">
            <w:pPr>
              <w:pStyle w:val="Code"/>
            </w:pPr>
            <w:r w:rsidRPr="00494CFF">
              <w:rPr>
                <w:color w:val="5B9BD5" w:themeColor="accent5"/>
              </w:rPr>
              <w:t>CCCAAATAGTATAAATTCGTTCATGTC</w:t>
            </w:r>
          </w:p>
        </w:tc>
        <w:tc>
          <w:tcPr>
            <w:tcW w:w="1890" w:type="dxa"/>
          </w:tcPr>
          <w:p w14:paraId="6927FFF4" w14:textId="77777777" w:rsidR="00C43526" w:rsidRPr="00494CFF" w:rsidRDefault="00C43526" w:rsidP="004416F5">
            <w:pPr>
              <w:rPr>
                <w:i/>
                <w:iCs/>
              </w:rPr>
            </w:pPr>
            <w:r w:rsidRPr="00494CFF">
              <w:rPr>
                <w:i/>
                <w:iCs/>
              </w:rPr>
              <w:t>EFG1</w:t>
            </w:r>
            <w:r w:rsidRPr="00494CFF">
              <w:rPr>
                <w:i/>
                <w:iCs/>
                <w:vertAlign w:val="subscript"/>
              </w:rPr>
              <w:t>CDS</w:t>
            </w:r>
            <w:r w:rsidRPr="00494CFF">
              <w:t xml:space="preserve"> </w:t>
            </w:r>
            <w:proofErr w:type="spellStart"/>
            <w:r w:rsidRPr="00494CFF">
              <w:rPr>
                <w:color w:val="5B9BD5" w:themeColor="accent5"/>
              </w:rPr>
              <w:t>sR</w:t>
            </w:r>
            <w:proofErr w:type="spellEnd"/>
          </w:p>
        </w:tc>
        <w:tc>
          <w:tcPr>
            <w:tcW w:w="1255" w:type="dxa"/>
          </w:tcPr>
          <w:p w14:paraId="3E9312F3" w14:textId="77777777" w:rsidR="00C43526" w:rsidRPr="00494CFF" w:rsidRDefault="00C43526" w:rsidP="004416F5">
            <w:r w:rsidRPr="00494CFF">
              <w:t>(This study)</w:t>
            </w:r>
          </w:p>
        </w:tc>
      </w:tr>
      <w:tr w:rsidR="00C43526" w:rsidRPr="00494CFF" w14:paraId="4F3B7E6C" w14:textId="77777777" w:rsidTr="004416F5">
        <w:tc>
          <w:tcPr>
            <w:tcW w:w="1255" w:type="dxa"/>
          </w:tcPr>
          <w:p w14:paraId="70172377" w14:textId="77777777" w:rsidR="00C43526" w:rsidRPr="00494CFF" w:rsidRDefault="00C43526" w:rsidP="004416F5">
            <w:r w:rsidRPr="00494CFF">
              <w:lastRenderedPageBreak/>
              <w:t>AHO 2166</w:t>
            </w:r>
          </w:p>
        </w:tc>
        <w:tc>
          <w:tcPr>
            <w:tcW w:w="4950" w:type="dxa"/>
          </w:tcPr>
          <w:p w14:paraId="42B875CE" w14:textId="77777777" w:rsidR="00C43526" w:rsidRPr="00494CFF" w:rsidRDefault="00C43526" w:rsidP="004416F5">
            <w:pPr>
              <w:pStyle w:val="Code"/>
            </w:pPr>
            <w:r w:rsidRPr="00494CFF">
              <w:t>ACCAATCACCCCAAGTTCAG</w:t>
            </w:r>
          </w:p>
        </w:tc>
        <w:tc>
          <w:tcPr>
            <w:tcW w:w="1890" w:type="dxa"/>
          </w:tcPr>
          <w:p w14:paraId="398C3721" w14:textId="77777777" w:rsidR="00C43526" w:rsidRPr="00494CFF" w:rsidRDefault="00C43526" w:rsidP="004416F5">
            <w:pPr>
              <w:rPr>
                <w:i/>
                <w:iCs/>
              </w:rPr>
            </w:pPr>
            <w:r w:rsidRPr="00494CFF">
              <w:rPr>
                <w:i/>
                <w:iCs/>
              </w:rPr>
              <w:t>EFG1</w:t>
            </w:r>
            <w:r w:rsidRPr="00494CFF">
              <w:rPr>
                <w:i/>
                <w:iCs/>
                <w:vertAlign w:val="subscript"/>
              </w:rPr>
              <w:t>CDS</w:t>
            </w:r>
            <w:r w:rsidRPr="00494CFF">
              <w:t xml:space="preserve"> +/</w:t>
            </w:r>
            <w:proofErr w:type="spellStart"/>
            <w:r w:rsidRPr="00494CFF">
              <w:t>AoF</w:t>
            </w:r>
            <w:proofErr w:type="spellEnd"/>
          </w:p>
        </w:tc>
        <w:tc>
          <w:tcPr>
            <w:tcW w:w="1255" w:type="dxa"/>
          </w:tcPr>
          <w:p w14:paraId="532BB7EA" w14:textId="77777777" w:rsidR="00C43526" w:rsidRPr="00494CFF" w:rsidRDefault="00C43526" w:rsidP="004416F5">
            <w:r w:rsidRPr="00494CFF">
              <w:t>(This study)</w:t>
            </w:r>
          </w:p>
        </w:tc>
      </w:tr>
      <w:tr w:rsidR="00C43526" w:rsidRPr="00494CFF" w14:paraId="6BA85436" w14:textId="77777777" w:rsidTr="004416F5">
        <w:tc>
          <w:tcPr>
            <w:tcW w:w="1255" w:type="dxa"/>
          </w:tcPr>
          <w:p w14:paraId="386DDD16" w14:textId="77777777" w:rsidR="00C43526" w:rsidRPr="00494CFF" w:rsidRDefault="00C43526" w:rsidP="004416F5">
            <w:r w:rsidRPr="00494CFF">
              <w:t>AHO 2163</w:t>
            </w:r>
          </w:p>
        </w:tc>
        <w:tc>
          <w:tcPr>
            <w:tcW w:w="4950" w:type="dxa"/>
          </w:tcPr>
          <w:p w14:paraId="69C76563" w14:textId="77777777" w:rsidR="00C43526" w:rsidRPr="00494CFF" w:rsidRDefault="00C43526" w:rsidP="004416F5">
            <w:pPr>
              <w:pStyle w:val="Code"/>
            </w:pPr>
            <w:r w:rsidRPr="00494CFF">
              <w:t>GCTGTTGTTGTTGTTGTCCT</w:t>
            </w:r>
          </w:p>
        </w:tc>
        <w:tc>
          <w:tcPr>
            <w:tcW w:w="1890" w:type="dxa"/>
          </w:tcPr>
          <w:p w14:paraId="21898359" w14:textId="77777777" w:rsidR="00C43526" w:rsidRPr="00494CFF" w:rsidRDefault="00C43526" w:rsidP="004416F5">
            <w:pPr>
              <w:rPr>
                <w:i/>
                <w:iCs/>
              </w:rPr>
            </w:pPr>
            <w:r w:rsidRPr="00494CFF">
              <w:rPr>
                <w:i/>
                <w:iCs/>
              </w:rPr>
              <w:t>EFG1</w:t>
            </w:r>
            <w:r w:rsidRPr="00494CFF">
              <w:rPr>
                <w:i/>
                <w:iCs/>
                <w:vertAlign w:val="subscript"/>
              </w:rPr>
              <w:t>CDS</w:t>
            </w:r>
            <w:r w:rsidRPr="00494CFF">
              <w:t xml:space="preserve"> +/</w:t>
            </w:r>
            <w:proofErr w:type="spellStart"/>
            <w:r w:rsidRPr="00494CFF">
              <w:t>AoR</w:t>
            </w:r>
            <w:proofErr w:type="spellEnd"/>
          </w:p>
        </w:tc>
        <w:tc>
          <w:tcPr>
            <w:tcW w:w="1255" w:type="dxa"/>
          </w:tcPr>
          <w:p w14:paraId="3380B4E4" w14:textId="77777777" w:rsidR="00C43526" w:rsidRPr="00494CFF" w:rsidRDefault="00C43526" w:rsidP="004416F5">
            <w:r w:rsidRPr="00494CFF">
              <w:t>(This study)</w:t>
            </w:r>
          </w:p>
        </w:tc>
      </w:tr>
      <w:tr w:rsidR="00C43526" w:rsidRPr="00494CFF" w14:paraId="129B6610" w14:textId="77777777" w:rsidTr="004416F5">
        <w:tc>
          <w:tcPr>
            <w:tcW w:w="1255" w:type="dxa"/>
          </w:tcPr>
          <w:p w14:paraId="33B37D1A" w14:textId="77777777" w:rsidR="00C43526" w:rsidRPr="00494CFF" w:rsidRDefault="00C43526" w:rsidP="004416F5">
            <w:r w:rsidRPr="00494CFF">
              <w:t>AHO 2164</w:t>
            </w:r>
          </w:p>
        </w:tc>
        <w:tc>
          <w:tcPr>
            <w:tcW w:w="4950" w:type="dxa"/>
          </w:tcPr>
          <w:p w14:paraId="07D30E10" w14:textId="77777777" w:rsidR="00C43526" w:rsidRPr="00494CFF" w:rsidRDefault="00C43526" w:rsidP="004416F5">
            <w:pPr>
              <w:pStyle w:val="Code"/>
            </w:pPr>
            <w:r w:rsidRPr="00494CFF">
              <w:t>CCCCCATACCTTCCAATTCTAC</w:t>
            </w:r>
          </w:p>
        </w:tc>
        <w:tc>
          <w:tcPr>
            <w:tcW w:w="1890" w:type="dxa"/>
          </w:tcPr>
          <w:p w14:paraId="46CF3775" w14:textId="77777777" w:rsidR="00C43526" w:rsidRPr="00494CFF" w:rsidRDefault="00C43526" w:rsidP="004416F5">
            <w:pPr>
              <w:rPr>
                <w:i/>
                <w:iCs/>
              </w:rPr>
            </w:pPr>
            <w:r w:rsidRPr="00494CFF">
              <w:rPr>
                <w:i/>
                <w:iCs/>
              </w:rPr>
              <w:t>EFG1</w:t>
            </w:r>
            <w:r w:rsidRPr="00494CFF">
              <w:rPr>
                <w:i/>
                <w:iCs/>
                <w:vertAlign w:val="subscript"/>
              </w:rPr>
              <w:t>CDS</w:t>
            </w:r>
            <w:r w:rsidRPr="00494CFF">
              <w:t xml:space="preserve"> +/</w:t>
            </w:r>
            <w:proofErr w:type="spellStart"/>
            <w:r w:rsidRPr="00494CFF">
              <w:t>AiF</w:t>
            </w:r>
            <w:proofErr w:type="spellEnd"/>
          </w:p>
        </w:tc>
        <w:tc>
          <w:tcPr>
            <w:tcW w:w="1255" w:type="dxa"/>
          </w:tcPr>
          <w:p w14:paraId="168F4D76" w14:textId="77777777" w:rsidR="00C43526" w:rsidRPr="00494CFF" w:rsidRDefault="00C43526" w:rsidP="004416F5">
            <w:r w:rsidRPr="00494CFF">
              <w:t>(This study)</w:t>
            </w:r>
          </w:p>
        </w:tc>
      </w:tr>
      <w:tr w:rsidR="00C43526" w:rsidRPr="00494CFF" w14:paraId="0D338519" w14:textId="77777777" w:rsidTr="004416F5">
        <w:tc>
          <w:tcPr>
            <w:tcW w:w="1255" w:type="dxa"/>
          </w:tcPr>
          <w:p w14:paraId="6EA71E25" w14:textId="77777777" w:rsidR="00C43526" w:rsidRPr="00494CFF" w:rsidRDefault="00C43526" w:rsidP="004416F5">
            <w:r w:rsidRPr="00494CFF">
              <w:t>AHO 2165</w:t>
            </w:r>
          </w:p>
        </w:tc>
        <w:tc>
          <w:tcPr>
            <w:tcW w:w="4950" w:type="dxa"/>
          </w:tcPr>
          <w:p w14:paraId="1C3C6356" w14:textId="77777777" w:rsidR="00C43526" w:rsidRPr="00494CFF" w:rsidRDefault="00C43526" w:rsidP="004416F5">
            <w:pPr>
              <w:pStyle w:val="Code"/>
            </w:pPr>
            <w:r w:rsidRPr="00494CFF">
              <w:t>GACACATTACTGCCACCACTG</w:t>
            </w:r>
          </w:p>
        </w:tc>
        <w:tc>
          <w:tcPr>
            <w:tcW w:w="1890" w:type="dxa"/>
          </w:tcPr>
          <w:p w14:paraId="53BB9150" w14:textId="77777777" w:rsidR="00C43526" w:rsidRPr="00494CFF" w:rsidRDefault="00C43526" w:rsidP="004416F5">
            <w:pPr>
              <w:rPr>
                <w:i/>
                <w:iCs/>
              </w:rPr>
            </w:pPr>
            <w:r w:rsidRPr="00494CFF">
              <w:rPr>
                <w:i/>
                <w:iCs/>
              </w:rPr>
              <w:t>EFG1</w:t>
            </w:r>
            <w:r w:rsidRPr="00494CFF">
              <w:rPr>
                <w:i/>
                <w:iCs/>
                <w:vertAlign w:val="subscript"/>
              </w:rPr>
              <w:t>CDS</w:t>
            </w:r>
            <w:r w:rsidRPr="00494CFF">
              <w:t xml:space="preserve"> +/</w:t>
            </w:r>
            <w:proofErr w:type="spellStart"/>
            <w:r w:rsidRPr="00494CFF">
              <w:t>AiR</w:t>
            </w:r>
            <w:proofErr w:type="spellEnd"/>
          </w:p>
        </w:tc>
        <w:tc>
          <w:tcPr>
            <w:tcW w:w="1255" w:type="dxa"/>
          </w:tcPr>
          <w:p w14:paraId="5DC2974E" w14:textId="77777777" w:rsidR="00C43526" w:rsidRPr="00494CFF" w:rsidRDefault="00C43526" w:rsidP="004416F5">
            <w:r w:rsidRPr="00494CFF">
              <w:t>(This study)</w:t>
            </w:r>
          </w:p>
        </w:tc>
      </w:tr>
      <w:tr w:rsidR="00C43526" w:rsidRPr="00494CFF" w14:paraId="7FFF01CE" w14:textId="77777777" w:rsidTr="004416F5">
        <w:tc>
          <w:tcPr>
            <w:tcW w:w="1255" w:type="dxa"/>
          </w:tcPr>
          <w:p w14:paraId="0C85C9EE" w14:textId="77777777" w:rsidR="00C43526" w:rsidRPr="00494CFF" w:rsidRDefault="00C43526" w:rsidP="004416F5">
            <w:r w:rsidRPr="00494CFF">
              <w:t>AHO 2159</w:t>
            </w:r>
          </w:p>
        </w:tc>
        <w:tc>
          <w:tcPr>
            <w:tcW w:w="4950" w:type="dxa"/>
          </w:tcPr>
          <w:p w14:paraId="03A06BA2" w14:textId="77777777" w:rsidR="00C43526" w:rsidRPr="00494CFF" w:rsidRDefault="00C43526" w:rsidP="004416F5">
            <w:pPr>
              <w:pStyle w:val="Code"/>
            </w:pPr>
            <w:r w:rsidRPr="00494CFF">
              <w:rPr>
                <w:shd w:val="clear" w:color="auto" w:fill="FDFFCD"/>
              </w:rPr>
              <w:t>AACGAATTAAGATTTGTTCTATTTGACTACCAAGAATATAACCCATATT</w:t>
            </w:r>
            <w:r w:rsidRPr="00494CFF">
              <w:rPr>
                <w:color w:val="7030A0"/>
                <w:shd w:val="clear" w:color="auto" w:fill="FFCDCD"/>
              </w:rPr>
              <w:t>CCT</w:t>
            </w:r>
            <w:r w:rsidRPr="00494CFF">
              <w:rPr>
                <w:color w:val="CC00FF"/>
                <w:shd w:val="clear" w:color="auto" w:fill="FFCDCD"/>
              </w:rPr>
              <w:t>C</w:t>
            </w:r>
            <w:r w:rsidRPr="00494CFF">
              <w:rPr>
                <w:color w:val="CC00FF"/>
                <w:shd w:val="clear" w:color="auto" w:fill="F7E2AD"/>
              </w:rPr>
              <w:t>GTGTACATCACCTTCTGCT</w:t>
            </w:r>
            <w:r w:rsidRPr="00494CFF">
              <w:rPr>
                <w:shd w:val="clear" w:color="auto" w:fill="F7E2AD"/>
              </w:rPr>
              <w:t>TTCTGCCATAAATTCCAAATTAGATTAT</w:t>
            </w:r>
          </w:p>
        </w:tc>
        <w:tc>
          <w:tcPr>
            <w:tcW w:w="1890" w:type="dxa"/>
          </w:tcPr>
          <w:p w14:paraId="3C4DD3DC" w14:textId="77777777" w:rsidR="00C43526" w:rsidRPr="00494CFF" w:rsidRDefault="00C43526" w:rsidP="004416F5">
            <w:pPr>
              <w:tabs>
                <w:tab w:val="left" w:pos="1230"/>
              </w:tabs>
              <w:rPr>
                <w:i/>
                <w:iCs/>
              </w:rPr>
            </w:pPr>
            <w:r w:rsidRPr="00494CFF">
              <w:rPr>
                <w:i/>
                <w:iCs/>
              </w:rPr>
              <w:t>EFG1</w:t>
            </w:r>
            <w:r w:rsidRPr="00494CFF">
              <w:rPr>
                <w:i/>
                <w:iCs/>
                <w:vertAlign w:val="subscript"/>
              </w:rPr>
              <w:t>CDS</w:t>
            </w:r>
            <w:r w:rsidRPr="00494CFF">
              <w:t xml:space="preserve"> </w:t>
            </w:r>
            <w:r>
              <w:rPr>
                <w:rFonts w:cstheme="minorHAnsi"/>
              </w:rPr>
              <w:t>Step 1 dDNA</w:t>
            </w:r>
            <w:r w:rsidRPr="00494CFF">
              <w:t xml:space="preserve"> F</w:t>
            </w:r>
          </w:p>
        </w:tc>
        <w:tc>
          <w:tcPr>
            <w:tcW w:w="1255" w:type="dxa"/>
          </w:tcPr>
          <w:p w14:paraId="10C566A2" w14:textId="77777777" w:rsidR="00C43526" w:rsidRPr="00494CFF" w:rsidRDefault="00C43526" w:rsidP="004416F5">
            <w:r w:rsidRPr="00494CFF">
              <w:t>(This study)</w:t>
            </w:r>
          </w:p>
        </w:tc>
      </w:tr>
      <w:tr w:rsidR="00C43526" w:rsidRPr="00494CFF" w14:paraId="7A8137DF" w14:textId="77777777" w:rsidTr="004416F5">
        <w:tc>
          <w:tcPr>
            <w:tcW w:w="1255" w:type="dxa"/>
          </w:tcPr>
          <w:p w14:paraId="74F53B70" w14:textId="77777777" w:rsidR="00C43526" w:rsidRPr="00494CFF" w:rsidRDefault="00C43526" w:rsidP="004416F5">
            <w:r w:rsidRPr="00494CFF">
              <w:t>AHO 2160</w:t>
            </w:r>
          </w:p>
        </w:tc>
        <w:tc>
          <w:tcPr>
            <w:tcW w:w="4950" w:type="dxa"/>
          </w:tcPr>
          <w:p w14:paraId="7EF61E69" w14:textId="77777777" w:rsidR="00C43526" w:rsidRPr="00494CFF" w:rsidRDefault="00C43526" w:rsidP="004416F5">
            <w:pPr>
              <w:pStyle w:val="Code"/>
            </w:pPr>
            <w:r w:rsidRPr="00494CFF">
              <w:rPr>
                <w:shd w:val="clear" w:color="auto" w:fill="F7E2AD"/>
              </w:rPr>
              <w:t>ATAATCTAATTTGGAATTTATGGCAGAA</w:t>
            </w:r>
            <w:r w:rsidRPr="00494CFF">
              <w:rPr>
                <w:color w:val="CC00FF"/>
                <w:shd w:val="clear" w:color="auto" w:fill="F7E2AD"/>
              </w:rPr>
              <w:t>AGCAGAAGGTGATGTACAC</w:t>
            </w:r>
            <w:r w:rsidRPr="00494CFF">
              <w:rPr>
                <w:color w:val="CC00FF"/>
                <w:shd w:val="clear" w:color="auto" w:fill="FFCDCD"/>
              </w:rPr>
              <w:t>G</w:t>
            </w:r>
            <w:r w:rsidRPr="00494CFF">
              <w:rPr>
                <w:color w:val="7030A0"/>
                <w:shd w:val="clear" w:color="auto" w:fill="FFCDCD"/>
              </w:rPr>
              <w:t>AGG</w:t>
            </w:r>
            <w:r w:rsidRPr="00494CFF">
              <w:rPr>
                <w:shd w:val="clear" w:color="auto" w:fill="FDFFCD"/>
              </w:rPr>
              <w:t>AATATGGGTTATATTCTTGGTAGTCAAATAGAACAAATCTTAATTCGTT</w:t>
            </w:r>
          </w:p>
        </w:tc>
        <w:tc>
          <w:tcPr>
            <w:tcW w:w="1890" w:type="dxa"/>
          </w:tcPr>
          <w:p w14:paraId="42F9A38C" w14:textId="77777777" w:rsidR="00C43526" w:rsidRPr="00494CFF" w:rsidRDefault="00C43526" w:rsidP="004416F5">
            <w:pPr>
              <w:tabs>
                <w:tab w:val="left" w:pos="1230"/>
              </w:tabs>
              <w:rPr>
                <w:i/>
                <w:iCs/>
              </w:rPr>
            </w:pPr>
            <w:r w:rsidRPr="00494CFF">
              <w:rPr>
                <w:i/>
                <w:iCs/>
              </w:rPr>
              <w:t>EFG1</w:t>
            </w:r>
            <w:r w:rsidRPr="00494CFF">
              <w:rPr>
                <w:i/>
                <w:iCs/>
                <w:vertAlign w:val="subscript"/>
              </w:rPr>
              <w:t>CDS</w:t>
            </w:r>
            <w:r w:rsidRPr="00494CFF">
              <w:t xml:space="preserve"> </w:t>
            </w:r>
            <w:r>
              <w:rPr>
                <w:rFonts w:cstheme="minorHAnsi"/>
              </w:rPr>
              <w:t>Step 1 dDNA</w:t>
            </w:r>
            <w:r w:rsidRPr="00494CFF">
              <w:t xml:space="preserve"> R</w:t>
            </w:r>
          </w:p>
        </w:tc>
        <w:tc>
          <w:tcPr>
            <w:tcW w:w="1255" w:type="dxa"/>
          </w:tcPr>
          <w:p w14:paraId="7E040002" w14:textId="77777777" w:rsidR="00C43526" w:rsidRPr="00494CFF" w:rsidRDefault="00C43526" w:rsidP="004416F5">
            <w:r w:rsidRPr="00494CFF">
              <w:t>(This study)</w:t>
            </w:r>
          </w:p>
        </w:tc>
      </w:tr>
      <w:tr w:rsidR="00C43526" w:rsidRPr="00494CFF" w14:paraId="0BA74351" w14:textId="77777777" w:rsidTr="004416F5">
        <w:tc>
          <w:tcPr>
            <w:tcW w:w="1255" w:type="dxa"/>
          </w:tcPr>
          <w:p w14:paraId="4A495C9F" w14:textId="77777777" w:rsidR="00C43526" w:rsidRPr="00494CFF" w:rsidRDefault="00C43526" w:rsidP="004416F5">
            <w:r w:rsidRPr="00494CFF">
              <w:t>AHO 2158</w:t>
            </w:r>
          </w:p>
        </w:tc>
        <w:tc>
          <w:tcPr>
            <w:tcW w:w="4950" w:type="dxa"/>
          </w:tcPr>
          <w:p w14:paraId="7B732E47" w14:textId="77777777" w:rsidR="00C43526" w:rsidRPr="00494CFF" w:rsidRDefault="00C43526" w:rsidP="004416F5">
            <w:pPr>
              <w:pStyle w:val="Code"/>
            </w:pPr>
            <w:r w:rsidRPr="00494CFF">
              <w:t>CGTAAACTATTTTTAATTTG</w:t>
            </w:r>
            <w:r w:rsidRPr="00494CFF">
              <w:rPr>
                <w:color w:val="FF0000"/>
              </w:rPr>
              <w:t>TGGTTGGAATTGCCCCACAG</w:t>
            </w:r>
            <w:r w:rsidRPr="00494CFF">
              <w:t>GTTTTAGAGCTAGAAATAGC</w:t>
            </w:r>
          </w:p>
        </w:tc>
        <w:tc>
          <w:tcPr>
            <w:tcW w:w="1890" w:type="dxa"/>
          </w:tcPr>
          <w:p w14:paraId="0CC356ED" w14:textId="77777777" w:rsidR="00C43526" w:rsidRPr="00494CFF" w:rsidRDefault="00C43526" w:rsidP="004416F5">
            <w:pPr>
              <w:tabs>
                <w:tab w:val="left" w:pos="1230"/>
              </w:tabs>
            </w:pPr>
            <w:r w:rsidRPr="00494CFF">
              <w:rPr>
                <w:i/>
                <w:iCs/>
              </w:rPr>
              <w:t>EFG1</w:t>
            </w:r>
            <w:r w:rsidRPr="00494CFF">
              <w:rPr>
                <w:i/>
                <w:iCs/>
                <w:vertAlign w:val="subscript"/>
              </w:rPr>
              <w:t>CDS</w:t>
            </w:r>
            <w:r w:rsidRPr="00494CFF">
              <w:t xml:space="preserve"> oligo used for stitching spacer to scaffold for +Target</w:t>
            </w:r>
          </w:p>
        </w:tc>
        <w:tc>
          <w:tcPr>
            <w:tcW w:w="1255" w:type="dxa"/>
          </w:tcPr>
          <w:p w14:paraId="3CEA82C3" w14:textId="77777777" w:rsidR="00C43526" w:rsidRPr="00494CFF" w:rsidRDefault="00C43526" w:rsidP="004416F5">
            <w:r w:rsidRPr="00494CFF">
              <w:t>(This study)</w:t>
            </w:r>
          </w:p>
        </w:tc>
      </w:tr>
      <w:tr w:rsidR="00C43526" w:rsidRPr="00494CFF" w14:paraId="75E30EC8" w14:textId="77777777" w:rsidTr="004416F5">
        <w:tc>
          <w:tcPr>
            <w:tcW w:w="1255" w:type="dxa"/>
          </w:tcPr>
          <w:p w14:paraId="2ACE310D" w14:textId="77777777" w:rsidR="00C43526" w:rsidRPr="00494CFF" w:rsidRDefault="00C43526" w:rsidP="004416F5">
            <w:r w:rsidRPr="00494CFF">
              <w:t>AHO 2167</w:t>
            </w:r>
          </w:p>
        </w:tc>
        <w:tc>
          <w:tcPr>
            <w:tcW w:w="4950" w:type="dxa"/>
          </w:tcPr>
          <w:p w14:paraId="433C8329" w14:textId="77777777" w:rsidR="00C43526" w:rsidRPr="00494CFF" w:rsidRDefault="00C43526" w:rsidP="004416F5">
            <w:pPr>
              <w:pStyle w:val="Code"/>
            </w:pPr>
            <w:r w:rsidRPr="00494CFF">
              <w:t>CGTAAACTATTTTTAATTTG</w:t>
            </w:r>
            <w:r w:rsidRPr="00494CFF">
              <w:rPr>
                <w:color w:val="CC00FF"/>
              </w:rPr>
              <w:t>AGCAGAAGGTGATGTACACG</w:t>
            </w:r>
            <w:r w:rsidRPr="00494CFF">
              <w:t>GTTTTAGAGCTAGAAATAGC</w:t>
            </w:r>
          </w:p>
        </w:tc>
        <w:tc>
          <w:tcPr>
            <w:tcW w:w="1890" w:type="dxa"/>
          </w:tcPr>
          <w:p w14:paraId="038081A8" w14:textId="77777777" w:rsidR="00C43526" w:rsidRPr="00494CFF" w:rsidRDefault="00C43526" w:rsidP="004416F5">
            <w:pPr>
              <w:tabs>
                <w:tab w:val="left" w:pos="1230"/>
              </w:tabs>
              <w:rPr>
                <w:i/>
                <w:iCs/>
              </w:rPr>
            </w:pPr>
            <w:r w:rsidRPr="00494CFF">
              <w:rPr>
                <w:i/>
                <w:iCs/>
              </w:rPr>
              <w:t>EFG1</w:t>
            </w:r>
            <w:r w:rsidRPr="00494CFF">
              <w:rPr>
                <w:i/>
                <w:iCs/>
                <w:vertAlign w:val="subscript"/>
              </w:rPr>
              <w:t>CDS</w:t>
            </w:r>
            <w:r w:rsidRPr="00494CFF">
              <w:t xml:space="preserve"> oligo used for stitching spacer to scaffold for </w:t>
            </w:r>
            <w:r>
              <w:t xml:space="preserve">AddTag </w:t>
            </w:r>
            <w:r w:rsidRPr="00494CFF">
              <w:t>Target</w:t>
            </w:r>
          </w:p>
        </w:tc>
        <w:tc>
          <w:tcPr>
            <w:tcW w:w="1255" w:type="dxa"/>
          </w:tcPr>
          <w:p w14:paraId="73FAC1A0" w14:textId="77777777" w:rsidR="00C43526" w:rsidRPr="00494CFF" w:rsidRDefault="00C43526" w:rsidP="004416F5">
            <w:r w:rsidRPr="00494CFF">
              <w:t>(This study)</w:t>
            </w:r>
          </w:p>
        </w:tc>
      </w:tr>
      <w:tr w:rsidR="00C43526" w:rsidRPr="00494CFF" w14:paraId="41359A02" w14:textId="77777777" w:rsidTr="004416F5">
        <w:tc>
          <w:tcPr>
            <w:tcW w:w="1255" w:type="dxa"/>
          </w:tcPr>
          <w:p w14:paraId="22BB1202" w14:textId="77777777" w:rsidR="00C43526" w:rsidRPr="00494CFF" w:rsidRDefault="00C43526" w:rsidP="004416F5">
            <w:pPr>
              <w:spacing w:line="259" w:lineRule="auto"/>
            </w:pPr>
            <w:r w:rsidRPr="00494CFF">
              <w:t>AHO 2156</w:t>
            </w:r>
          </w:p>
        </w:tc>
        <w:tc>
          <w:tcPr>
            <w:tcW w:w="4950" w:type="dxa"/>
          </w:tcPr>
          <w:p w14:paraId="7DAE9A3C" w14:textId="77777777" w:rsidR="00C43526" w:rsidRPr="00494CFF" w:rsidRDefault="00C43526" w:rsidP="004416F5">
            <w:pPr>
              <w:pStyle w:val="Code"/>
            </w:pPr>
            <w:r w:rsidRPr="00494CFF">
              <w:rPr>
                <w:color w:val="00B050"/>
              </w:rPr>
              <w:t>TATAAATATCAGGTCATAGATCCCTG</w:t>
            </w:r>
          </w:p>
        </w:tc>
        <w:tc>
          <w:tcPr>
            <w:tcW w:w="1890" w:type="dxa"/>
          </w:tcPr>
          <w:p w14:paraId="2E5FE2E3" w14:textId="77777777" w:rsidR="00C43526" w:rsidRPr="00494CFF" w:rsidRDefault="00C43526" w:rsidP="004416F5">
            <w:r w:rsidRPr="00494CFF">
              <w:rPr>
                <w:i/>
                <w:iCs/>
              </w:rPr>
              <w:t>BRG1</w:t>
            </w:r>
            <w:r w:rsidRPr="00494CFF">
              <w:rPr>
                <w:i/>
                <w:iCs/>
                <w:vertAlign w:val="subscript"/>
              </w:rPr>
              <w:t>CDS</w:t>
            </w:r>
            <w:r w:rsidRPr="00494CFF">
              <w:t xml:space="preserve"> </w:t>
            </w:r>
            <w:proofErr w:type="spellStart"/>
            <w:r w:rsidRPr="00494CFF">
              <w:rPr>
                <w:color w:val="00B050"/>
              </w:rPr>
              <w:t>AmpF</w:t>
            </w:r>
            <w:proofErr w:type="spellEnd"/>
          </w:p>
        </w:tc>
        <w:tc>
          <w:tcPr>
            <w:tcW w:w="1255" w:type="dxa"/>
          </w:tcPr>
          <w:p w14:paraId="2F8FF84E" w14:textId="77777777" w:rsidR="00C43526" w:rsidRPr="00494CFF" w:rsidRDefault="00C43526" w:rsidP="004416F5">
            <w:r w:rsidRPr="00494CFF">
              <w:t>(This study)</w:t>
            </w:r>
          </w:p>
        </w:tc>
      </w:tr>
      <w:tr w:rsidR="00C43526" w:rsidRPr="00494CFF" w14:paraId="7327A7DC" w14:textId="77777777" w:rsidTr="004416F5">
        <w:tc>
          <w:tcPr>
            <w:tcW w:w="1255" w:type="dxa"/>
          </w:tcPr>
          <w:p w14:paraId="4062181E" w14:textId="77777777" w:rsidR="00C43526" w:rsidRPr="00494CFF" w:rsidRDefault="00C43526" w:rsidP="004416F5">
            <w:pPr>
              <w:spacing w:line="259" w:lineRule="auto"/>
            </w:pPr>
            <w:r w:rsidRPr="00494CFF">
              <w:t>AHO 2157</w:t>
            </w:r>
          </w:p>
        </w:tc>
        <w:tc>
          <w:tcPr>
            <w:tcW w:w="4950" w:type="dxa"/>
          </w:tcPr>
          <w:p w14:paraId="0E440520" w14:textId="77777777" w:rsidR="00C43526" w:rsidRPr="00494CFF" w:rsidRDefault="00C43526" w:rsidP="004416F5">
            <w:pPr>
              <w:pStyle w:val="Code"/>
            </w:pPr>
            <w:r w:rsidRPr="00494CFF">
              <w:rPr>
                <w:color w:val="00B050"/>
              </w:rPr>
              <w:t>CTGCTACAGTATTGTTGTTTGAAC</w:t>
            </w:r>
          </w:p>
        </w:tc>
        <w:tc>
          <w:tcPr>
            <w:tcW w:w="1890" w:type="dxa"/>
          </w:tcPr>
          <w:p w14:paraId="62856860" w14:textId="77777777" w:rsidR="00C43526" w:rsidRPr="00494CFF" w:rsidRDefault="00C43526" w:rsidP="004416F5">
            <w:r w:rsidRPr="00494CFF">
              <w:rPr>
                <w:i/>
                <w:iCs/>
              </w:rPr>
              <w:t>BRG1</w:t>
            </w:r>
            <w:r w:rsidRPr="00494CFF">
              <w:rPr>
                <w:i/>
                <w:iCs/>
                <w:vertAlign w:val="subscript"/>
              </w:rPr>
              <w:t>CDS</w:t>
            </w:r>
            <w:r w:rsidRPr="00494CFF">
              <w:t xml:space="preserve"> </w:t>
            </w:r>
            <w:proofErr w:type="spellStart"/>
            <w:r w:rsidRPr="00494CFF">
              <w:rPr>
                <w:color w:val="00B050"/>
              </w:rPr>
              <w:t>AmpR</w:t>
            </w:r>
            <w:proofErr w:type="spellEnd"/>
          </w:p>
        </w:tc>
        <w:tc>
          <w:tcPr>
            <w:tcW w:w="1255" w:type="dxa"/>
          </w:tcPr>
          <w:p w14:paraId="33021D37" w14:textId="77777777" w:rsidR="00C43526" w:rsidRPr="00494CFF" w:rsidRDefault="00C43526" w:rsidP="004416F5">
            <w:r w:rsidRPr="00494CFF">
              <w:t>(This study)</w:t>
            </w:r>
          </w:p>
        </w:tc>
      </w:tr>
      <w:tr w:rsidR="00C43526" w:rsidRPr="00494CFF" w14:paraId="496EA0A0" w14:textId="77777777" w:rsidTr="004416F5">
        <w:tc>
          <w:tcPr>
            <w:tcW w:w="1255" w:type="dxa"/>
          </w:tcPr>
          <w:p w14:paraId="535F9DCE" w14:textId="77777777" w:rsidR="00C43526" w:rsidRPr="00494CFF" w:rsidRDefault="00C43526" w:rsidP="004416F5">
            <w:pPr>
              <w:spacing w:line="259" w:lineRule="auto"/>
            </w:pPr>
            <w:r w:rsidRPr="00494CFF">
              <w:t>AHO 2149</w:t>
            </w:r>
          </w:p>
        </w:tc>
        <w:tc>
          <w:tcPr>
            <w:tcW w:w="4950" w:type="dxa"/>
          </w:tcPr>
          <w:p w14:paraId="1635BD7B" w14:textId="77777777" w:rsidR="00C43526" w:rsidRPr="00494CFF" w:rsidRDefault="00C43526" w:rsidP="004416F5">
            <w:pPr>
              <w:pStyle w:val="Code"/>
            </w:pPr>
            <w:r w:rsidRPr="00494CFF">
              <w:rPr>
                <w:color w:val="5B9BD5" w:themeColor="accent5"/>
              </w:rPr>
              <w:t>TGCAGCTTTTGTACTACATTTGG</w:t>
            </w:r>
          </w:p>
        </w:tc>
        <w:tc>
          <w:tcPr>
            <w:tcW w:w="1890" w:type="dxa"/>
          </w:tcPr>
          <w:p w14:paraId="26B2E2C3" w14:textId="77777777" w:rsidR="00C43526" w:rsidRPr="00494CFF" w:rsidRDefault="00C43526" w:rsidP="004416F5">
            <w:r w:rsidRPr="00494CFF">
              <w:rPr>
                <w:i/>
                <w:iCs/>
              </w:rPr>
              <w:t>BRG1</w:t>
            </w:r>
            <w:r w:rsidRPr="00494CFF">
              <w:rPr>
                <w:i/>
                <w:iCs/>
                <w:vertAlign w:val="subscript"/>
              </w:rPr>
              <w:t>CDS</w:t>
            </w:r>
            <w:r w:rsidRPr="00494CFF">
              <w:t xml:space="preserve"> </w:t>
            </w:r>
            <w:proofErr w:type="spellStart"/>
            <w:r w:rsidRPr="00494CFF">
              <w:rPr>
                <w:color w:val="5B9BD5" w:themeColor="accent5"/>
              </w:rPr>
              <w:t>sF</w:t>
            </w:r>
            <w:proofErr w:type="spellEnd"/>
          </w:p>
        </w:tc>
        <w:tc>
          <w:tcPr>
            <w:tcW w:w="1255" w:type="dxa"/>
          </w:tcPr>
          <w:p w14:paraId="37B22CD4" w14:textId="77777777" w:rsidR="00C43526" w:rsidRPr="00494CFF" w:rsidRDefault="00C43526" w:rsidP="004416F5">
            <w:r w:rsidRPr="00494CFF">
              <w:t>(This study)</w:t>
            </w:r>
          </w:p>
        </w:tc>
      </w:tr>
      <w:tr w:rsidR="00C43526" w:rsidRPr="00494CFF" w14:paraId="3516458C" w14:textId="77777777" w:rsidTr="004416F5">
        <w:tc>
          <w:tcPr>
            <w:tcW w:w="1255" w:type="dxa"/>
          </w:tcPr>
          <w:p w14:paraId="3414EB46" w14:textId="77777777" w:rsidR="00C43526" w:rsidRPr="00494CFF" w:rsidRDefault="00C43526" w:rsidP="004416F5">
            <w:r w:rsidRPr="00494CFF">
              <w:t>AHO 2150</w:t>
            </w:r>
          </w:p>
        </w:tc>
        <w:tc>
          <w:tcPr>
            <w:tcW w:w="4950" w:type="dxa"/>
          </w:tcPr>
          <w:p w14:paraId="2192AB68" w14:textId="77777777" w:rsidR="00C43526" w:rsidRPr="00494CFF" w:rsidRDefault="00C43526" w:rsidP="004416F5">
            <w:pPr>
              <w:pStyle w:val="Code"/>
            </w:pPr>
            <w:r w:rsidRPr="00494CFF">
              <w:rPr>
                <w:color w:val="5B9BD5" w:themeColor="accent5"/>
              </w:rPr>
              <w:t>CCAGCTCAGGATATAATTTACAGC</w:t>
            </w:r>
          </w:p>
        </w:tc>
        <w:tc>
          <w:tcPr>
            <w:tcW w:w="1890" w:type="dxa"/>
          </w:tcPr>
          <w:p w14:paraId="12C6797E" w14:textId="77777777" w:rsidR="00C43526" w:rsidRPr="00494CFF" w:rsidRDefault="00C43526" w:rsidP="004416F5">
            <w:r w:rsidRPr="00494CFF">
              <w:rPr>
                <w:i/>
                <w:iCs/>
              </w:rPr>
              <w:t>BRG1</w:t>
            </w:r>
            <w:r w:rsidRPr="00494CFF">
              <w:rPr>
                <w:i/>
                <w:iCs/>
                <w:vertAlign w:val="subscript"/>
              </w:rPr>
              <w:t>CDS</w:t>
            </w:r>
            <w:r w:rsidRPr="00494CFF">
              <w:t xml:space="preserve"> </w:t>
            </w:r>
            <w:proofErr w:type="spellStart"/>
            <w:r w:rsidRPr="00494CFF">
              <w:rPr>
                <w:color w:val="5B9BD5" w:themeColor="accent5"/>
              </w:rPr>
              <w:t>sR</w:t>
            </w:r>
            <w:proofErr w:type="spellEnd"/>
          </w:p>
        </w:tc>
        <w:tc>
          <w:tcPr>
            <w:tcW w:w="1255" w:type="dxa"/>
          </w:tcPr>
          <w:p w14:paraId="632F9FE7" w14:textId="77777777" w:rsidR="00C43526" w:rsidRPr="00494CFF" w:rsidRDefault="00C43526" w:rsidP="004416F5">
            <w:r w:rsidRPr="00494CFF">
              <w:t>(This study)</w:t>
            </w:r>
          </w:p>
        </w:tc>
      </w:tr>
      <w:tr w:rsidR="00C43526" w:rsidRPr="00494CFF" w14:paraId="41787522" w14:textId="77777777" w:rsidTr="004416F5">
        <w:tc>
          <w:tcPr>
            <w:tcW w:w="1255" w:type="dxa"/>
          </w:tcPr>
          <w:p w14:paraId="3276E387" w14:textId="77777777" w:rsidR="00C43526" w:rsidRPr="00494CFF" w:rsidRDefault="00C43526" w:rsidP="004416F5">
            <w:pPr>
              <w:spacing w:line="259" w:lineRule="auto"/>
            </w:pPr>
            <w:r w:rsidRPr="00494CFF">
              <w:t>AHO 2154</w:t>
            </w:r>
          </w:p>
        </w:tc>
        <w:tc>
          <w:tcPr>
            <w:tcW w:w="4950" w:type="dxa"/>
          </w:tcPr>
          <w:p w14:paraId="16037974" w14:textId="77777777" w:rsidR="00C43526" w:rsidRPr="00494CFF" w:rsidRDefault="00C43526" w:rsidP="004416F5">
            <w:pPr>
              <w:pStyle w:val="Code"/>
            </w:pPr>
            <w:r w:rsidRPr="00494CFF">
              <w:t>GTCATTCATCAACCACCACCA</w:t>
            </w:r>
          </w:p>
        </w:tc>
        <w:tc>
          <w:tcPr>
            <w:tcW w:w="1890" w:type="dxa"/>
          </w:tcPr>
          <w:p w14:paraId="1E570E97" w14:textId="77777777" w:rsidR="00C43526" w:rsidRPr="00494CFF" w:rsidRDefault="00C43526" w:rsidP="004416F5">
            <w:r w:rsidRPr="00494CFF">
              <w:rPr>
                <w:i/>
                <w:iCs/>
              </w:rPr>
              <w:t>BRG1</w:t>
            </w:r>
            <w:r w:rsidRPr="00494CFF">
              <w:rPr>
                <w:i/>
                <w:iCs/>
                <w:vertAlign w:val="subscript"/>
              </w:rPr>
              <w:t>CDS</w:t>
            </w:r>
            <w:r w:rsidRPr="00494CFF">
              <w:t xml:space="preserve"> +/</w:t>
            </w:r>
            <w:proofErr w:type="spellStart"/>
            <w:r w:rsidRPr="00494CFF">
              <w:t>AoF</w:t>
            </w:r>
            <w:proofErr w:type="spellEnd"/>
          </w:p>
        </w:tc>
        <w:tc>
          <w:tcPr>
            <w:tcW w:w="1255" w:type="dxa"/>
          </w:tcPr>
          <w:p w14:paraId="0CD77A38" w14:textId="77777777" w:rsidR="00C43526" w:rsidRPr="00494CFF" w:rsidRDefault="00C43526" w:rsidP="004416F5">
            <w:r w:rsidRPr="00494CFF">
              <w:t>(This study)</w:t>
            </w:r>
          </w:p>
        </w:tc>
      </w:tr>
      <w:tr w:rsidR="00C43526" w:rsidRPr="00494CFF" w14:paraId="5A999B4A" w14:textId="77777777" w:rsidTr="004416F5">
        <w:tc>
          <w:tcPr>
            <w:tcW w:w="1255" w:type="dxa"/>
          </w:tcPr>
          <w:p w14:paraId="45327B6F" w14:textId="77777777" w:rsidR="00C43526" w:rsidRPr="00494CFF" w:rsidRDefault="00C43526" w:rsidP="004416F5">
            <w:pPr>
              <w:spacing w:line="259" w:lineRule="auto"/>
            </w:pPr>
            <w:r w:rsidRPr="00494CFF">
              <w:t>AHO 2151</w:t>
            </w:r>
          </w:p>
        </w:tc>
        <w:tc>
          <w:tcPr>
            <w:tcW w:w="4950" w:type="dxa"/>
          </w:tcPr>
          <w:p w14:paraId="3CB6223F" w14:textId="77777777" w:rsidR="00C43526" w:rsidRPr="00494CFF" w:rsidRDefault="00C43526" w:rsidP="004416F5">
            <w:pPr>
              <w:pStyle w:val="Code"/>
            </w:pPr>
            <w:r w:rsidRPr="00494CFF">
              <w:t>ACCTCCACTAATGGTTGATCG</w:t>
            </w:r>
          </w:p>
        </w:tc>
        <w:tc>
          <w:tcPr>
            <w:tcW w:w="1890" w:type="dxa"/>
          </w:tcPr>
          <w:p w14:paraId="324CAB52" w14:textId="77777777" w:rsidR="00C43526" w:rsidRPr="00494CFF" w:rsidRDefault="00C43526" w:rsidP="004416F5">
            <w:r w:rsidRPr="00494CFF">
              <w:rPr>
                <w:i/>
                <w:iCs/>
              </w:rPr>
              <w:t>BRG1</w:t>
            </w:r>
            <w:r w:rsidRPr="00494CFF">
              <w:rPr>
                <w:i/>
                <w:iCs/>
                <w:vertAlign w:val="subscript"/>
              </w:rPr>
              <w:t>CDS</w:t>
            </w:r>
            <w:r w:rsidRPr="00494CFF">
              <w:t xml:space="preserve"> +/</w:t>
            </w:r>
            <w:proofErr w:type="spellStart"/>
            <w:r w:rsidRPr="00494CFF">
              <w:t>AoR</w:t>
            </w:r>
            <w:proofErr w:type="spellEnd"/>
          </w:p>
        </w:tc>
        <w:tc>
          <w:tcPr>
            <w:tcW w:w="1255" w:type="dxa"/>
          </w:tcPr>
          <w:p w14:paraId="425539DD" w14:textId="77777777" w:rsidR="00C43526" w:rsidRPr="00494CFF" w:rsidRDefault="00C43526" w:rsidP="004416F5">
            <w:r w:rsidRPr="00494CFF">
              <w:t>(This study)</w:t>
            </w:r>
          </w:p>
        </w:tc>
      </w:tr>
      <w:tr w:rsidR="00C43526" w:rsidRPr="00494CFF" w14:paraId="157287E6" w14:textId="77777777" w:rsidTr="004416F5">
        <w:tc>
          <w:tcPr>
            <w:tcW w:w="1255" w:type="dxa"/>
          </w:tcPr>
          <w:p w14:paraId="51E75513" w14:textId="77777777" w:rsidR="00C43526" w:rsidRPr="00494CFF" w:rsidRDefault="00C43526" w:rsidP="004416F5">
            <w:pPr>
              <w:spacing w:line="259" w:lineRule="auto"/>
            </w:pPr>
            <w:r w:rsidRPr="00494CFF">
              <w:t>AHO 2152</w:t>
            </w:r>
          </w:p>
        </w:tc>
        <w:tc>
          <w:tcPr>
            <w:tcW w:w="4950" w:type="dxa"/>
          </w:tcPr>
          <w:p w14:paraId="32B7A906" w14:textId="77777777" w:rsidR="00C43526" w:rsidRPr="00494CFF" w:rsidRDefault="00C43526" w:rsidP="004416F5">
            <w:pPr>
              <w:pStyle w:val="Code"/>
            </w:pPr>
            <w:r w:rsidRPr="00494CFF">
              <w:t>CCACCACAACAACCACAATCAG</w:t>
            </w:r>
          </w:p>
        </w:tc>
        <w:tc>
          <w:tcPr>
            <w:tcW w:w="1890" w:type="dxa"/>
          </w:tcPr>
          <w:p w14:paraId="4ADC0CF7" w14:textId="77777777" w:rsidR="00C43526" w:rsidRPr="00494CFF" w:rsidRDefault="00C43526" w:rsidP="004416F5">
            <w:r w:rsidRPr="00494CFF">
              <w:rPr>
                <w:i/>
                <w:iCs/>
              </w:rPr>
              <w:t>BRG1</w:t>
            </w:r>
            <w:r w:rsidRPr="00494CFF">
              <w:rPr>
                <w:i/>
                <w:iCs/>
                <w:vertAlign w:val="subscript"/>
              </w:rPr>
              <w:t>CDS</w:t>
            </w:r>
            <w:r w:rsidRPr="00494CFF">
              <w:t xml:space="preserve"> +/</w:t>
            </w:r>
            <w:proofErr w:type="spellStart"/>
            <w:r w:rsidRPr="00494CFF">
              <w:t>AiF</w:t>
            </w:r>
            <w:proofErr w:type="spellEnd"/>
          </w:p>
        </w:tc>
        <w:tc>
          <w:tcPr>
            <w:tcW w:w="1255" w:type="dxa"/>
          </w:tcPr>
          <w:p w14:paraId="76EA4C00" w14:textId="77777777" w:rsidR="00C43526" w:rsidRPr="00494CFF" w:rsidRDefault="00C43526" w:rsidP="004416F5">
            <w:r w:rsidRPr="00494CFF">
              <w:t>(This study)</w:t>
            </w:r>
          </w:p>
        </w:tc>
      </w:tr>
      <w:tr w:rsidR="00C43526" w:rsidRPr="00494CFF" w14:paraId="1E43ED81" w14:textId="77777777" w:rsidTr="004416F5">
        <w:tc>
          <w:tcPr>
            <w:tcW w:w="1255" w:type="dxa"/>
          </w:tcPr>
          <w:p w14:paraId="65D44B9C" w14:textId="77777777" w:rsidR="00C43526" w:rsidRPr="00494CFF" w:rsidRDefault="00C43526" w:rsidP="004416F5">
            <w:r w:rsidRPr="00494CFF">
              <w:t>AHO 2153</w:t>
            </w:r>
          </w:p>
        </w:tc>
        <w:tc>
          <w:tcPr>
            <w:tcW w:w="4950" w:type="dxa"/>
          </w:tcPr>
          <w:p w14:paraId="1C657D56" w14:textId="77777777" w:rsidR="00C43526" w:rsidRPr="00494CFF" w:rsidRDefault="00C43526" w:rsidP="004416F5">
            <w:pPr>
              <w:pStyle w:val="Code"/>
            </w:pPr>
            <w:r w:rsidRPr="00494CFF">
              <w:t>CGACCGTTCTTCCCTTTTGTC</w:t>
            </w:r>
          </w:p>
        </w:tc>
        <w:tc>
          <w:tcPr>
            <w:tcW w:w="1890" w:type="dxa"/>
          </w:tcPr>
          <w:p w14:paraId="7C8601AA" w14:textId="77777777" w:rsidR="00C43526" w:rsidRPr="00494CFF" w:rsidRDefault="00C43526" w:rsidP="004416F5">
            <w:r w:rsidRPr="00494CFF">
              <w:rPr>
                <w:i/>
                <w:iCs/>
              </w:rPr>
              <w:t>BRG1</w:t>
            </w:r>
            <w:r w:rsidRPr="00494CFF">
              <w:rPr>
                <w:i/>
                <w:iCs/>
                <w:vertAlign w:val="subscript"/>
              </w:rPr>
              <w:t>CDS</w:t>
            </w:r>
            <w:r w:rsidRPr="00494CFF">
              <w:t xml:space="preserve"> +/</w:t>
            </w:r>
            <w:proofErr w:type="spellStart"/>
            <w:r w:rsidRPr="00494CFF">
              <w:t>AiR</w:t>
            </w:r>
            <w:proofErr w:type="spellEnd"/>
          </w:p>
        </w:tc>
        <w:tc>
          <w:tcPr>
            <w:tcW w:w="1255" w:type="dxa"/>
          </w:tcPr>
          <w:p w14:paraId="3BFAC427" w14:textId="77777777" w:rsidR="00C43526" w:rsidRPr="00494CFF" w:rsidRDefault="00C43526" w:rsidP="004416F5">
            <w:r w:rsidRPr="00494CFF">
              <w:t>(This study)</w:t>
            </w:r>
          </w:p>
        </w:tc>
      </w:tr>
      <w:tr w:rsidR="00C43526" w:rsidRPr="00494CFF" w14:paraId="5E6F7F93" w14:textId="77777777" w:rsidTr="004416F5">
        <w:tc>
          <w:tcPr>
            <w:tcW w:w="1255" w:type="dxa"/>
          </w:tcPr>
          <w:p w14:paraId="2EFB1F78" w14:textId="77777777" w:rsidR="00C43526" w:rsidRPr="00494CFF" w:rsidRDefault="00C43526" w:rsidP="004416F5">
            <w:r w:rsidRPr="00494CFF">
              <w:t>AHO 2147</w:t>
            </w:r>
          </w:p>
        </w:tc>
        <w:tc>
          <w:tcPr>
            <w:tcW w:w="4950" w:type="dxa"/>
          </w:tcPr>
          <w:p w14:paraId="72F2FB82" w14:textId="77777777" w:rsidR="00C43526" w:rsidRPr="00494CFF" w:rsidRDefault="00C43526" w:rsidP="004416F5">
            <w:pPr>
              <w:pStyle w:val="Code"/>
            </w:pPr>
            <w:r w:rsidRPr="00494CFF">
              <w:rPr>
                <w:shd w:val="clear" w:color="auto" w:fill="FDFFCD"/>
              </w:rPr>
              <w:t>GTACTACTGTTCATATTTGATATTTCAACGTTATTTCT</w:t>
            </w:r>
            <w:r w:rsidRPr="00494CFF">
              <w:rPr>
                <w:color w:val="7030A0"/>
                <w:shd w:val="clear" w:color="auto" w:fill="FDFFCD"/>
              </w:rPr>
              <w:t>CCA</w:t>
            </w:r>
            <w:r w:rsidRPr="00494CFF">
              <w:rPr>
                <w:color w:val="CC00FF"/>
                <w:shd w:val="clear" w:color="auto" w:fill="FDFFCD"/>
              </w:rPr>
              <w:t>TCCATACTT</w:t>
            </w:r>
            <w:r w:rsidRPr="00494CFF">
              <w:rPr>
                <w:color w:val="CC00FF"/>
                <w:shd w:val="clear" w:color="auto" w:fill="F7E2AD"/>
              </w:rPr>
              <w:t>CTGGCGGTATT</w:t>
            </w:r>
            <w:r w:rsidRPr="00494CFF">
              <w:rPr>
                <w:shd w:val="clear" w:color="auto" w:fill="F7E2AD"/>
              </w:rPr>
              <w:t>CCT</w:t>
            </w:r>
            <w:r w:rsidRPr="00494CFF">
              <w:rPr>
                <w:shd w:val="clear" w:color="auto" w:fill="F7E2AD"/>
              </w:rPr>
              <w:lastRenderedPageBreak/>
              <w:t>GTTGCTTACCCAACCCAAATTCCTTTAATTCGTCAT</w:t>
            </w:r>
          </w:p>
        </w:tc>
        <w:tc>
          <w:tcPr>
            <w:tcW w:w="1890" w:type="dxa"/>
          </w:tcPr>
          <w:p w14:paraId="6EA79DEA" w14:textId="77777777" w:rsidR="00C43526" w:rsidRPr="00494CFF" w:rsidRDefault="00C43526" w:rsidP="004416F5">
            <w:pPr>
              <w:rPr>
                <w:i/>
                <w:iCs/>
              </w:rPr>
            </w:pPr>
            <w:r w:rsidRPr="00494CFF">
              <w:rPr>
                <w:i/>
                <w:iCs/>
              </w:rPr>
              <w:lastRenderedPageBreak/>
              <w:t>BRG1</w:t>
            </w:r>
            <w:r w:rsidRPr="00494CFF">
              <w:rPr>
                <w:i/>
                <w:iCs/>
                <w:vertAlign w:val="subscript"/>
              </w:rPr>
              <w:t>CDS</w:t>
            </w:r>
            <w:r w:rsidRPr="00494CFF">
              <w:t xml:space="preserve"> </w:t>
            </w:r>
            <w:r>
              <w:rPr>
                <w:rFonts w:cstheme="minorHAnsi"/>
              </w:rPr>
              <w:t>Step 1 dDNA</w:t>
            </w:r>
            <w:r w:rsidRPr="00494CFF">
              <w:t xml:space="preserve"> F</w:t>
            </w:r>
          </w:p>
        </w:tc>
        <w:tc>
          <w:tcPr>
            <w:tcW w:w="1255" w:type="dxa"/>
          </w:tcPr>
          <w:p w14:paraId="2F62053B" w14:textId="77777777" w:rsidR="00C43526" w:rsidRPr="00494CFF" w:rsidRDefault="00C43526" w:rsidP="004416F5">
            <w:r w:rsidRPr="00494CFF">
              <w:t>(This study)</w:t>
            </w:r>
          </w:p>
        </w:tc>
      </w:tr>
      <w:tr w:rsidR="00C43526" w:rsidRPr="00494CFF" w14:paraId="3FBBF912" w14:textId="77777777" w:rsidTr="004416F5">
        <w:tc>
          <w:tcPr>
            <w:tcW w:w="1255" w:type="dxa"/>
          </w:tcPr>
          <w:p w14:paraId="767E0DC1" w14:textId="77777777" w:rsidR="00C43526" w:rsidRPr="00494CFF" w:rsidRDefault="00C43526" w:rsidP="004416F5">
            <w:r w:rsidRPr="00494CFF">
              <w:t>AHO 2148</w:t>
            </w:r>
          </w:p>
        </w:tc>
        <w:tc>
          <w:tcPr>
            <w:tcW w:w="4950" w:type="dxa"/>
          </w:tcPr>
          <w:p w14:paraId="5CE29FC5" w14:textId="77777777" w:rsidR="00C43526" w:rsidRPr="00494CFF" w:rsidRDefault="00C43526" w:rsidP="004416F5">
            <w:pPr>
              <w:pStyle w:val="Code"/>
            </w:pPr>
            <w:r w:rsidRPr="00494CFF">
              <w:rPr>
                <w:shd w:val="clear" w:color="auto" w:fill="F7E2AD"/>
              </w:rPr>
              <w:t>ATGACGAATTAAAGGAATTTGGGTTGGGTAAGCAACAGG</w:t>
            </w:r>
            <w:r w:rsidRPr="00494CFF">
              <w:rPr>
                <w:color w:val="CC00FF"/>
                <w:shd w:val="clear" w:color="auto" w:fill="F7E2AD"/>
              </w:rPr>
              <w:t>AATACCGCCAG</w:t>
            </w:r>
            <w:r w:rsidRPr="00494CFF">
              <w:rPr>
                <w:color w:val="CC00FF"/>
                <w:shd w:val="clear" w:color="auto" w:fill="FDFFCD"/>
              </w:rPr>
              <w:t>AAGTATGGA</w:t>
            </w:r>
            <w:r w:rsidRPr="00494CFF">
              <w:rPr>
                <w:color w:val="7030A0"/>
                <w:shd w:val="clear" w:color="auto" w:fill="FDFFCD"/>
              </w:rPr>
              <w:t>TGG</w:t>
            </w:r>
            <w:r w:rsidRPr="00494CFF">
              <w:rPr>
                <w:shd w:val="clear" w:color="auto" w:fill="FDFFCD"/>
              </w:rPr>
              <w:t>AGAAATAACGTTGAAATATCAAATATGAACAGTAGTAC</w:t>
            </w:r>
          </w:p>
        </w:tc>
        <w:tc>
          <w:tcPr>
            <w:tcW w:w="1890" w:type="dxa"/>
          </w:tcPr>
          <w:p w14:paraId="7D182FBD" w14:textId="77777777" w:rsidR="00C43526" w:rsidRPr="00494CFF" w:rsidRDefault="00C43526" w:rsidP="004416F5">
            <w:pPr>
              <w:rPr>
                <w:i/>
                <w:iCs/>
              </w:rPr>
            </w:pPr>
            <w:r w:rsidRPr="00494CFF">
              <w:rPr>
                <w:i/>
                <w:iCs/>
              </w:rPr>
              <w:t>BRG1</w:t>
            </w:r>
            <w:r w:rsidRPr="00494CFF">
              <w:rPr>
                <w:i/>
                <w:iCs/>
                <w:vertAlign w:val="subscript"/>
              </w:rPr>
              <w:t>CDS</w:t>
            </w:r>
            <w:r w:rsidRPr="00494CFF">
              <w:t xml:space="preserve"> </w:t>
            </w:r>
            <w:r>
              <w:rPr>
                <w:rFonts w:cstheme="minorHAnsi"/>
              </w:rPr>
              <w:t>Step 1 dDNA</w:t>
            </w:r>
            <w:r w:rsidRPr="00494CFF">
              <w:t xml:space="preserve"> R</w:t>
            </w:r>
          </w:p>
        </w:tc>
        <w:tc>
          <w:tcPr>
            <w:tcW w:w="1255" w:type="dxa"/>
          </w:tcPr>
          <w:p w14:paraId="23EC6A6F" w14:textId="77777777" w:rsidR="00C43526" w:rsidRPr="00494CFF" w:rsidRDefault="00C43526" w:rsidP="004416F5">
            <w:r w:rsidRPr="00494CFF">
              <w:t>(This study)</w:t>
            </w:r>
          </w:p>
        </w:tc>
      </w:tr>
      <w:tr w:rsidR="00C43526" w:rsidRPr="00494CFF" w14:paraId="1C6F5441" w14:textId="77777777" w:rsidTr="004416F5">
        <w:tc>
          <w:tcPr>
            <w:tcW w:w="1255" w:type="dxa"/>
          </w:tcPr>
          <w:p w14:paraId="294EEBBA" w14:textId="77777777" w:rsidR="00C43526" w:rsidRPr="00494CFF" w:rsidRDefault="00C43526" w:rsidP="004416F5">
            <w:r w:rsidRPr="00494CFF">
              <w:t>AHO 2146</w:t>
            </w:r>
          </w:p>
        </w:tc>
        <w:tc>
          <w:tcPr>
            <w:tcW w:w="4950" w:type="dxa"/>
          </w:tcPr>
          <w:p w14:paraId="53B5FD49" w14:textId="77777777" w:rsidR="00C43526" w:rsidRPr="00494CFF" w:rsidRDefault="00C43526" w:rsidP="004416F5">
            <w:pPr>
              <w:pStyle w:val="Code"/>
            </w:pPr>
            <w:r w:rsidRPr="00494CFF">
              <w:t>CGTAAACTATTTTTAATTTG</w:t>
            </w:r>
            <w:r w:rsidRPr="00494CFF">
              <w:rPr>
                <w:color w:val="FF0000"/>
              </w:rPr>
              <w:t>GGGCTAAGTGACGATGCAGG</w:t>
            </w:r>
            <w:r w:rsidRPr="00494CFF">
              <w:t>GTTTTAGAGCTAGAAATAGC</w:t>
            </w:r>
          </w:p>
        </w:tc>
        <w:tc>
          <w:tcPr>
            <w:tcW w:w="1890" w:type="dxa"/>
          </w:tcPr>
          <w:p w14:paraId="07C2B4A3" w14:textId="77777777" w:rsidR="00C43526" w:rsidRPr="00494CFF" w:rsidRDefault="00C43526" w:rsidP="004416F5">
            <w:pPr>
              <w:rPr>
                <w:i/>
                <w:iCs/>
              </w:rPr>
            </w:pPr>
            <w:r w:rsidRPr="00494CFF">
              <w:rPr>
                <w:i/>
                <w:iCs/>
              </w:rPr>
              <w:t>BRG1</w:t>
            </w:r>
            <w:r w:rsidRPr="00494CFF">
              <w:rPr>
                <w:i/>
                <w:iCs/>
                <w:vertAlign w:val="subscript"/>
              </w:rPr>
              <w:t>CDS</w:t>
            </w:r>
            <w:r w:rsidRPr="00494CFF">
              <w:t xml:space="preserve"> oligo used for stitching spacer to scaffold for +Target</w:t>
            </w:r>
          </w:p>
        </w:tc>
        <w:tc>
          <w:tcPr>
            <w:tcW w:w="1255" w:type="dxa"/>
          </w:tcPr>
          <w:p w14:paraId="53987FE5" w14:textId="77777777" w:rsidR="00C43526" w:rsidRPr="00494CFF" w:rsidRDefault="00C43526" w:rsidP="004416F5">
            <w:r w:rsidRPr="00494CFF">
              <w:t>(This study)</w:t>
            </w:r>
          </w:p>
        </w:tc>
      </w:tr>
      <w:tr w:rsidR="00C43526" w:rsidRPr="00494CFF" w14:paraId="784FA383" w14:textId="77777777" w:rsidTr="004416F5">
        <w:tc>
          <w:tcPr>
            <w:tcW w:w="1255" w:type="dxa"/>
          </w:tcPr>
          <w:p w14:paraId="75FFEFD7" w14:textId="77777777" w:rsidR="00C43526" w:rsidRPr="00494CFF" w:rsidRDefault="00C43526" w:rsidP="004416F5">
            <w:r w:rsidRPr="00494CFF">
              <w:t>AHO 2155</w:t>
            </w:r>
          </w:p>
        </w:tc>
        <w:tc>
          <w:tcPr>
            <w:tcW w:w="4950" w:type="dxa"/>
          </w:tcPr>
          <w:p w14:paraId="76A10E14" w14:textId="77777777" w:rsidR="00C43526" w:rsidRPr="00494CFF" w:rsidRDefault="00C43526" w:rsidP="004416F5">
            <w:pPr>
              <w:pStyle w:val="Code"/>
            </w:pPr>
            <w:r w:rsidRPr="00494CFF">
              <w:t>CGTAAACTATTTTTAATTTG</w:t>
            </w:r>
            <w:r w:rsidRPr="00494CFF">
              <w:rPr>
                <w:color w:val="CC00FF"/>
              </w:rPr>
              <w:t>AATACCGCCAGAAGTATGGA</w:t>
            </w:r>
            <w:r w:rsidRPr="00494CFF">
              <w:t>GTTTTAGAGCTAGAAATAGC</w:t>
            </w:r>
          </w:p>
        </w:tc>
        <w:tc>
          <w:tcPr>
            <w:tcW w:w="1890" w:type="dxa"/>
          </w:tcPr>
          <w:p w14:paraId="1BA60297" w14:textId="77777777" w:rsidR="00C43526" w:rsidRPr="00494CFF" w:rsidRDefault="00C43526" w:rsidP="004416F5">
            <w:pPr>
              <w:rPr>
                <w:i/>
                <w:iCs/>
              </w:rPr>
            </w:pPr>
            <w:r w:rsidRPr="00494CFF">
              <w:rPr>
                <w:i/>
                <w:iCs/>
              </w:rPr>
              <w:t>BRG1</w:t>
            </w:r>
            <w:r w:rsidRPr="00494CFF">
              <w:rPr>
                <w:i/>
                <w:iCs/>
                <w:vertAlign w:val="subscript"/>
              </w:rPr>
              <w:t>CDS</w:t>
            </w:r>
            <w:r w:rsidRPr="00494CFF">
              <w:t xml:space="preserve"> oligo used for stitching spacer to scaffold for </w:t>
            </w:r>
            <w:r>
              <w:rPr>
                <w:rFonts w:cstheme="minorHAnsi"/>
              </w:rPr>
              <w:t xml:space="preserve">AddTag </w:t>
            </w:r>
            <w:r w:rsidRPr="00494CFF">
              <w:t>Target</w:t>
            </w:r>
          </w:p>
        </w:tc>
        <w:tc>
          <w:tcPr>
            <w:tcW w:w="1255" w:type="dxa"/>
          </w:tcPr>
          <w:p w14:paraId="4ABE0EEE" w14:textId="77777777" w:rsidR="00C43526" w:rsidRPr="00494CFF" w:rsidRDefault="00C43526" w:rsidP="004416F5">
            <w:r w:rsidRPr="00494CFF">
              <w:t>(This study)</w:t>
            </w:r>
          </w:p>
        </w:tc>
      </w:tr>
      <w:tr w:rsidR="00C43526" w:rsidRPr="00494CFF" w14:paraId="6E22CFFB" w14:textId="77777777" w:rsidTr="004416F5">
        <w:tc>
          <w:tcPr>
            <w:tcW w:w="1255" w:type="dxa"/>
          </w:tcPr>
          <w:p w14:paraId="2240DDBD" w14:textId="77777777" w:rsidR="00C43526" w:rsidRPr="00494CFF" w:rsidRDefault="00C43526" w:rsidP="004416F5">
            <w:r w:rsidRPr="00494CFF">
              <w:t>AHO 2209</w:t>
            </w:r>
          </w:p>
        </w:tc>
        <w:tc>
          <w:tcPr>
            <w:tcW w:w="4950" w:type="dxa"/>
          </w:tcPr>
          <w:p w14:paraId="2D876CF5" w14:textId="77777777" w:rsidR="00C43526" w:rsidRPr="00494CFF" w:rsidRDefault="00C43526" w:rsidP="004416F5">
            <w:pPr>
              <w:pStyle w:val="Code"/>
            </w:pPr>
            <w:r w:rsidRPr="00494CFF">
              <w:rPr>
                <w:color w:val="00B050"/>
              </w:rPr>
              <w:t>GCATATTTACTTGCTTGCCTG</w:t>
            </w:r>
          </w:p>
        </w:tc>
        <w:tc>
          <w:tcPr>
            <w:tcW w:w="1890" w:type="dxa"/>
          </w:tcPr>
          <w:p w14:paraId="3F6BCFEA" w14:textId="77777777" w:rsidR="00C43526" w:rsidRPr="00494CFF" w:rsidRDefault="00C43526" w:rsidP="004416F5">
            <w:r w:rsidRPr="00494CFF">
              <w:rPr>
                <w:i/>
                <w:iCs/>
              </w:rPr>
              <w:t>ZRT2</w:t>
            </w:r>
            <w:r w:rsidRPr="00494CFF">
              <w:rPr>
                <w:i/>
                <w:iCs/>
                <w:vertAlign w:val="subscript"/>
              </w:rPr>
              <w:t>US</w:t>
            </w:r>
            <w:r w:rsidRPr="00494CFF">
              <w:t xml:space="preserve"> </w:t>
            </w:r>
            <w:proofErr w:type="spellStart"/>
            <w:r w:rsidRPr="00494CFF">
              <w:rPr>
                <w:color w:val="00B050"/>
              </w:rPr>
              <w:t>AmpF</w:t>
            </w:r>
            <w:proofErr w:type="spellEnd"/>
          </w:p>
        </w:tc>
        <w:tc>
          <w:tcPr>
            <w:tcW w:w="1255" w:type="dxa"/>
          </w:tcPr>
          <w:p w14:paraId="261426D7" w14:textId="77777777" w:rsidR="00C43526" w:rsidRPr="00494CFF" w:rsidRDefault="00C43526" w:rsidP="004416F5">
            <w:r w:rsidRPr="00494CFF">
              <w:t>(This study)</w:t>
            </w:r>
          </w:p>
        </w:tc>
      </w:tr>
      <w:tr w:rsidR="00C43526" w:rsidRPr="00494CFF" w14:paraId="5ECDA52C" w14:textId="77777777" w:rsidTr="004416F5">
        <w:tc>
          <w:tcPr>
            <w:tcW w:w="1255" w:type="dxa"/>
          </w:tcPr>
          <w:p w14:paraId="4891D422" w14:textId="77777777" w:rsidR="00C43526" w:rsidRPr="00494CFF" w:rsidRDefault="00C43526" w:rsidP="004416F5">
            <w:r w:rsidRPr="00494CFF">
              <w:t>AHO 2214</w:t>
            </w:r>
          </w:p>
        </w:tc>
        <w:tc>
          <w:tcPr>
            <w:tcW w:w="4950" w:type="dxa"/>
          </w:tcPr>
          <w:p w14:paraId="1D83F13F" w14:textId="77777777" w:rsidR="00C43526" w:rsidRPr="00494CFF" w:rsidRDefault="00C43526" w:rsidP="004416F5">
            <w:pPr>
              <w:pStyle w:val="Code"/>
            </w:pPr>
            <w:r w:rsidRPr="00494CFF">
              <w:rPr>
                <w:color w:val="00B050"/>
              </w:rPr>
              <w:t>TTGACAGGAATATGGAGGGTA</w:t>
            </w:r>
          </w:p>
        </w:tc>
        <w:tc>
          <w:tcPr>
            <w:tcW w:w="1890" w:type="dxa"/>
          </w:tcPr>
          <w:p w14:paraId="69CAD002" w14:textId="77777777" w:rsidR="00C43526" w:rsidRPr="00494CFF" w:rsidRDefault="00C43526" w:rsidP="004416F5">
            <w:r w:rsidRPr="00494CFF">
              <w:rPr>
                <w:i/>
                <w:iCs/>
              </w:rPr>
              <w:t>ZRT2</w:t>
            </w:r>
            <w:r w:rsidRPr="00494CFF">
              <w:rPr>
                <w:i/>
                <w:iCs/>
                <w:vertAlign w:val="subscript"/>
              </w:rPr>
              <w:t>US</w:t>
            </w:r>
            <w:r w:rsidRPr="00494CFF">
              <w:t xml:space="preserve"> </w:t>
            </w:r>
            <w:proofErr w:type="spellStart"/>
            <w:r w:rsidRPr="00494CFF">
              <w:rPr>
                <w:color w:val="00B050"/>
              </w:rPr>
              <w:t>AmpR</w:t>
            </w:r>
            <w:proofErr w:type="spellEnd"/>
          </w:p>
        </w:tc>
        <w:tc>
          <w:tcPr>
            <w:tcW w:w="1255" w:type="dxa"/>
          </w:tcPr>
          <w:p w14:paraId="249AB991" w14:textId="77777777" w:rsidR="00C43526" w:rsidRPr="00494CFF" w:rsidRDefault="00C43526" w:rsidP="004416F5">
            <w:r w:rsidRPr="00494CFF">
              <w:t>(This study)</w:t>
            </w:r>
          </w:p>
        </w:tc>
      </w:tr>
      <w:tr w:rsidR="00C43526" w:rsidRPr="00494CFF" w14:paraId="13D7B2BD" w14:textId="77777777" w:rsidTr="004416F5">
        <w:tc>
          <w:tcPr>
            <w:tcW w:w="1255" w:type="dxa"/>
          </w:tcPr>
          <w:p w14:paraId="12467D5A" w14:textId="77777777" w:rsidR="00C43526" w:rsidRPr="00494CFF" w:rsidRDefault="00C43526" w:rsidP="004416F5">
            <w:r w:rsidRPr="00494CFF">
              <w:t>AHO 2203</w:t>
            </w:r>
          </w:p>
        </w:tc>
        <w:tc>
          <w:tcPr>
            <w:tcW w:w="4950" w:type="dxa"/>
          </w:tcPr>
          <w:p w14:paraId="35439C8B" w14:textId="77777777" w:rsidR="00C43526" w:rsidRPr="00494CFF" w:rsidRDefault="00C43526" w:rsidP="004416F5">
            <w:pPr>
              <w:pStyle w:val="Code"/>
            </w:pPr>
            <w:r w:rsidRPr="00494CFF">
              <w:rPr>
                <w:color w:val="5B9BD5" w:themeColor="accent5"/>
              </w:rPr>
              <w:t>GAACCAATCCTTCCACATAGC</w:t>
            </w:r>
          </w:p>
        </w:tc>
        <w:tc>
          <w:tcPr>
            <w:tcW w:w="1890" w:type="dxa"/>
          </w:tcPr>
          <w:p w14:paraId="7DD958D5" w14:textId="77777777" w:rsidR="00C43526" w:rsidRPr="00494CFF" w:rsidRDefault="00C43526" w:rsidP="004416F5">
            <w:r w:rsidRPr="00494CFF">
              <w:rPr>
                <w:i/>
                <w:iCs/>
              </w:rPr>
              <w:t>ZRT2</w:t>
            </w:r>
            <w:r w:rsidRPr="00494CFF">
              <w:rPr>
                <w:i/>
                <w:iCs/>
                <w:vertAlign w:val="subscript"/>
              </w:rPr>
              <w:t>US</w:t>
            </w:r>
            <w:r w:rsidRPr="00494CFF">
              <w:t xml:space="preserve"> </w:t>
            </w:r>
            <w:proofErr w:type="spellStart"/>
            <w:r w:rsidRPr="00494CFF">
              <w:rPr>
                <w:color w:val="5B9BD5" w:themeColor="accent5"/>
              </w:rPr>
              <w:t>sF</w:t>
            </w:r>
            <w:proofErr w:type="spellEnd"/>
          </w:p>
        </w:tc>
        <w:tc>
          <w:tcPr>
            <w:tcW w:w="1255" w:type="dxa"/>
          </w:tcPr>
          <w:p w14:paraId="1631E981" w14:textId="77777777" w:rsidR="00C43526" w:rsidRPr="00494CFF" w:rsidRDefault="00C43526" w:rsidP="004416F5">
            <w:r w:rsidRPr="00494CFF">
              <w:t>(This study)</w:t>
            </w:r>
          </w:p>
        </w:tc>
      </w:tr>
      <w:tr w:rsidR="00C43526" w:rsidRPr="00494CFF" w14:paraId="643823CF" w14:textId="77777777" w:rsidTr="004416F5">
        <w:tc>
          <w:tcPr>
            <w:tcW w:w="1255" w:type="dxa"/>
          </w:tcPr>
          <w:p w14:paraId="54F0AAF7" w14:textId="77777777" w:rsidR="00C43526" w:rsidRPr="00494CFF" w:rsidRDefault="00C43526" w:rsidP="004416F5">
            <w:r w:rsidRPr="00494CFF">
              <w:t>AHO 2204</w:t>
            </w:r>
          </w:p>
        </w:tc>
        <w:tc>
          <w:tcPr>
            <w:tcW w:w="4950" w:type="dxa"/>
          </w:tcPr>
          <w:p w14:paraId="2FDBA950" w14:textId="77777777" w:rsidR="00C43526" w:rsidRPr="00494CFF" w:rsidRDefault="00C43526" w:rsidP="004416F5">
            <w:pPr>
              <w:pStyle w:val="Code"/>
            </w:pPr>
            <w:r w:rsidRPr="00494CFF">
              <w:rPr>
                <w:color w:val="5B9BD5" w:themeColor="accent5"/>
              </w:rPr>
              <w:t>GCTGGGAATTGATAATGAAAGC</w:t>
            </w:r>
          </w:p>
        </w:tc>
        <w:tc>
          <w:tcPr>
            <w:tcW w:w="1890" w:type="dxa"/>
          </w:tcPr>
          <w:p w14:paraId="18FB24E7" w14:textId="77777777" w:rsidR="00C43526" w:rsidRPr="00494CFF" w:rsidRDefault="00C43526" w:rsidP="004416F5">
            <w:r w:rsidRPr="00494CFF">
              <w:rPr>
                <w:i/>
                <w:iCs/>
              </w:rPr>
              <w:t>ZRT2</w:t>
            </w:r>
            <w:r w:rsidRPr="00494CFF">
              <w:rPr>
                <w:i/>
                <w:iCs/>
                <w:vertAlign w:val="subscript"/>
              </w:rPr>
              <w:t>US</w:t>
            </w:r>
            <w:r w:rsidRPr="00494CFF">
              <w:t xml:space="preserve"> </w:t>
            </w:r>
            <w:proofErr w:type="spellStart"/>
            <w:r w:rsidRPr="00494CFF">
              <w:rPr>
                <w:color w:val="5B9BD5" w:themeColor="accent5"/>
              </w:rPr>
              <w:t>sR</w:t>
            </w:r>
            <w:proofErr w:type="spellEnd"/>
          </w:p>
        </w:tc>
        <w:tc>
          <w:tcPr>
            <w:tcW w:w="1255" w:type="dxa"/>
          </w:tcPr>
          <w:p w14:paraId="75C3664A" w14:textId="77777777" w:rsidR="00C43526" w:rsidRPr="00494CFF" w:rsidRDefault="00C43526" w:rsidP="004416F5">
            <w:r w:rsidRPr="00494CFF">
              <w:t>(This study)</w:t>
            </w:r>
          </w:p>
        </w:tc>
      </w:tr>
      <w:tr w:rsidR="00C43526" w:rsidRPr="00494CFF" w14:paraId="69FDAFB3" w14:textId="77777777" w:rsidTr="004416F5">
        <w:tc>
          <w:tcPr>
            <w:tcW w:w="1255" w:type="dxa"/>
          </w:tcPr>
          <w:p w14:paraId="58C2B103" w14:textId="77777777" w:rsidR="00C43526" w:rsidRPr="00494CFF" w:rsidRDefault="00C43526" w:rsidP="004416F5">
            <w:r w:rsidRPr="00494CFF">
              <w:t>AHO 2208</w:t>
            </w:r>
          </w:p>
        </w:tc>
        <w:tc>
          <w:tcPr>
            <w:tcW w:w="4950" w:type="dxa"/>
          </w:tcPr>
          <w:p w14:paraId="400DA0BF" w14:textId="77777777" w:rsidR="00C43526" w:rsidRPr="00494CFF" w:rsidRDefault="00C43526" w:rsidP="004416F5">
            <w:pPr>
              <w:pStyle w:val="Code"/>
            </w:pPr>
            <w:r w:rsidRPr="00494CFF">
              <w:t>TATTGGTCGGATTGGGTTAC</w:t>
            </w:r>
          </w:p>
        </w:tc>
        <w:tc>
          <w:tcPr>
            <w:tcW w:w="1890" w:type="dxa"/>
          </w:tcPr>
          <w:p w14:paraId="65DCA55D" w14:textId="77777777" w:rsidR="00C43526" w:rsidRPr="00494CFF" w:rsidRDefault="00C43526" w:rsidP="004416F5">
            <w:r w:rsidRPr="00494CFF">
              <w:rPr>
                <w:i/>
                <w:iCs/>
              </w:rPr>
              <w:t>ZRT2</w:t>
            </w:r>
            <w:r w:rsidRPr="00494CFF">
              <w:rPr>
                <w:i/>
                <w:iCs/>
                <w:vertAlign w:val="subscript"/>
              </w:rPr>
              <w:t>US</w:t>
            </w:r>
            <w:r w:rsidRPr="00494CFF">
              <w:t xml:space="preserve"> +/</w:t>
            </w:r>
            <w:proofErr w:type="spellStart"/>
            <w:r w:rsidRPr="00494CFF">
              <w:t>AoF</w:t>
            </w:r>
            <w:proofErr w:type="spellEnd"/>
          </w:p>
        </w:tc>
        <w:tc>
          <w:tcPr>
            <w:tcW w:w="1255" w:type="dxa"/>
          </w:tcPr>
          <w:p w14:paraId="5CC0C2CA" w14:textId="77777777" w:rsidR="00C43526" w:rsidRPr="00494CFF" w:rsidRDefault="00C43526" w:rsidP="004416F5">
            <w:r w:rsidRPr="00494CFF">
              <w:t>(This study)</w:t>
            </w:r>
          </w:p>
        </w:tc>
      </w:tr>
      <w:tr w:rsidR="00C43526" w:rsidRPr="00494CFF" w14:paraId="2F3D12B5" w14:textId="77777777" w:rsidTr="004416F5">
        <w:tc>
          <w:tcPr>
            <w:tcW w:w="1255" w:type="dxa"/>
          </w:tcPr>
          <w:p w14:paraId="444A4A95" w14:textId="77777777" w:rsidR="00C43526" w:rsidRPr="00494CFF" w:rsidRDefault="00C43526" w:rsidP="004416F5">
            <w:r w:rsidRPr="00494CFF">
              <w:t>AHO 2205</w:t>
            </w:r>
          </w:p>
        </w:tc>
        <w:tc>
          <w:tcPr>
            <w:tcW w:w="4950" w:type="dxa"/>
          </w:tcPr>
          <w:p w14:paraId="711C06D3" w14:textId="77777777" w:rsidR="00C43526" w:rsidRPr="00494CFF" w:rsidRDefault="00C43526" w:rsidP="004416F5">
            <w:pPr>
              <w:pStyle w:val="Code"/>
            </w:pPr>
            <w:r w:rsidRPr="00494CFF">
              <w:t>TTGCGTTTCGGGTATAATCAC</w:t>
            </w:r>
          </w:p>
        </w:tc>
        <w:tc>
          <w:tcPr>
            <w:tcW w:w="1890" w:type="dxa"/>
          </w:tcPr>
          <w:p w14:paraId="5B3EBE8B" w14:textId="77777777" w:rsidR="00C43526" w:rsidRPr="00494CFF" w:rsidRDefault="00C43526" w:rsidP="004416F5">
            <w:r w:rsidRPr="00494CFF">
              <w:rPr>
                <w:i/>
                <w:iCs/>
              </w:rPr>
              <w:t>ZRT2</w:t>
            </w:r>
            <w:r w:rsidRPr="00494CFF">
              <w:rPr>
                <w:i/>
                <w:iCs/>
                <w:vertAlign w:val="subscript"/>
              </w:rPr>
              <w:t>US</w:t>
            </w:r>
            <w:r w:rsidRPr="00494CFF">
              <w:t xml:space="preserve"> +/</w:t>
            </w:r>
            <w:proofErr w:type="spellStart"/>
            <w:r w:rsidRPr="00494CFF">
              <w:t>AoR</w:t>
            </w:r>
            <w:proofErr w:type="spellEnd"/>
          </w:p>
        </w:tc>
        <w:tc>
          <w:tcPr>
            <w:tcW w:w="1255" w:type="dxa"/>
          </w:tcPr>
          <w:p w14:paraId="1120B7EF" w14:textId="77777777" w:rsidR="00C43526" w:rsidRPr="00494CFF" w:rsidRDefault="00C43526" w:rsidP="004416F5">
            <w:r w:rsidRPr="00494CFF">
              <w:t>(This study)</w:t>
            </w:r>
          </w:p>
        </w:tc>
      </w:tr>
      <w:tr w:rsidR="00C43526" w:rsidRPr="00494CFF" w14:paraId="371CA310" w14:textId="77777777" w:rsidTr="004416F5">
        <w:tc>
          <w:tcPr>
            <w:tcW w:w="1255" w:type="dxa"/>
          </w:tcPr>
          <w:p w14:paraId="55037D26" w14:textId="77777777" w:rsidR="00C43526" w:rsidRPr="00494CFF" w:rsidRDefault="00C43526" w:rsidP="004416F5">
            <w:r w:rsidRPr="00494CFF">
              <w:t>AHO 2206</w:t>
            </w:r>
          </w:p>
        </w:tc>
        <w:tc>
          <w:tcPr>
            <w:tcW w:w="4950" w:type="dxa"/>
          </w:tcPr>
          <w:p w14:paraId="01E4FB04" w14:textId="77777777" w:rsidR="00C43526" w:rsidRPr="00494CFF" w:rsidRDefault="00C43526" w:rsidP="004416F5">
            <w:pPr>
              <w:pStyle w:val="Code"/>
            </w:pPr>
            <w:r w:rsidRPr="00494CFF">
              <w:t>GAGAAGAACCATAAAGTCCAAGC</w:t>
            </w:r>
          </w:p>
        </w:tc>
        <w:tc>
          <w:tcPr>
            <w:tcW w:w="1890" w:type="dxa"/>
          </w:tcPr>
          <w:p w14:paraId="487E849F" w14:textId="77777777" w:rsidR="00C43526" w:rsidRPr="00494CFF" w:rsidRDefault="00C43526" w:rsidP="004416F5">
            <w:r w:rsidRPr="00494CFF">
              <w:rPr>
                <w:i/>
                <w:iCs/>
              </w:rPr>
              <w:t>ZRT2</w:t>
            </w:r>
            <w:r w:rsidRPr="00494CFF">
              <w:rPr>
                <w:i/>
                <w:iCs/>
                <w:vertAlign w:val="subscript"/>
              </w:rPr>
              <w:t>US</w:t>
            </w:r>
            <w:r w:rsidRPr="00494CFF">
              <w:t xml:space="preserve"> +/</w:t>
            </w:r>
            <w:proofErr w:type="spellStart"/>
            <w:r w:rsidRPr="00494CFF">
              <w:t>AiF</w:t>
            </w:r>
            <w:proofErr w:type="spellEnd"/>
          </w:p>
        </w:tc>
        <w:tc>
          <w:tcPr>
            <w:tcW w:w="1255" w:type="dxa"/>
          </w:tcPr>
          <w:p w14:paraId="38B29C22" w14:textId="77777777" w:rsidR="00C43526" w:rsidRPr="00494CFF" w:rsidRDefault="00C43526" w:rsidP="004416F5">
            <w:r w:rsidRPr="00494CFF">
              <w:t>(This study)</w:t>
            </w:r>
          </w:p>
        </w:tc>
      </w:tr>
      <w:tr w:rsidR="00C43526" w:rsidRPr="00494CFF" w14:paraId="3F4B6149" w14:textId="77777777" w:rsidTr="004416F5">
        <w:tc>
          <w:tcPr>
            <w:tcW w:w="1255" w:type="dxa"/>
          </w:tcPr>
          <w:p w14:paraId="60A86711" w14:textId="77777777" w:rsidR="00C43526" w:rsidRPr="00494CFF" w:rsidRDefault="00C43526" w:rsidP="004416F5">
            <w:r w:rsidRPr="00494CFF">
              <w:t>AHO 2207</w:t>
            </w:r>
          </w:p>
        </w:tc>
        <w:tc>
          <w:tcPr>
            <w:tcW w:w="4950" w:type="dxa"/>
          </w:tcPr>
          <w:p w14:paraId="3786D13E" w14:textId="77777777" w:rsidR="00C43526" w:rsidRPr="00494CFF" w:rsidRDefault="00C43526" w:rsidP="004416F5">
            <w:pPr>
              <w:pStyle w:val="Code"/>
            </w:pPr>
            <w:r w:rsidRPr="00494CFF">
              <w:t>CACCTCAAACCACACACTAC</w:t>
            </w:r>
          </w:p>
        </w:tc>
        <w:tc>
          <w:tcPr>
            <w:tcW w:w="1890" w:type="dxa"/>
          </w:tcPr>
          <w:p w14:paraId="4A15F7BD" w14:textId="77777777" w:rsidR="00C43526" w:rsidRPr="00494CFF" w:rsidRDefault="00C43526" w:rsidP="004416F5">
            <w:r w:rsidRPr="00494CFF">
              <w:rPr>
                <w:i/>
                <w:iCs/>
              </w:rPr>
              <w:t>ZRT2</w:t>
            </w:r>
            <w:r w:rsidRPr="00494CFF">
              <w:rPr>
                <w:i/>
                <w:iCs/>
                <w:vertAlign w:val="subscript"/>
              </w:rPr>
              <w:t>US</w:t>
            </w:r>
            <w:r w:rsidRPr="00494CFF">
              <w:t xml:space="preserve"> +/</w:t>
            </w:r>
            <w:proofErr w:type="spellStart"/>
            <w:r w:rsidRPr="00494CFF">
              <w:t>AiR</w:t>
            </w:r>
            <w:proofErr w:type="spellEnd"/>
          </w:p>
        </w:tc>
        <w:tc>
          <w:tcPr>
            <w:tcW w:w="1255" w:type="dxa"/>
          </w:tcPr>
          <w:p w14:paraId="47CDDAB0" w14:textId="77777777" w:rsidR="00C43526" w:rsidRPr="00494CFF" w:rsidRDefault="00C43526" w:rsidP="004416F5">
            <w:r w:rsidRPr="00494CFF">
              <w:t>(This study)</w:t>
            </w:r>
          </w:p>
        </w:tc>
      </w:tr>
      <w:tr w:rsidR="00C43526" w:rsidRPr="00494CFF" w14:paraId="09AA4956" w14:textId="77777777" w:rsidTr="004416F5">
        <w:tc>
          <w:tcPr>
            <w:tcW w:w="1255" w:type="dxa"/>
          </w:tcPr>
          <w:p w14:paraId="49E01512" w14:textId="77777777" w:rsidR="00C43526" w:rsidRPr="00494CFF" w:rsidRDefault="00C43526" w:rsidP="004416F5">
            <w:r w:rsidRPr="00494CFF">
              <w:t>AHO 2201</w:t>
            </w:r>
          </w:p>
        </w:tc>
        <w:tc>
          <w:tcPr>
            <w:tcW w:w="4950" w:type="dxa"/>
          </w:tcPr>
          <w:p w14:paraId="34952E6E" w14:textId="77777777" w:rsidR="00C43526" w:rsidRPr="00494CFF" w:rsidRDefault="00C43526" w:rsidP="004416F5">
            <w:pPr>
              <w:pStyle w:val="Code"/>
            </w:pPr>
            <w:r w:rsidRPr="00494CFF">
              <w:rPr>
                <w:shd w:val="clear" w:color="auto" w:fill="FDFFCD"/>
              </w:rPr>
              <w:t>CGATATTGTGTAATTTTACATTTGGGCACAGCATAGCCTGATGCCGTCCGGGT</w:t>
            </w:r>
            <w:r w:rsidRPr="008C7313">
              <w:rPr>
                <w:color w:val="CC00FF"/>
                <w:shd w:val="clear" w:color="auto" w:fill="FFCDCD"/>
              </w:rPr>
              <w:t>CGTACGCTGCAGGT</w:t>
            </w:r>
            <w:r w:rsidRPr="00494CFF">
              <w:rPr>
                <w:color w:val="CC00FF"/>
                <w:shd w:val="clear" w:color="auto" w:fill="FFCDCD"/>
              </w:rPr>
              <w:t>CGACAG</w:t>
            </w:r>
          </w:p>
        </w:tc>
        <w:tc>
          <w:tcPr>
            <w:tcW w:w="1890" w:type="dxa"/>
          </w:tcPr>
          <w:p w14:paraId="5A22F219" w14:textId="77777777" w:rsidR="00C43526" w:rsidRPr="00494CFF" w:rsidRDefault="00C43526" w:rsidP="004416F5">
            <w:pPr>
              <w:rPr>
                <w:i/>
                <w:iCs/>
              </w:rPr>
            </w:pPr>
            <w:r w:rsidRPr="00494CFF">
              <w:rPr>
                <w:i/>
                <w:iCs/>
              </w:rPr>
              <w:t>ZRT2</w:t>
            </w:r>
            <w:r w:rsidRPr="00494CFF">
              <w:rPr>
                <w:i/>
                <w:iCs/>
                <w:vertAlign w:val="subscript"/>
              </w:rPr>
              <w:t>US</w:t>
            </w:r>
            <w:r w:rsidRPr="00494CFF">
              <w:t xml:space="preserve"> </w:t>
            </w:r>
            <w:r>
              <w:rPr>
                <w:rFonts w:cstheme="minorHAnsi"/>
              </w:rPr>
              <w:t>Step 1 dDNA</w:t>
            </w:r>
            <w:r w:rsidRPr="00494CFF">
              <w:t xml:space="preserve"> F</w:t>
            </w:r>
          </w:p>
        </w:tc>
        <w:tc>
          <w:tcPr>
            <w:tcW w:w="1255" w:type="dxa"/>
          </w:tcPr>
          <w:p w14:paraId="09AE9582" w14:textId="77777777" w:rsidR="00C43526" w:rsidRPr="00494CFF" w:rsidRDefault="00C43526" w:rsidP="004416F5">
            <w:r w:rsidRPr="00494CFF">
              <w:t>(This study)</w:t>
            </w:r>
          </w:p>
        </w:tc>
      </w:tr>
      <w:tr w:rsidR="00C43526" w:rsidRPr="00494CFF" w14:paraId="38F3B799" w14:textId="77777777" w:rsidTr="004416F5">
        <w:tc>
          <w:tcPr>
            <w:tcW w:w="1255" w:type="dxa"/>
          </w:tcPr>
          <w:p w14:paraId="64CC290E" w14:textId="77777777" w:rsidR="00C43526" w:rsidRPr="00494CFF" w:rsidRDefault="00C43526" w:rsidP="004416F5">
            <w:r w:rsidRPr="00494CFF">
              <w:t>AHO 2202</w:t>
            </w:r>
          </w:p>
        </w:tc>
        <w:tc>
          <w:tcPr>
            <w:tcW w:w="4950" w:type="dxa"/>
          </w:tcPr>
          <w:p w14:paraId="074FDC80" w14:textId="77777777" w:rsidR="00C43526" w:rsidRPr="00494CFF" w:rsidRDefault="00C43526" w:rsidP="004416F5">
            <w:pPr>
              <w:pStyle w:val="Code"/>
            </w:pPr>
            <w:r w:rsidRPr="00494CFF">
              <w:rPr>
                <w:shd w:val="clear" w:color="auto" w:fill="F7E2AD"/>
              </w:rPr>
              <w:t>TGGTGATGGTTTTTATTAGTGGTTACAAAAATGAACAAGAGAAAATTTGCAATA</w:t>
            </w:r>
            <w:r w:rsidRPr="00494CFF">
              <w:rPr>
                <w:color w:val="7030A0"/>
                <w:shd w:val="clear" w:color="auto" w:fill="FFCDCD"/>
              </w:rPr>
              <w:t>CCA</w:t>
            </w:r>
            <w:r w:rsidRPr="00494CFF">
              <w:rPr>
                <w:color w:val="CC00FF"/>
                <w:shd w:val="clear" w:color="auto" w:fill="FFCDCD"/>
              </w:rPr>
              <w:t>CTGTCGACCTGCAGCGTAC</w:t>
            </w:r>
          </w:p>
        </w:tc>
        <w:tc>
          <w:tcPr>
            <w:tcW w:w="1890" w:type="dxa"/>
          </w:tcPr>
          <w:p w14:paraId="1DCAC8E2" w14:textId="77777777" w:rsidR="00C43526" w:rsidRPr="00494CFF" w:rsidRDefault="00C43526" w:rsidP="004416F5">
            <w:pPr>
              <w:rPr>
                <w:i/>
                <w:iCs/>
              </w:rPr>
            </w:pPr>
            <w:r w:rsidRPr="00494CFF">
              <w:rPr>
                <w:i/>
                <w:iCs/>
              </w:rPr>
              <w:t>ZRT2</w:t>
            </w:r>
            <w:r w:rsidRPr="00494CFF">
              <w:rPr>
                <w:i/>
                <w:iCs/>
                <w:vertAlign w:val="subscript"/>
              </w:rPr>
              <w:t>US</w:t>
            </w:r>
            <w:r w:rsidRPr="00494CFF">
              <w:t xml:space="preserve"> </w:t>
            </w:r>
            <w:r>
              <w:rPr>
                <w:rFonts w:cstheme="minorHAnsi"/>
              </w:rPr>
              <w:t>Step 1 dDNA</w:t>
            </w:r>
            <w:r w:rsidRPr="00494CFF">
              <w:t xml:space="preserve"> R</w:t>
            </w:r>
          </w:p>
        </w:tc>
        <w:tc>
          <w:tcPr>
            <w:tcW w:w="1255" w:type="dxa"/>
          </w:tcPr>
          <w:p w14:paraId="07894A4A" w14:textId="77777777" w:rsidR="00C43526" w:rsidRPr="00494CFF" w:rsidRDefault="00C43526" w:rsidP="004416F5">
            <w:r w:rsidRPr="00494CFF">
              <w:t>(This study)</w:t>
            </w:r>
          </w:p>
        </w:tc>
      </w:tr>
      <w:tr w:rsidR="00C43526" w:rsidRPr="00494CFF" w14:paraId="664293E7" w14:textId="77777777" w:rsidTr="004416F5">
        <w:tc>
          <w:tcPr>
            <w:tcW w:w="1255" w:type="dxa"/>
          </w:tcPr>
          <w:p w14:paraId="78D743B1" w14:textId="77777777" w:rsidR="00C43526" w:rsidRPr="00494CFF" w:rsidRDefault="00C43526" w:rsidP="004416F5">
            <w:proofErr w:type="spellStart"/>
            <w:r>
              <w:t>SynFrag</w:t>
            </w:r>
            <w:proofErr w:type="spellEnd"/>
            <w:r>
              <w:t xml:space="preserve"> 1</w:t>
            </w:r>
          </w:p>
        </w:tc>
        <w:tc>
          <w:tcPr>
            <w:tcW w:w="4950" w:type="dxa"/>
          </w:tcPr>
          <w:p w14:paraId="754CD8B4" w14:textId="77777777" w:rsidR="00C43526" w:rsidRPr="00494CFF" w:rsidRDefault="00C43526" w:rsidP="004416F5">
            <w:pPr>
              <w:pStyle w:val="Code"/>
            </w:pPr>
            <w:r w:rsidRPr="006750B8">
              <w:rPr>
                <w:color w:val="00B050"/>
              </w:rPr>
              <w:t>GCATATTTACTTGCTTGCCTG</w:t>
            </w:r>
            <w:r w:rsidRPr="006750B8">
              <w:t>ATATCCTCGACTCATATACTTTGTAAATTACCTGTCACGTGTTTTTGTGAACTCCGATATTGTGTAATTTTACATTTGGGCACAGCATAGCCTGATGCCGTCCGGGT</w:t>
            </w:r>
            <w:r w:rsidRPr="006750B8">
              <w:rPr>
                <w:b/>
                <w:bCs/>
              </w:rPr>
              <w:t>accctggtagt</w:t>
            </w:r>
            <w:r w:rsidRPr="006750B8">
              <w:t>TATCACTCAATTTTTTTTTGTTTTTCACTGTTTTTCTGTCTTGTTGTTCCAAATAACCACTAATATTTCTCTTATACTTGACGATTTTTGGTGACCTATTATAGCTGGCAAGTGAAAGTGAATTAATAATATGCATTTTATAAAGTAGG</w:t>
            </w:r>
            <w:r w:rsidRPr="006750B8">
              <w:lastRenderedPageBreak/>
              <w:t>CTTATTCATAAAATAATTAATTATTATTCAATCTCTAATTGATGTTCAGAAAATTTTTGGTTTGATGCCATACAAAGCAAAAAAAAAAATAATACATCAAAAATAGAACAAATGTAACTTTATGGTATTAAATCGTAATCATACACTTACTGAGAAGAACCATAAAGTCCAAGCTTTATAGAAAAAAGGCTAATGTTCTTTAGCATATGGTTTTTTTATGTCCTGGATTAACAACGTCCTTGGACTTAAGTACGTATGAAAGAACTAGCTAATAATTTAAAGCCAAACTGAGTCTTTCAACAACTACAATAGTGATTATACCCGAAACGCAAAATAATAAAAACTAATATTGACAATTGAATTATTCATTATTGGTCGGATTGGGTTACATTCAGATTGAAATCACGGTTGTAATTGCCGAATCTCTTTTTCATTGTTGTTCCATTTGTAACATTACCAGCTAGAAATGTAGTGTGTGGTTTGAGGTGCGTTTAGA</w:t>
            </w:r>
            <w:r w:rsidRPr="006750B8">
              <w:rPr>
                <w:b/>
                <w:bCs/>
              </w:rPr>
              <w:t>cagctgttcta</w:t>
            </w:r>
            <w:r w:rsidRPr="006750B8">
              <w:t>TATTGCAAATTTTCTCTTGTTCATTTTTGTAACCACTAATAAAAACCATCACCAATTGACAATGAGTAAAAACTTTAAAAAAAAAGTAAAAATTAGAAAGAAAAAGTCAATCTCCCTTTTGTTGTAATTTATTTATAAA</w:t>
            </w:r>
            <w:r w:rsidRPr="006750B8">
              <w:rPr>
                <w:color w:val="00B050"/>
              </w:rPr>
              <w:t>TACCCTCCATATTCCTGTCAA</w:t>
            </w:r>
          </w:p>
        </w:tc>
        <w:tc>
          <w:tcPr>
            <w:tcW w:w="1890" w:type="dxa"/>
          </w:tcPr>
          <w:p w14:paraId="202277E4" w14:textId="77777777" w:rsidR="00C43526" w:rsidRPr="00494CFF" w:rsidRDefault="00C43526" w:rsidP="004416F5">
            <w:pPr>
              <w:rPr>
                <w:i/>
                <w:iCs/>
              </w:rPr>
            </w:pPr>
            <w:r w:rsidRPr="00F1285B">
              <w:rPr>
                <w:i/>
                <w:iCs/>
              </w:rPr>
              <w:lastRenderedPageBreak/>
              <w:t>ZRT2</w:t>
            </w:r>
            <w:r w:rsidRPr="00F1285B">
              <w:rPr>
                <w:i/>
                <w:iCs/>
                <w:vertAlign w:val="subscript"/>
              </w:rPr>
              <w:t>US</w:t>
            </w:r>
            <w:r>
              <w:t xml:space="preserve"> Step 2 dDNA for AB</w:t>
            </w:r>
            <w:r>
              <w:rPr>
                <w:vertAlign w:val="superscript"/>
              </w:rPr>
              <w:t>01</w:t>
            </w:r>
          </w:p>
        </w:tc>
        <w:tc>
          <w:tcPr>
            <w:tcW w:w="1255" w:type="dxa"/>
          </w:tcPr>
          <w:p w14:paraId="655E1B1A" w14:textId="77777777" w:rsidR="00C43526" w:rsidRPr="00494CFF" w:rsidRDefault="00C43526" w:rsidP="004416F5">
            <w:r>
              <w:t>(This study)</w:t>
            </w:r>
          </w:p>
        </w:tc>
      </w:tr>
      <w:tr w:rsidR="00C43526" w:rsidRPr="00494CFF" w14:paraId="5E0AE4B8" w14:textId="77777777" w:rsidTr="004416F5">
        <w:tc>
          <w:tcPr>
            <w:tcW w:w="1255" w:type="dxa"/>
          </w:tcPr>
          <w:p w14:paraId="2330EE7E" w14:textId="77777777" w:rsidR="00C43526" w:rsidRPr="00494CFF" w:rsidRDefault="00C43526" w:rsidP="004416F5">
            <w:proofErr w:type="spellStart"/>
            <w:r>
              <w:t>SynFrag</w:t>
            </w:r>
            <w:proofErr w:type="spellEnd"/>
            <w:r>
              <w:t xml:space="preserve"> 2</w:t>
            </w:r>
          </w:p>
        </w:tc>
        <w:tc>
          <w:tcPr>
            <w:tcW w:w="4950" w:type="dxa"/>
          </w:tcPr>
          <w:p w14:paraId="273A2EFE" w14:textId="77777777" w:rsidR="00C43526" w:rsidRPr="00494CFF" w:rsidRDefault="00C43526" w:rsidP="004416F5">
            <w:pPr>
              <w:pStyle w:val="Code"/>
            </w:pPr>
            <w:r w:rsidRPr="006750B8">
              <w:rPr>
                <w:color w:val="00B050"/>
              </w:rPr>
              <w:t>GCATATTTACTTGCTTGCCTG</w:t>
            </w:r>
            <w:r w:rsidRPr="006750B8">
              <w:t>ATATCCTCGACTCATATACTTTGTAAATTACCTGTCACGTGTTTTTGTGAACTCCGATATTGTGTAATTTTACATTTGGGCACAGCATAGCCTGATGCCGTCCGGGT</w:t>
            </w:r>
            <w:r w:rsidRPr="006750B8">
              <w:rPr>
                <w:b/>
                <w:bCs/>
              </w:rPr>
              <w:t>cagggtcgcta</w:t>
            </w:r>
            <w:r w:rsidRPr="006750B8">
              <w:t>TATCACTCAATTTTTTTTTGTTTTTCACTGTTTTTCTGTCTTGTTGTTCCAAATAACCACTAATATTTCTCTTATACTTGACGATTTTTGGTGACCTATTATAGCTGGCAAGTGAAAGTGAATTAATAATATGCATTTTATAAAGTAGGCTTATTCATAAAATAATTAATTATTATTCAATCTCTAATTGATGTTCAGAAAATTTTTGGTTTGATGCCATACAAAGCAAAAAAAAAAATAATACATCAAAAATAGAACAAATGTAACTTTATGGTATTAAATCGTAATCATACACTTACTGAGAAGAACCATAAAGTCCAAGCTTTATAGAAAAAAGGCTAATGTTCTTTAGCATATGGTTTTTTTATGTCCTGGATTAACAACGTCCTTGGACTTAAGTACGTATGAAAGAACTAGCTAATAATTTAAAGCCAAACTGAGTCTTTCAACAACTACAATAGTGATTATACCCGAAACGCAAAATAATAAAAACTAATATTGACAATTGAATTATTCATTATTGGTCGGATTGGGTTACATTCAGATTGAAATCACGGTTGTAATTGCCGAATCTCTTTTTCATTGTTGTTCCATTTGTAACATTACCAGCTAGAAATGTAGTGTGTGGTTTGAGGTGCGTTTAGA</w:t>
            </w:r>
            <w:r w:rsidRPr="006750B8">
              <w:rPr>
                <w:b/>
                <w:bCs/>
              </w:rPr>
              <w:t>accttgttggt</w:t>
            </w:r>
            <w:r w:rsidRPr="006750B8">
              <w:t>TATTGCAAATTTTCTCTTGTTCATTTTTGTAACCACTAATAAAAACCATCACCAATTGACAATGAGTAAAAACTTTAAAAAAAAAGTAAAAATTAGAAAGAAAAAGTCAATCTCCCTTTTGTTGTAATTTATTTATAAA</w:t>
            </w:r>
            <w:r w:rsidRPr="006750B8">
              <w:rPr>
                <w:color w:val="00B050"/>
              </w:rPr>
              <w:t>TACCCTCCATATTCCTGTCAA</w:t>
            </w:r>
          </w:p>
        </w:tc>
        <w:tc>
          <w:tcPr>
            <w:tcW w:w="1890" w:type="dxa"/>
          </w:tcPr>
          <w:p w14:paraId="7E298A3B" w14:textId="77777777" w:rsidR="00C43526" w:rsidRPr="00494CFF" w:rsidRDefault="00C43526" w:rsidP="004416F5">
            <w:pPr>
              <w:rPr>
                <w:i/>
                <w:iCs/>
              </w:rPr>
            </w:pPr>
            <w:r w:rsidRPr="00F1285B">
              <w:rPr>
                <w:i/>
                <w:iCs/>
              </w:rPr>
              <w:t>ZRT2</w:t>
            </w:r>
            <w:r w:rsidRPr="00F1285B">
              <w:rPr>
                <w:i/>
                <w:iCs/>
                <w:vertAlign w:val="subscript"/>
              </w:rPr>
              <w:t>US</w:t>
            </w:r>
            <w:r>
              <w:t xml:space="preserve"> Step 2 dDNA for AB</w:t>
            </w:r>
            <w:r>
              <w:rPr>
                <w:vertAlign w:val="superscript"/>
              </w:rPr>
              <w:t>10</w:t>
            </w:r>
          </w:p>
        </w:tc>
        <w:tc>
          <w:tcPr>
            <w:tcW w:w="1255" w:type="dxa"/>
          </w:tcPr>
          <w:p w14:paraId="1AA8EFF9" w14:textId="77777777" w:rsidR="00C43526" w:rsidRPr="00494CFF" w:rsidRDefault="00C43526" w:rsidP="004416F5">
            <w:r>
              <w:t>(This study)</w:t>
            </w:r>
          </w:p>
        </w:tc>
      </w:tr>
      <w:tr w:rsidR="00C43526" w:rsidRPr="00494CFF" w14:paraId="322E8B0D" w14:textId="77777777" w:rsidTr="004416F5">
        <w:tc>
          <w:tcPr>
            <w:tcW w:w="1255" w:type="dxa"/>
          </w:tcPr>
          <w:p w14:paraId="62F548B3" w14:textId="77777777" w:rsidR="00C43526" w:rsidRPr="00494CFF" w:rsidRDefault="00C43526" w:rsidP="004416F5">
            <w:proofErr w:type="spellStart"/>
            <w:r>
              <w:t>SynFrag</w:t>
            </w:r>
            <w:proofErr w:type="spellEnd"/>
            <w:r>
              <w:t xml:space="preserve"> 3</w:t>
            </w:r>
          </w:p>
        </w:tc>
        <w:tc>
          <w:tcPr>
            <w:tcW w:w="4950" w:type="dxa"/>
          </w:tcPr>
          <w:p w14:paraId="76F2DD68" w14:textId="77777777" w:rsidR="00C43526" w:rsidRPr="00494CFF" w:rsidRDefault="00C43526" w:rsidP="004416F5">
            <w:pPr>
              <w:pStyle w:val="Code"/>
            </w:pPr>
            <w:r w:rsidRPr="006750B8">
              <w:rPr>
                <w:color w:val="00B050"/>
              </w:rPr>
              <w:t>GCATATTTACTTGCTTGCCTG</w:t>
            </w:r>
            <w:r w:rsidRPr="006750B8">
              <w:t>ATATCCTCGACTCATATACTTTGTAAATTACCTGTCACGTGTT</w:t>
            </w:r>
            <w:r w:rsidRPr="006750B8">
              <w:lastRenderedPageBreak/>
              <w:t>TTTGTGAACTCCGATATTGTGTAATTTTACATTTGGGCACAGCATAGCCTGATGCCGTCCGGGT</w:t>
            </w:r>
            <w:r w:rsidRPr="006750B8">
              <w:rPr>
                <w:b/>
                <w:bCs/>
              </w:rPr>
              <w:t>cagggtcgcta</w:t>
            </w:r>
            <w:r w:rsidRPr="006750B8">
              <w:t>TATCACTCAATTTTTTTTTGTTTTTCACTGTTTTTCTGTCTTGTTGTTCCAAATAACCACTAATATTTCTCTTATACTTGACGATTTTTGGTGACCTATTATAGCTGGCAAGTGAAAGTGAATTAATAATATGCATTTTATAAAGTAGGCTTATTCATAAAATAATTAATTATTATTCAATCTCTAATTGATGTTCAGAAAATTTTTGGTTTGATGCCATACAAAGCAAAAAAAAAAATAATACATCAAAAATAGAACAAATGTAACTTTATGGTATTAAATCGTAATCATACACTTACTGAGAAGAACCATAAAGTCCAAGCTTTATAGAAAAAAGGCTAATGTTCTTTAGCATATGGTTTTTTTATGTCCTGGATTAACAACGTCCTTGGACTTAAGTACGTATGAAAGAACTAGCTAATAATTTAAAGCCAAACTGAGTCTTTCAACAACTACAATAGTGATTATACCCGAAACGCAAAATAATAAAAACTAATATTGACAATTGAATTATTCATTATTGGTCGGATTGGGTTACATTCAGATTGAAATCACGGTTGTAATTGCCGAATCTCTTTTTCATTGTTGTTCCATTTGTAACATTACCAGCTAGAAATGTAGTGTGTGGTTTGAGGTGCGTTTAGA</w:t>
            </w:r>
            <w:r w:rsidRPr="006750B8">
              <w:rPr>
                <w:b/>
                <w:bCs/>
              </w:rPr>
              <w:t>cagctgttcta</w:t>
            </w:r>
            <w:r w:rsidRPr="006750B8">
              <w:t>TATTGCAAATTTTCTCTTGTTCATTTTTGTAACCACTAATAAAAACCATCACCAATTGACAATGAGTAAAAACTTTAAAAAAAAAGTAAAAATTAGAAAGAAAAAGTCAATCTCCCTTTTGTTGTAATTTATTTATAAA</w:t>
            </w:r>
            <w:r w:rsidRPr="006750B8">
              <w:rPr>
                <w:color w:val="00B050"/>
              </w:rPr>
              <w:t>TACCCTCCATATTCCTGTCAA</w:t>
            </w:r>
          </w:p>
        </w:tc>
        <w:tc>
          <w:tcPr>
            <w:tcW w:w="1890" w:type="dxa"/>
          </w:tcPr>
          <w:p w14:paraId="5E24CB93" w14:textId="77777777" w:rsidR="00C43526" w:rsidRPr="00494CFF" w:rsidRDefault="00C43526" w:rsidP="004416F5">
            <w:pPr>
              <w:rPr>
                <w:i/>
                <w:iCs/>
              </w:rPr>
            </w:pPr>
            <w:r w:rsidRPr="00F1285B">
              <w:rPr>
                <w:i/>
                <w:iCs/>
              </w:rPr>
              <w:lastRenderedPageBreak/>
              <w:t>ZRT2</w:t>
            </w:r>
            <w:r w:rsidRPr="00F1285B">
              <w:rPr>
                <w:i/>
                <w:iCs/>
                <w:vertAlign w:val="subscript"/>
              </w:rPr>
              <w:t>US</w:t>
            </w:r>
            <w:r>
              <w:t xml:space="preserve"> Step 2 dDNA for AB</w:t>
            </w:r>
            <w:r>
              <w:rPr>
                <w:vertAlign w:val="superscript"/>
              </w:rPr>
              <w:t>11</w:t>
            </w:r>
          </w:p>
        </w:tc>
        <w:tc>
          <w:tcPr>
            <w:tcW w:w="1255" w:type="dxa"/>
          </w:tcPr>
          <w:p w14:paraId="44A2BCB7" w14:textId="77777777" w:rsidR="00C43526" w:rsidRPr="00494CFF" w:rsidRDefault="00C43526" w:rsidP="004416F5">
            <w:r>
              <w:t>(This study)</w:t>
            </w:r>
          </w:p>
        </w:tc>
      </w:tr>
      <w:tr w:rsidR="00C43526" w:rsidRPr="00494CFF" w14:paraId="5CEA48FE" w14:textId="77777777" w:rsidTr="004416F5">
        <w:tc>
          <w:tcPr>
            <w:tcW w:w="1255" w:type="dxa"/>
          </w:tcPr>
          <w:p w14:paraId="3E995202" w14:textId="77777777" w:rsidR="00C43526" w:rsidRPr="00494CFF" w:rsidRDefault="00C43526" w:rsidP="004416F5">
            <w:r w:rsidRPr="00494CFF">
              <w:t>AHO 2200</w:t>
            </w:r>
          </w:p>
        </w:tc>
        <w:tc>
          <w:tcPr>
            <w:tcW w:w="4950" w:type="dxa"/>
          </w:tcPr>
          <w:p w14:paraId="1AEBD9DD" w14:textId="77777777" w:rsidR="00C43526" w:rsidRPr="00494CFF" w:rsidRDefault="00C43526" w:rsidP="004416F5">
            <w:pPr>
              <w:pStyle w:val="Code"/>
            </w:pPr>
            <w:proofErr w:type="spellStart"/>
            <w:r w:rsidRPr="00494CFF">
              <w:t>CGTAAACTATTTTTAATTTG</w:t>
            </w:r>
            <w:r w:rsidRPr="00494CFF">
              <w:rPr>
                <w:color w:val="FF0000"/>
              </w:rPr>
              <w:t>AAATTGAGTGATAactacca</w:t>
            </w:r>
            <w:r w:rsidRPr="00494CFF">
              <w:t>GTTTTAGAGCTAGAAATAGC</w:t>
            </w:r>
            <w:proofErr w:type="spellEnd"/>
          </w:p>
        </w:tc>
        <w:tc>
          <w:tcPr>
            <w:tcW w:w="1890" w:type="dxa"/>
          </w:tcPr>
          <w:p w14:paraId="6511C388" w14:textId="77777777" w:rsidR="00C43526" w:rsidRPr="00494CFF" w:rsidRDefault="00C43526" w:rsidP="004416F5">
            <w:r w:rsidRPr="00494CFF">
              <w:rPr>
                <w:i/>
                <w:iCs/>
              </w:rPr>
              <w:t>ZRT2</w:t>
            </w:r>
            <w:r w:rsidRPr="00494CFF">
              <w:rPr>
                <w:i/>
                <w:iCs/>
                <w:vertAlign w:val="subscript"/>
              </w:rPr>
              <w:t>US</w:t>
            </w:r>
            <w:r w:rsidRPr="00494CFF">
              <w:t xml:space="preserve"> oligo used for stitching spacer to scaffold for +Target</w:t>
            </w:r>
          </w:p>
        </w:tc>
        <w:tc>
          <w:tcPr>
            <w:tcW w:w="1255" w:type="dxa"/>
          </w:tcPr>
          <w:p w14:paraId="758726D9" w14:textId="77777777" w:rsidR="00C43526" w:rsidRPr="00494CFF" w:rsidRDefault="00C43526" w:rsidP="004416F5">
            <w:r w:rsidRPr="00494CFF">
              <w:t>(This study)</w:t>
            </w:r>
          </w:p>
        </w:tc>
      </w:tr>
      <w:tr w:rsidR="00C43526" w:rsidRPr="00494CFF" w14:paraId="517D423E" w14:textId="77777777" w:rsidTr="004416F5">
        <w:tc>
          <w:tcPr>
            <w:tcW w:w="1255" w:type="dxa"/>
          </w:tcPr>
          <w:p w14:paraId="22FF2359" w14:textId="77777777" w:rsidR="00C43526" w:rsidRPr="00494CFF" w:rsidRDefault="00C43526" w:rsidP="004416F5">
            <w:r w:rsidRPr="00494CFF">
              <w:t>AHO 2195</w:t>
            </w:r>
          </w:p>
        </w:tc>
        <w:tc>
          <w:tcPr>
            <w:tcW w:w="4950" w:type="dxa"/>
          </w:tcPr>
          <w:p w14:paraId="30FBD677" w14:textId="77777777" w:rsidR="00C43526" w:rsidRPr="00494CFF" w:rsidRDefault="00C43526" w:rsidP="004416F5">
            <w:pPr>
              <w:pStyle w:val="Code"/>
            </w:pPr>
            <w:r w:rsidRPr="00494CFF">
              <w:t>CGTAAACTATTTTTAATTTG</w:t>
            </w:r>
            <w:r w:rsidRPr="00494CFF">
              <w:rPr>
                <w:color w:val="CC00FF"/>
              </w:rPr>
              <w:t>CGTACGCTGCAGGTCGACAG</w:t>
            </w:r>
            <w:r w:rsidRPr="00494CFF">
              <w:t>GTTTTAGAGCTAGAAATAGC</w:t>
            </w:r>
          </w:p>
        </w:tc>
        <w:tc>
          <w:tcPr>
            <w:tcW w:w="1890" w:type="dxa"/>
          </w:tcPr>
          <w:p w14:paraId="485F517F" w14:textId="77777777" w:rsidR="00C43526" w:rsidRPr="00494CFF" w:rsidRDefault="00C43526" w:rsidP="004416F5">
            <w:r w:rsidRPr="00494CFF">
              <w:rPr>
                <w:i/>
                <w:iCs/>
              </w:rPr>
              <w:t>ZRT2</w:t>
            </w:r>
            <w:r w:rsidRPr="00494CFF">
              <w:rPr>
                <w:i/>
                <w:iCs/>
                <w:vertAlign w:val="subscript"/>
              </w:rPr>
              <w:t>US</w:t>
            </w:r>
            <w:r w:rsidRPr="00494CFF">
              <w:t xml:space="preserve"> oligo used for stitching spacer to scaffold for </w:t>
            </w:r>
            <w:r>
              <w:t xml:space="preserve">AddTag </w:t>
            </w:r>
            <w:r w:rsidRPr="00494CFF">
              <w:t>Target</w:t>
            </w:r>
          </w:p>
        </w:tc>
        <w:tc>
          <w:tcPr>
            <w:tcW w:w="1255" w:type="dxa"/>
          </w:tcPr>
          <w:p w14:paraId="0BC64CCE" w14:textId="77777777" w:rsidR="00C43526" w:rsidRPr="00494CFF" w:rsidRDefault="00C43526" w:rsidP="004416F5">
            <w:r w:rsidRPr="00494CFF">
              <w:t>(This study)</w:t>
            </w:r>
          </w:p>
        </w:tc>
      </w:tr>
      <w:tr w:rsidR="00C43526" w:rsidRPr="008D6520" w14:paraId="40E9D9EC" w14:textId="77777777" w:rsidTr="004416F5">
        <w:trPr>
          <w:trHeight w:val="300"/>
        </w:trPr>
        <w:tc>
          <w:tcPr>
            <w:tcW w:w="1255" w:type="dxa"/>
            <w:noWrap/>
            <w:hideMark/>
          </w:tcPr>
          <w:p w14:paraId="4D632255"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2666</w:t>
            </w:r>
          </w:p>
        </w:tc>
        <w:tc>
          <w:tcPr>
            <w:tcW w:w="4950" w:type="dxa"/>
            <w:noWrap/>
            <w:hideMark/>
          </w:tcPr>
          <w:p w14:paraId="6F29009A" w14:textId="77777777" w:rsidR="00C43526" w:rsidRPr="008D6520" w:rsidRDefault="00C43526" w:rsidP="004416F5">
            <w:pPr>
              <w:pStyle w:val="Code"/>
              <w:rPr>
                <w:color w:val="000000"/>
              </w:rPr>
            </w:pPr>
            <w:r w:rsidRPr="00866E8A">
              <w:rPr>
                <w:color w:val="00B050"/>
              </w:rPr>
              <w:t>GTCAGTTTCCCATACACATAAGG</w:t>
            </w:r>
          </w:p>
        </w:tc>
        <w:tc>
          <w:tcPr>
            <w:tcW w:w="1890" w:type="dxa"/>
            <w:hideMark/>
          </w:tcPr>
          <w:p w14:paraId="1308F91A"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d</w:t>
            </w:r>
            <w:r w:rsidRPr="008D6520">
              <w:rPr>
                <w:rFonts w:ascii="Calibri" w:eastAsia="Times New Roman" w:hAnsi="Calibri" w:cs="Calibri"/>
                <w:color w:val="000000"/>
              </w:rPr>
              <w:t xml:space="preserve"> </w:t>
            </w:r>
            <w:proofErr w:type="spellStart"/>
            <w:r w:rsidRPr="008D6520">
              <w:rPr>
                <w:rFonts w:ascii="Calibri" w:eastAsia="Times New Roman" w:hAnsi="Calibri" w:cs="Calibri"/>
                <w:color w:val="00B050"/>
              </w:rPr>
              <w:t>AmpF</w:t>
            </w:r>
            <w:proofErr w:type="spellEnd"/>
          </w:p>
        </w:tc>
        <w:tc>
          <w:tcPr>
            <w:tcW w:w="1255" w:type="dxa"/>
            <w:hideMark/>
          </w:tcPr>
          <w:p w14:paraId="5A491650"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7CF535BD" w14:textId="77777777" w:rsidTr="004416F5">
        <w:trPr>
          <w:trHeight w:val="300"/>
        </w:trPr>
        <w:tc>
          <w:tcPr>
            <w:tcW w:w="1255" w:type="dxa"/>
            <w:noWrap/>
            <w:hideMark/>
          </w:tcPr>
          <w:p w14:paraId="665A0AEC"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2667</w:t>
            </w:r>
          </w:p>
        </w:tc>
        <w:tc>
          <w:tcPr>
            <w:tcW w:w="4950" w:type="dxa"/>
            <w:noWrap/>
            <w:hideMark/>
          </w:tcPr>
          <w:p w14:paraId="2761F7EC" w14:textId="77777777" w:rsidR="00C43526" w:rsidRPr="008D6520" w:rsidRDefault="00C43526" w:rsidP="004416F5">
            <w:pPr>
              <w:pStyle w:val="Code"/>
              <w:rPr>
                <w:color w:val="000000"/>
              </w:rPr>
            </w:pPr>
            <w:r w:rsidRPr="00477999">
              <w:rPr>
                <w:color w:val="00B050"/>
              </w:rPr>
              <w:t>AGCAAGTATAGCCGTCATCT</w:t>
            </w:r>
          </w:p>
        </w:tc>
        <w:tc>
          <w:tcPr>
            <w:tcW w:w="1890" w:type="dxa"/>
            <w:hideMark/>
          </w:tcPr>
          <w:p w14:paraId="7470D9B2"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d</w:t>
            </w:r>
            <w:r w:rsidRPr="008D6520">
              <w:rPr>
                <w:rFonts w:ascii="Calibri" w:eastAsia="Times New Roman" w:hAnsi="Calibri" w:cs="Calibri"/>
                <w:color w:val="000000"/>
              </w:rPr>
              <w:t xml:space="preserve"> </w:t>
            </w:r>
            <w:proofErr w:type="spellStart"/>
            <w:r w:rsidRPr="008D6520">
              <w:rPr>
                <w:rFonts w:ascii="Calibri" w:eastAsia="Times New Roman" w:hAnsi="Calibri" w:cs="Calibri"/>
                <w:color w:val="00B050"/>
              </w:rPr>
              <w:t>AmpR</w:t>
            </w:r>
            <w:proofErr w:type="spellEnd"/>
          </w:p>
        </w:tc>
        <w:tc>
          <w:tcPr>
            <w:tcW w:w="1255" w:type="dxa"/>
            <w:hideMark/>
          </w:tcPr>
          <w:p w14:paraId="285C6E03"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55A05449" w14:textId="77777777" w:rsidTr="004416F5">
        <w:trPr>
          <w:trHeight w:val="300"/>
        </w:trPr>
        <w:tc>
          <w:tcPr>
            <w:tcW w:w="1255" w:type="dxa"/>
            <w:noWrap/>
            <w:hideMark/>
          </w:tcPr>
          <w:p w14:paraId="661B8CE4"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2661</w:t>
            </w:r>
          </w:p>
        </w:tc>
        <w:tc>
          <w:tcPr>
            <w:tcW w:w="4950" w:type="dxa"/>
            <w:noWrap/>
            <w:hideMark/>
          </w:tcPr>
          <w:p w14:paraId="49F90322" w14:textId="77777777" w:rsidR="00C43526" w:rsidRPr="008D6520" w:rsidRDefault="00C43526" w:rsidP="004416F5">
            <w:pPr>
              <w:pStyle w:val="Code"/>
            </w:pPr>
            <w:r w:rsidRPr="00866E8A">
              <w:rPr>
                <w:color w:val="5B9BD5" w:themeColor="accent5"/>
              </w:rPr>
              <w:t>CTCTCATCAACAACAACGTCA</w:t>
            </w:r>
          </w:p>
        </w:tc>
        <w:tc>
          <w:tcPr>
            <w:tcW w:w="1890" w:type="dxa"/>
            <w:hideMark/>
          </w:tcPr>
          <w:p w14:paraId="70FA164D"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d</w:t>
            </w:r>
            <w:r w:rsidRPr="008D6520">
              <w:rPr>
                <w:rFonts w:ascii="Calibri" w:eastAsia="Times New Roman" w:hAnsi="Calibri" w:cs="Calibri"/>
                <w:color w:val="000000"/>
              </w:rPr>
              <w:t xml:space="preserve"> </w:t>
            </w:r>
            <w:proofErr w:type="spellStart"/>
            <w:r w:rsidRPr="008D6520">
              <w:rPr>
                <w:rFonts w:ascii="Calibri" w:eastAsia="Times New Roman" w:hAnsi="Calibri" w:cs="Calibri"/>
                <w:color w:val="5B9BD5"/>
              </w:rPr>
              <w:t>sF</w:t>
            </w:r>
            <w:proofErr w:type="spellEnd"/>
          </w:p>
        </w:tc>
        <w:tc>
          <w:tcPr>
            <w:tcW w:w="1255" w:type="dxa"/>
            <w:hideMark/>
          </w:tcPr>
          <w:p w14:paraId="453677D7"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5458FE2C" w14:textId="77777777" w:rsidTr="004416F5">
        <w:trPr>
          <w:trHeight w:val="300"/>
        </w:trPr>
        <w:tc>
          <w:tcPr>
            <w:tcW w:w="1255" w:type="dxa"/>
            <w:noWrap/>
            <w:hideMark/>
          </w:tcPr>
          <w:p w14:paraId="02CE64EB"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2662</w:t>
            </w:r>
          </w:p>
        </w:tc>
        <w:tc>
          <w:tcPr>
            <w:tcW w:w="4950" w:type="dxa"/>
            <w:noWrap/>
            <w:hideMark/>
          </w:tcPr>
          <w:p w14:paraId="43022A2B" w14:textId="77777777" w:rsidR="00C43526" w:rsidRPr="008D6520" w:rsidRDefault="00C43526" w:rsidP="004416F5">
            <w:pPr>
              <w:pStyle w:val="Code"/>
            </w:pPr>
            <w:r w:rsidRPr="00866E8A">
              <w:rPr>
                <w:color w:val="5B9BD5" w:themeColor="accent5"/>
              </w:rPr>
              <w:t>AATAGTAGACTCCCTAACAGAGC</w:t>
            </w:r>
          </w:p>
        </w:tc>
        <w:tc>
          <w:tcPr>
            <w:tcW w:w="1890" w:type="dxa"/>
            <w:hideMark/>
          </w:tcPr>
          <w:p w14:paraId="45188033"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d</w:t>
            </w:r>
            <w:r w:rsidRPr="008D6520">
              <w:rPr>
                <w:rFonts w:ascii="Calibri" w:eastAsia="Times New Roman" w:hAnsi="Calibri" w:cs="Calibri"/>
                <w:color w:val="000000"/>
              </w:rPr>
              <w:t xml:space="preserve"> </w:t>
            </w:r>
            <w:proofErr w:type="spellStart"/>
            <w:r w:rsidRPr="008D6520">
              <w:rPr>
                <w:rFonts w:ascii="Calibri" w:eastAsia="Times New Roman" w:hAnsi="Calibri" w:cs="Calibri"/>
                <w:color w:val="5B9BD5"/>
              </w:rPr>
              <w:t>sR</w:t>
            </w:r>
            <w:proofErr w:type="spellEnd"/>
          </w:p>
        </w:tc>
        <w:tc>
          <w:tcPr>
            <w:tcW w:w="1255" w:type="dxa"/>
            <w:hideMark/>
          </w:tcPr>
          <w:p w14:paraId="57FB076E"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5BED7C01" w14:textId="77777777" w:rsidTr="004416F5">
        <w:trPr>
          <w:trHeight w:val="300"/>
        </w:trPr>
        <w:tc>
          <w:tcPr>
            <w:tcW w:w="1255" w:type="dxa"/>
            <w:noWrap/>
            <w:hideMark/>
          </w:tcPr>
          <w:p w14:paraId="751BB772"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2664</w:t>
            </w:r>
          </w:p>
        </w:tc>
        <w:tc>
          <w:tcPr>
            <w:tcW w:w="4950" w:type="dxa"/>
            <w:noWrap/>
            <w:hideMark/>
          </w:tcPr>
          <w:p w14:paraId="43598BF9" w14:textId="77777777" w:rsidR="00C43526" w:rsidRPr="008D6520" w:rsidRDefault="00C43526" w:rsidP="004416F5">
            <w:pPr>
              <w:pStyle w:val="Code"/>
            </w:pPr>
            <w:r w:rsidRPr="00866E8A">
              <w:t>GGAAACTAACCTAACACACAAAC</w:t>
            </w:r>
          </w:p>
        </w:tc>
        <w:tc>
          <w:tcPr>
            <w:tcW w:w="1890" w:type="dxa"/>
            <w:hideMark/>
          </w:tcPr>
          <w:p w14:paraId="5D5B9729"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d</w:t>
            </w:r>
            <w:r w:rsidRPr="008D6520">
              <w:rPr>
                <w:rFonts w:ascii="Calibri" w:eastAsia="Times New Roman" w:hAnsi="Calibri" w:cs="Calibri"/>
                <w:color w:val="000000"/>
              </w:rPr>
              <w:t xml:space="preserve"> +/</w:t>
            </w:r>
            <w:proofErr w:type="spellStart"/>
            <w:r w:rsidRPr="008D6520">
              <w:rPr>
                <w:rFonts w:ascii="Calibri" w:eastAsia="Times New Roman" w:hAnsi="Calibri" w:cs="Calibri"/>
                <w:color w:val="000000"/>
              </w:rPr>
              <w:t>AoF</w:t>
            </w:r>
            <w:proofErr w:type="spellEnd"/>
          </w:p>
        </w:tc>
        <w:tc>
          <w:tcPr>
            <w:tcW w:w="1255" w:type="dxa"/>
            <w:hideMark/>
          </w:tcPr>
          <w:p w14:paraId="1DC2F995"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28E20D40" w14:textId="77777777" w:rsidTr="004416F5">
        <w:trPr>
          <w:trHeight w:val="300"/>
        </w:trPr>
        <w:tc>
          <w:tcPr>
            <w:tcW w:w="1255" w:type="dxa"/>
            <w:noWrap/>
            <w:hideMark/>
          </w:tcPr>
          <w:p w14:paraId="40BB1904"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lastRenderedPageBreak/>
              <w:t>AHO</w:t>
            </w:r>
            <w:r>
              <w:rPr>
                <w:rFonts w:ascii="Calibri" w:eastAsia="Times New Roman" w:hAnsi="Calibri" w:cs="Calibri"/>
                <w:color w:val="000000"/>
              </w:rPr>
              <w:t xml:space="preserve"> </w:t>
            </w:r>
            <w:r w:rsidRPr="008D6520">
              <w:rPr>
                <w:rFonts w:ascii="Calibri" w:eastAsia="Times New Roman" w:hAnsi="Calibri" w:cs="Calibri"/>
                <w:color w:val="000000"/>
              </w:rPr>
              <w:t>2663</w:t>
            </w:r>
          </w:p>
        </w:tc>
        <w:tc>
          <w:tcPr>
            <w:tcW w:w="4950" w:type="dxa"/>
            <w:noWrap/>
            <w:hideMark/>
          </w:tcPr>
          <w:p w14:paraId="64BB8272" w14:textId="77777777" w:rsidR="00C43526" w:rsidRPr="00866E8A" w:rsidRDefault="00C43526" w:rsidP="004416F5">
            <w:pPr>
              <w:pStyle w:val="Code"/>
            </w:pPr>
            <w:r w:rsidRPr="00866E8A">
              <w:t>GTTTGTGTGTTAGGTTAGTTTCC</w:t>
            </w:r>
          </w:p>
        </w:tc>
        <w:tc>
          <w:tcPr>
            <w:tcW w:w="1890" w:type="dxa"/>
            <w:hideMark/>
          </w:tcPr>
          <w:p w14:paraId="08884102"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d</w:t>
            </w:r>
            <w:r w:rsidRPr="008D6520">
              <w:rPr>
                <w:rFonts w:ascii="Calibri" w:eastAsia="Times New Roman" w:hAnsi="Calibri" w:cs="Calibri"/>
                <w:color w:val="000000"/>
              </w:rPr>
              <w:t xml:space="preserve"> +/</w:t>
            </w:r>
            <w:proofErr w:type="spellStart"/>
            <w:r w:rsidRPr="008D6520">
              <w:rPr>
                <w:rFonts w:ascii="Calibri" w:eastAsia="Times New Roman" w:hAnsi="Calibri" w:cs="Calibri"/>
                <w:color w:val="000000"/>
              </w:rPr>
              <w:t>AoR</w:t>
            </w:r>
            <w:proofErr w:type="spellEnd"/>
          </w:p>
        </w:tc>
        <w:tc>
          <w:tcPr>
            <w:tcW w:w="1255" w:type="dxa"/>
            <w:hideMark/>
          </w:tcPr>
          <w:p w14:paraId="6E32AB49"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1E73E666" w14:textId="77777777" w:rsidTr="004416F5">
        <w:trPr>
          <w:trHeight w:val="300"/>
        </w:trPr>
        <w:tc>
          <w:tcPr>
            <w:tcW w:w="1255" w:type="dxa"/>
            <w:noWrap/>
            <w:hideMark/>
          </w:tcPr>
          <w:p w14:paraId="0323224D"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2664</w:t>
            </w:r>
          </w:p>
        </w:tc>
        <w:tc>
          <w:tcPr>
            <w:tcW w:w="4950" w:type="dxa"/>
            <w:noWrap/>
            <w:hideMark/>
          </w:tcPr>
          <w:p w14:paraId="75E79379" w14:textId="77777777" w:rsidR="00C43526" w:rsidRPr="00866E8A" w:rsidRDefault="00C43526" w:rsidP="004416F5">
            <w:pPr>
              <w:pStyle w:val="Code"/>
            </w:pPr>
            <w:r w:rsidRPr="00866E8A">
              <w:t>GGAAACTAACCTAACACACAAAC</w:t>
            </w:r>
          </w:p>
        </w:tc>
        <w:tc>
          <w:tcPr>
            <w:tcW w:w="1890" w:type="dxa"/>
            <w:hideMark/>
          </w:tcPr>
          <w:p w14:paraId="50118F4E"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d</w:t>
            </w:r>
            <w:r w:rsidRPr="008D6520">
              <w:rPr>
                <w:rFonts w:ascii="Calibri" w:eastAsia="Times New Roman" w:hAnsi="Calibri" w:cs="Calibri"/>
                <w:color w:val="000000"/>
              </w:rPr>
              <w:t xml:space="preserve"> +/</w:t>
            </w:r>
            <w:proofErr w:type="spellStart"/>
            <w:r w:rsidRPr="008D6520">
              <w:rPr>
                <w:rFonts w:ascii="Calibri" w:eastAsia="Times New Roman" w:hAnsi="Calibri" w:cs="Calibri"/>
                <w:color w:val="000000"/>
              </w:rPr>
              <w:t>AiF</w:t>
            </w:r>
            <w:proofErr w:type="spellEnd"/>
          </w:p>
        </w:tc>
        <w:tc>
          <w:tcPr>
            <w:tcW w:w="1255" w:type="dxa"/>
            <w:hideMark/>
          </w:tcPr>
          <w:p w14:paraId="4CB387F7"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1F1BE7E2" w14:textId="77777777" w:rsidTr="004416F5">
        <w:trPr>
          <w:trHeight w:val="300"/>
        </w:trPr>
        <w:tc>
          <w:tcPr>
            <w:tcW w:w="1255" w:type="dxa"/>
            <w:noWrap/>
            <w:hideMark/>
          </w:tcPr>
          <w:p w14:paraId="5F5A9E76"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2665</w:t>
            </w:r>
          </w:p>
        </w:tc>
        <w:tc>
          <w:tcPr>
            <w:tcW w:w="4950" w:type="dxa"/>
            <w:noWrap/>
            <w:hideMark/>
          </w:tcPr>
          <w:p w14:paraId="327DF2AE" w14:textId="77777777" w:rsidR="00C43526" w:rsidRPr="00866E8A" w:rsidRDefault="00C43526" w:rsidP="004416F5">
            <w:pPr>
              <w:pStyle w:val="Code"/>
            </w:pPr>
            <w:r w:rsidRPr="00866E8A">
              <w:t>TCCCACCCGTCTTTCATAAA</w:t>
            </w:r>
          </w:p>
        </w:tc>
        <w:tc>
          <w:tcPr>
            <w:tcW w:w="1890" w:type="dxa"/>
            <w:hideMark/>
          </w:tcPr>
          <w:p w14:paraId="24D3C093"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d</w:t>
            </w:r>
            <w:r w:rsidRPr="008D6520">
              <w:rPr>
                <w:rFonts w:ascii="Calibri" w:eastAsia="Times New Roman" w:hAnsi="Calibri" w:cs="Calibri"/>
                <w:color w:val="000000"/>
              </w:rPr>
              <w:t xml:space="preserve"> +/</w:t>
            </w:r>
            <w:proofErr w:type="spellStart"/>
            <w:r w:rsidRPr="008D6520">
              <w:rPr>
                <w:rFonts w:ascii="Calibri" w:eastAsia="Times New Roman" w:hAnsi="Calibri" w:cs="Calibri"/>
                <w:color w:val="000000"/>
              </w:rPr>
              <w:t>AiR</w:t>
            </w:r>
            <w:proofErr w:type="spellEnd"/>
          </w:p>
        </w:tc>
        <w:tc>
          <w:tcPr>
            <w:tcW w:w="1255" w:type="dxa"/>
            <w:hideMark/>
          </w:tcPr>
          <w:p w14:paraId="6A8F8631"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63CF2F8A" w14:textId="77777777" w:rsidTr="004416F5">
        <w:trPr>
          <w:trHeight w:val="300"/>
        </w:trPr>
        <w:tc>
          <w:tcPr>
            <w:tcW w:w="1255" w:type="dxa"/>
            <w:noWrap/>
            <w:hideMark/>
          </w:tcPr>
          <w:p w14:paraId="0C9B9A07"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2659</w:t>
            </w:r>
          </w:p>
        </w:tc>
        <w:tc>
          <w:tcPr>
            <w:tcW w:w="4950" w:type="dxa"/>
            <w:noWrap/>
            <w:hideMark/>
          </w:tcPr>
          <w:p w14:paraId="4870B89D" w14:textId="77777777" w:rsidR="00C43526" w:rsidRPr="00866E8A" w:rsidRDefault="00C43526" w:rsidP="004416F5">
            <w:pPr>
              <w:pStyle w:val="Code"/>
            </w:pPr>
            <w:r w:rsidRPr="00866E8A">
              <w:t>TAGGGACATTCAATTCGTCTTGAAAATATTAAAATTGACAAGAAAAACTTATT</w:t>
            </w:r>
            <w:r w:rsidRPr="008C7313">
              <w:rPr>
                <w:color w:val="CC00FF"/>
              </w:rPr>
              <w:t>CGTACGC</w:t>
            </w:r>
            <w:r w:rsidRPr="000C1320">
              <w:rPr>
                <w:color w:val="CC00FF"/>
              </w:rPr>
              <w:t>TGCAGGTCGACAG</w:t>
            </w:r>
          </w:p>
        </w:tc>
        <w:tc>
          <w:tcPr>
            <w:tcW w:w="1890" w:type="dxa"/>
            <w:hideMark/>
          </w:tcPr>
          <w:p w14:paraId="2767301C"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d</w:t>
            </w:r>
            <w:r w:rsidRPr="008D6520">
              <w:rPr>
                <w:rFonts w:ascii="Calibri" w:eastAsia="Times New Roman" w:hAnsi="Calibri" w:cs="Calibri"/>
                <w:color w:val="000000"/>
              </w:rPr>
              <w:t xml:space="preserve"> </w:t>
            </w:r>
            <w:r>
              <w:rPr>
                <w:rFonts w:ascii="Calibri" w:eastAsia="Times New Roman" w:hAnsi="Calibri" w:cs="Calibri"/>
                <w:color w:val="000000"/>
              </w:rPr>
              <w:t>Step 1 dDNA</w:t>
            </w:r>
            <w:r w:rsidRPr="008D6520">
              <w:rPr>
                <w:rFonts w:ascii="Calibri" w:eastAsia="Times New Roman" w:hAnsi="Calibri" w:cs="Calibri"/>
                <w:color w:val="000000"/>
              </w:rPr>
              <w:t xml:space="preserve"> F</w:t>
            </w:r>
          </w:p>
        </w:tc>
        <w:tc>
          <w:tcPr>
            <w:tcW w:w="1255" w:type="dxa"/>
            <w:hideMark/>
          </w:tcPr>
          <w:p w14:paraId="3CAD6A2E"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71CAEFC6" w14:textId="77777777" w:rsidTr="004416F5">
        <w:trPr>
          <w:trHeight w:val="300"/>
        </w:trPr>
        <w:tc>
          <w:tcPr>
            <w:tcW w:w="1255" w:type="dxa"/>
            <w:noWrap/>
            <w:hideMark/>
          </w:tcPr>
          <w:p w14:paraId="1E5FB041"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2660</w:t>
            </w:r>
          </w:p>
        </w:tc>
        <w:tc>
          <w:tcPr>
            <w:tcW w:w="4950" w:type="dxa"/>
            <w:noWrap/>
            <w:hideMark/>
          </w:tcPr>
          <w:p w14:paraId="57F96F66" w14:textId="77777777" w:rsidR="00C43526" w:rsidRPr="00866E8A" w:rsidRDefault="00C43526" w:rsidP="004416F5">
            <w:pPr>
              <w:pStyle w:val="Code"/>
            </w:pPr>
            <w:r w:rsidRPr="00866E8A">
              <w:t>TGGTAGGTTCTGTCATTTATTGCTCTATTTTATAGTATTTAAAGTTTAAACTTT</w:t>
            </w:r>
            <w:r w:rsidRPr="000C1320">
              <w:rPr>
                <w:color w:val="7030A0"/>
              </w:rPr>
              <w:t>CCA</w:t>
            </w:r>
            <w:r w:rsidRPr="008C7313">
              <w:rPr>
                <w:color w:val="CC00FF"/>
              </w:rPr>
              <w:t>C</w:t>
            </w:r>
            <w:r w:rsidRPr="000C1320">
              <w:rPr>
                <w:color w:val="CC00FF"/>
              </w:rPr>
              <w:t>TGTCGACCTGCAGCGTAC</w:t>
            </w:r>
          </w:p>
        </w:tc>
        <w:tc>
          <w:tcPr>
            <w:tcW w:w="1890" w:type="dxa"/>
            <w:hideMark/>
          </w:tcPr>
          <w:p w14:paraId="17338854"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d</w:t>
            </w:r>
            <w:r w:rsidRPr="008D6520">
              <w:rPr>
                <w:rFonts w:ascii="Calibri" w:eastAsia="Times New Roman" w:hAnsi="Calibri" w:cs="Calibri"/>
                <w:color w:val="000000"/>
              </w:rPr>
              <w:t xml:space="preserve"> </w:t>
            </w:r>
            <w:r>
              <w:rPr>
                <w:rFonts w:ascii="Calibri" w:eastAsia="Times New Roman" w:hAnsi="Calibri" w:cs="Calibri"/>
                <w:color w:val="000000"/>
              </w:rPr>
              <w:t>Step 1 dDNA</w:t>
            </w:r>
            <w:r w:rsidRPr="008D6520">
              <w:rPr>
                <w:rFonts w:ascii="Calibri" w:eastAsia="Times New Roman" w:hAnsi="Calibri" w:cs="Calibri"/>
                <w:color w:val="000000"/>
              </w:rPr>
              <w:t xml:space="preserve"> R</w:t>
            </w:r>
          </w:p>
        </w:tc>
        <w:tc>
          <w:tcPr>
            <w:tcW w:w="1255" w:type="dxa"/>
            <w:hideMark/>
          </w:tcPr>
          <w:p w14:paraId="2F01C40D"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69B34FC1" w14:textId="77777777" w:rsidTr="004416F5">
        <w:trPr>
          <w:trHeight w:val="300"/>
        </w:trPr>
        <w:tc>
          <w:tcPr>
            <w:tcW w:w="1255" w:type="dxa"/>
            <w:noWrap/>
            <w:hideMark/>
          </w:tcPr>
          <w:p w14:paraId="115D82F5"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2658</w:t>
            </w:r>
          </w:p>
        </w:tc>
        <w:tc>
          <w:tcPr>
            <w:tcW w:w="4950" w:type="dxa"/>
            <w:noWrap/>
            <w:hideMark/>
          </w:tcPr>
          <w:p w14:paraId="4B75A694" w14:textId="77777777" w:rsidR="00C43526" w:rsidRPr="00866E8A" w:rsidRDefault="00C43526" w:rsidP="004416F5">
            <w:pPr>
              <w:pStyle w:val="Code"/>
            </w:pPr>
            <w:r w:rsidRPr="00866E8A">
              <w:t>CGTAAACTATTTTTAATTTGTCATACACCAAGAAAACTCAGTTTTAGAGCTAGAAATAGC</w:t>
            </w:r>
          </w:p>
        </w:tc>
        <w:tc>
          <w:tcPr>
            <w:tcW w:w="1890" w:type="dxa"/>
            <w:noWrap/>
            <w:hideMark/>
          </w:tcPr>
          <w:p w14:paraId="7B8450BB"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d</w:t>
            </w:r>
            <w:r w:rsidRPr="008D6520">
              <w:rPr>
                <w:rFonts w:ascii="Calibri" w:eastAsia="Times New Roman" w:hAnsi="Calibri" w:cs="Calibri"/>
                <w:color w:val="000000"/>
              </w:rPr>
              <w:t xml:space="preserve"> oligo used for stitching spacer to scaffold for +Target</w:t>
            </w:r>
          </w:p>
        </w:tc>
        <w:tc>
          <w:tcPr>
            <w:tcW w:w="1255" w:type="dxa"/>
            <w:hideMark/>
          </w:tcPr>
          <w:p w14:paraId="1E1A1564"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2C2722C5" w14:textId="77777777" w:rsidTr="004416F5">
        <w:trPr>
          <w:trHeight w:val="300"/>
        </w:trPr>
        <w:tc>
          <w:tcPr>
            <w:tcW w:w="1255" w:type="dxa"/>
            <w:noWrap/>
            <w:hideMark/>
          </w:tcPr>
          <w:p w14:paraId="1F078252"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2195</w:t>
            </w:r>
          </w:p>
        </w:tc>
        <w:tc>
          <w:tcPr>
            <w:tcW w:w="4950" w:type="dxa"/>
            <w:noWrap/>
            <w:hideMark/>
          </w:tcPr>
          <w:p w14:paraId="7E1F4A25" w14:textId="77777777" w:rsidR="00C43526" w:rsidRPr="008D6520" w:rsidRDefault="00C43526" w:rsidP="004416F5">
            <w:pPr>
              <w:pStyle w:val="Code"/>
            </w:pPr>
            <w:r w:rsidRPr="008D6520">
              <w:t>CGTAAACTATTTTTAATTTG</w:t>
            </w:r>
            <w:r w:rsidRPr="008D6520">
              <w:rPr>
                <w:color w:val="CC00FF"/>
              </w:rPr>
              <w:t>CGTACGCTGCAGGTCGACAG</w:t>
            </w:r>
            <w:r w:rsidRPr="008D6520">
              <w:t>GTTTTAGAGCTAGAAATAGC</w:t>
            </w:r>
          </w:p>
        </w:tc>
        <w:tc>
          <w:tcPr>
            <w:tcW w:w="1890" w:type="dxa"/>
            <w:noWrap/>
            <w:hideMark/>
          </w:tcPr>
          <w:p w14:paraId="116C5CCA"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d</w:t>
            </w:r>
            <w:r w:rsidRPr="008D6520">
              <w:rPr>
                <w:rFonts w:ascii="Calibri" w:eastAsia="Times New Roman" w:hAnsi="Calibri" w:cs="Calibri"/>
                <w:color w:val="000000"/>
              </w:rPr>
              <w:t xml:space="preserve"> oligo used for stitching spacer to scaffold for </w:t>
            </w:r>
            <w:r>
              <w:rPr>
                <w:rFonts w:ascii="Calibri" w:eastAsia="Times New Roman" w:hAnsi="Calibri" w:cs="Calibri"/>
                <w:color w:val="000000"/>
              </w:rPr>
              <w:t xml:space="preserve">AddTag </w:t>
            </w:r>
            <w:r w:rsidRPr="008D6520">
              <w:rPr>
                <w:rFonts w:ascii="Calibri" w:eastAsia="Times New Roman" w:hAnsi="Calibri" w:cs="Calibri"/>
                <w:color w:val="000000"/>
              </w:rPr>
              <w:t>Target</w:t>
            </w:r>
          </w:p>
        </w:tc>
        <w:tc>
          <w:tcPr>
            <w:tcW w:w="1255" w:type="dxa"/>
            <w:hideMark/>
          </w:tcPr>
          <w:p w14:paraId="053061DE"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7A8D9BB3" w14:textId="77777777" w:rsidTr="004416F5">
        <w:trPr>
          <w:trHeight w:val="345"/>
        </w:trPr>
        <w:tc>
          <w:tcPr>
            <w:tcW w:w="1255" w:type="dxa"/>
            <w:noWrap/>
            <w:hideMark/>
          </w:tcPr>
          <w:p w14:paraId="746D9DFB" w14:textId="77777777" w:rsidR="00C43526" w:rsidRPr="008D6520" w:rsidRDefault="00C43526" w:rsidP="004416F5">
            <w:pPr>
              <w:rPr>
                <w:rFonts w:ascii="Calibri" w:eastAsia="Times New Roman" w:hAnsi="Calibri" w:cs="Calibri"/>
                <w:color w:val="000000"/>
              </w:rPr>
            </w:pPr>
            <w:proofErr w:type="spellStart"/>
            <w:r w:rsidRPr="008D6520">
              <w:rPr>
                <w:rFonts w:ascii="Calibri" w:eastAsia="Times New Roman" w:hAnsi="Calibri" w:cs="Calibri"/>
                <w:color w:val="000000"/>
              </w:rPr>
              <w:t>SynFrag</w:t>
            </w:r>
            <w:proofErr w:type="spellEnd"/>
            <w:r>
              <w:rPr>
                <w:rFonts w:ascii="Calibri" w:eastAsia="Times New Roman" w:hAnsi="Calibri" w:cs="Calibri"/>
                <w:color w:val="000000"/>
              </w:rPr>
              <w:t xml:space="preserve"> 4</w:t>
            </w:r>
          </w:p>
        </w:tc>
        <w:tc>
          <w:tcPr>
            <w:tcW w:w="4950" w:type="dxa"/>
            <w:noWrap/>
            <w:hideMark/>
          </w:tcPr>
          <w:p w14:paraId="2C528BCA" w14:textId="77777777" w:rsidR="00C43526" w:rsidRPr="008D6520" w:rsidRDefault="00C43526" w:rsidP="004416F5">
            <w:pPr>
              <w:pStyle w:val="Code"/>
            </w:pPr>
            <w:r w:rsidRPr="00477999">
              <w:rPr>
                <w:color w:val="00B050"/>
              </w:rPr>
              <w:t>GTCAGTTTCCCATACACATAAGG</w:t>
            </w:r>
            <w:r w:rsidRPr="008D6520">
              <w:t>GAATGACCACACTCAAAAGTAATATCATAACTACAGGGCATAAAGCATATCACCTAGGGACATTCAATTCGTCTTGAAAATATTAAAATTGACAAGAAAAACTTATTCAAAGGGAGACCAAAAATACAGATTACCAACTATGTACACCCTAGAAAGAACTCAAAAAACGTAACCTTCGTTTCAAGTTGCACTTTAAAACAACAAATCCTGCTTTGATCAGATGAAACTATAATGCACGAATATGGAAACTAACCTAACACACAAACAATATATCATACACCAAGAAAACTCATGGTTTGTTGTTGTTGTTAGTGTATAATGTTAAAAAACTCTATTTTCACAATGACCCAAATAAAACCAAAAAAACACTAAGAAG</w:t>
            </w:r>
            <w:r w:rsidRPr="009C2ED6">
              <w:rPr>
                <w:b/>
                <w:bCs/>
              </w:rPr>
              <w:t>acccttgcg</w:t>
            </w:r>
            <w:r w:rsidRPr="008D6520">
              <w:t>TTTGAAACTTTTCAAAATGTATAGAGATCCCAAATCTAAAAAATGTTATTCACTATGGTTGTTGTTGTTTATTCAGAATTTAGTTATGGTTATATTAATGAAACTGTAACATAAAAAAAAACAAGGGAATAATTAGAGTTTTACAAGAAATTTATGAAAGACGGGTGGGAAAAAAGTTTAAACTTTAAATACTATAAAATAGAGCAATAAATGACAGAACCTACCAGTAGTGATTCATAAATTATTATTTCTTGTTATACAATCAAAACCCCAGATATGATAACAGGAAAAAAAAAAGTACTTATAT</w:t>
            </w:r>
            <w:r w:rsidRPr="009C2ED6">
              <w:rPr>
                <w:color w:val="00B050"/>
              </w:rPr>
              <w:t>AGATGACGGCTATACTTGCT</w:t>
            </w:r>
          </w:p>
        </w:tc>
        <w:tc>
          <w:tcPr>
            <w:tcW w:w="1890" w:type="dxa"/>
            <w:noWrap/>
            <w:hideMark/>
          </w:tcPr>
          <w:p w14:paraId="75C9838B"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d</w:t>
            </w:r>
            <w:r w:rsidRPr="008D6520">
              <w:rPr>
                <w:rFonts w:ascii="Calibri" w:eastAsia="Times New Roman" w:hAnsi="Calibri" w:cs="Calibri"/>
                <w:color w:val="000000"/>
              </w:rPr>
              <w:t xml:space="preserve"> </w:t>
            </w:r>
            <w:r>
              <w:rPr>
                <w:rFonts w:ascii="Calibri" w:eastAsia="Times New Roman" w:hAnsi="Calibri" w:cs="Calibri"/>
                <w:color w:val="000000"/>
              </w:rPr>
              <w:t>Step 2 dDNA</w:t>
            </w:r>
            <w:r w:rsidRPr="008D6520">
              <w:rPr>
                <w:rFonts w:ascii="Calibri" w:eastAsia="Times New Roman" w:hAnsi="Calibri" w:cs="Calibri"/>
                <w:color w:val="000000"/>
              </w:rPr>
              <w:t xml:space="preserve"> for AB</w:t>
            </w:r>
            <w:r w:rsidRPr="008D6520">
              <w:rPr>
                <w:rFonts w:ascii="Calibri" w:eastAsia="Times New Roman" w:hAnsi="Calibri" w:cs="Calibri"/>
                <w:color w:val="000000"/>
                <w:vertAlign w:val="superscript"/>
              </w:rPr>
              <w:t>1</w:t>
            </w:r>
          </w:p>
        </w:tc>
        <w:tc>
          <w:tcPr>
            <w:tcW w:w="1255" w:type="dxa"/>
            <w:hideMark/>
          </w:tcPr>
          <w:p w14:paraId="4EC8706B"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2E666CAD" w14:textId="77777777" w:rsidTr="004416F5">
        <w:trPr>
          <w:trHeight w:val="300"/>
        </w:trPr>
        <w:tc>
          <w:tcPr>
            <w:tcW w:w="1255" w:type="dxa"/>
            <w:noWrap/>
            <w:hideMark/>
          </w:tcPr>
          <w:p w14:paraId="259B1246"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2664</w:t>
            </w:r>
          </w:p>
        </w:tc>
        <w:tc>
          <w:tcPr>
            <w:tcW w:w="4950" w:type="dxa"/>
            <w:noWrap/>
            <w:hideMark/>
          </w:tcPr>
          <w:p w14:paraId="4918BECD" w14:textId="77777777" w:rsidR="00C43526" w:rsidRPr="008D6520" w:rsidRDefault="00C43526" w:rsidP="004416F5">
            <w:pPr>
              <w:pStyle w:val="Code"/>
            </w:pPr>
            <w:r w:rsidRPr="00477999">
              <w:rPr>
                <w:color w:val="00B050"/>
              </w:rPr>
              <w:t>GGAAACTAACCTAACACACAAAC</w:t>
            </w:r>
          </w:p>
        </w:tc>
        <w:tc>
          <w:tcPr>
            <w:tcW w:w="1890" w:type="dxa"/>
            <w:noWrap/>
            <w:hideMark/>
          </w:tcPr>
          <w:p w14:paraId="555CA13A"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p</w:t>
            </w:r>
            <w:r w:rsidRPr="008D6520">
              <w:rPr>
                <w:rFonts w:ascii="Calibri" w:eastAsia="Times New Roman" w:hAnsi="Calibri" w:cs="Calibri"/>
                <w:color w:val="000000"/>
              </w:rPr>
              <w:t xml:space="preserve"> </w:t>
            </w:r>
            <w:proofErr w:type="spellStart"/>
            <w:r w:rsidRPr="002E46F0">
              <w:rPr>
                <w:rFonts w:ascii="Calibri" w:eastAsia="Times New Roman" w:hAnsi="Calibri" w:cs="Calibri"/>
                <w:color w:val="00B050"/>
              </w:rPr>
              <w:t>AmpF</w:t>
            </w:r>
            <w:proofErr w:type="spellEnd"/>
          </w:p>
        </w:tc>
        <w:tc>
          <w:tcPr>
            <w:tcW w:w="1255" w:type="dxa"/>
            <w:hideMark/>
          </w:tcPr>
          <w:p w14:paraId="5DA21758"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49D2BDD1" w14:textId="77777777" w:rsidTr="004416F5">
        <w:trPr>
          <w:trHeight w:val="300"/>
        </w:trPr>
        <w:tc>
          <w:tcPr>
            <w:tcW w:w="1255" w:type="dxa"/>
            <w:noWrap/>
            <w:hideMark/>
          </w:tcPr>
          <w:p w14:paraId="2A63FD4B"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2676</w:t>
            </w:r>
          </w:p>
        </w:tc>
        <w:tc>
          <w:tcPr>
            <w:tcW w:w="4950" w:type="dxa"/>
            <w:noWrap/>
            <w:hideMark/>
          </w:tcPr>
          <w:p w14:paraId="58F8F4EB" w14:textId="77777777" w:rsidR="00C43526" w:rsidRPr="008D6520" w:rsidRDefault="00C43526" w:rsidP="004416F5">
            <w:pPr>
              <w:pStyle w:val="Code"/>
            </w:pPr>
            <w:r w:rsidRPr="009C2ED6">
              <w:rPr>
                <w:color w:val="00B050"/>
              </w:rPr>
              <w:t>CCCACCTTCTCCCTCTTTC</w:t>
            </w:r>
          </w:p>
        </w:tc>
        <w:tc>
          <w:tcPr>
            <w:tcW w:w="1890" w:type="dxa"/>
            <w:noWrap/>
            <w:hideMark/>
          </w:tcPr>
          <w:p w14:paraId="61D8D0EF"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p</w:t>
            </w:r>
            <w:r w:rsidRPr="008D6520">
              <w:rPr>
                <w:rFonts w:ascii="Calibri" w:eastAsia="Times New Roman" w:hAnsi="Calibri" w:cs="Calibri"/>
                <w:color w:val="000000"/>
              </w:rPr>
              <w:t xml:space="preserve"> </w:t>
            </w:r>
            <w:proofErr w:type="spellStart"/>
            <w:r w:rsidRPr="002E46F0">
              <w:rPr>
                <w:rFonts w:ascii="Calibri" w:eastAsia="Times New Roman" w:hAnsi="Calibri" w:cs="Calibri"/>
                <w:color w:val="00B050"/>
              </w:rPr>
              <w:t>AmpR</w:t>
            </w:r>
            <w:proofErr w:type="spellEnd"/>
          </w:p>
        </w:tc>
        <w:tc>
          <w:tcPr>
            <w:tcW w:w="1255" w:type="dxa"/>
            <w:hideMark/>
          </w:tcPr>
          <w:p w14:paraId="55D43A70"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7E4AA261" w14:textId="77777777" w:rsidTr="004416F5">
        <w:trPr>
          <w:trHeight w:val="300"/>
        </w:trPr>
        <w:tc>
          <w:tcPr>
            <w:tcW w:w="1255" w:type="dxa"/>
            <w:noWrap/>
            <w:hideMark/>
          </w:tcPr>
          <w:p w14:paraId="34C8E0AE"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lastRenderedPageBreak/>
              <w:t>AHO</w:t>
            </w:r>
            <w:r>
              <w:rPr>
                <w:rFonts w:ascii="Calibri" w:eastAsia="Times New Roman" w:hAnsi="Calibri" w:cs="Calibri"/>
                <w:color w:val="000000"/>
              </w:rPr>
              <w:t xml:space="preserve"> </w:t>
            </w:r>
            <w:r w:rsidRPr="008D6520">
              <w:rPr>
                <w:rFonts w:ascii="Calibri" w:eastAsia="Times New Roman" w:hAnsi="Calibri" w:cs="Calibri"/>
                <w:color w:val="000000"/>
              </w:rPr>
              <w:t>2666</w:t>
            </w:r>
          </w:p>
        </w:tc>
        <w:tc>
          <w:tcPr>
            <w:tcW w:w="4950" w:type="dxa"/>
            <w:noWrap/>
            <w:hideMark/>
          </w:tcPr>
          <w:p w14:paraId="19604051" w14:textId="77777777" w:rsidR="00C43526" w:rsidRPr="008D6520" w:rsidRDefault="00C43526" w:rsidP="004416F5">
            <w:pPr>
              <w:pStyle w:val="Code"/>
            </w:pPr>
            <w:r w:rsidRPr="009C2ED6">
              <w:rPr>
                <w:color w:val="5B9BD5" w:themeColor="accent5"/>
              </w:rPr>
              <w:t>GTCAGTTTCCCATACACATAAGG</w:t>
            </w:r>
          </w:p>
        </w:tc>
        <w:tc>
          <w:tcPr>
            <w:tcW w:w="1890" w:type="dxa"/>
            <w:noWrap/>
            <w:hideMark/>
          </w:tcPr>
          <w:p w14:paraId="1C901362"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p</w:t>
            </w:r>
            <w:r w:rsidRPr="008D6520">
              <w:rPr>
                <w:rFonts w:ascii="Calibri" w:eastAsia="Times New Roman" w:hAnsi="Calibri" w:cs="Calibri"/>
                <w:color w:val="000000"/>
              </w:rPr>
              <w:t xml:space="preserve"> </w:t>
            </w:r>
            <w:proofErr w:type="spellStart"/>
            <w:r w:rsidRPr="002E46F0">
              <w:rPr>
                <w:rFonts w:ascii="Calibri" w:eastAsia="Times New Roman" w:hAnsi="Calibri" w:cs="Calibri"/>
                <w:color w:val="5B9BD5" w:themeColor="accent5"/>
              </w:rPr>
              <w:t>sF</w:t>
            </w:r>
            <w:proofErr w:type="spellEnd"/>
          </w:p>
        </w:tc>
        <w:tc>
          <w:tcPr>
            <w:tcW w:w="1255" w:type="dxa"/>
            <w:hideMark/>
          </w:tcPr>
          <w:p w14:paraId="5E4453AB"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56BEE82C" w14:textId="77777777" w:rsidTr="004416F5">
        <w:trPr>
          <w:trHeight w:val="300"/>
        </w:trPr>
        <w:tc>
          <w:tcPr>
            <w:tcW w:w="1255" w:type="dxa"/>
            <w:noWrap/>
            <w:hideMark/>
          </w:tcPr>
          <w:p w14:paraId="10446C96" w14:textId="77777777" w:rsidR="00C43526" w:rsidRPr="008D6520" w:rsidRDefault="00C43526" w:rsidP="004416F5">
            <w:pPr>
              <w:rPr>
                <w:rFonts w:ascii="Calibri" w:eastAsia="Times New Roman" w:hAnsi="Calibri" w:cs="Calibri"/>
                <w:color w:val="000000"/>
              </w:rPr>
            </w:pPr>
            <w:bookmarkStart w:id="15" w:name="_Hlk63944104"/>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2671</w:t>
            </w:r>
          </w:p>
        </w:tc>
        <w:tc>
          <w:tcPr>
            <w:tcW w:w="4950" w:type="dxa"/>
            <w:noWrap/>
            <w:hideMark/>
          </w:tcPr>
          <w:p w14:paraId="2C066805" w14:textId="77777777" w:rsidR="00C43526" w:rsidRPr="008D6520" w:rsidRDefault="00C43526" w:rsidP="004416F5">
            <w:pPr>
              <w:pStyle w:val="Code"/>
            </w:pPr>
            <w:r w:rsidRPr="009C2ED6">
              <w:rPr>
                <w:color w:val="5B9BD5" w:themeColor="accent5"/>
              </w:rPr>
              <w:t>CTCCCCCAACAACAAGTCTT</w:t>
            </w:r>
          </w:p>
        </w:tc>
        <w:tc>
          <w:tcPr>
            <w:tcW w:w="1890" w:type="dxa"/>
            <w:noWrap/>
            <w:hideMark/>
          </w:tcPr>
          <w:p w14:paraId="0CD16422"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p</w:t>
            </w:r>
            <w:r w:rsidRPr="008D6520">
              <w:rPr>
                <w:rFonts w:ascii="Calibri" w:eastAsia="Times New Roman" w:hAnsi="Calibri" w:cs="Calibri"/>
                <w:color w:val="000000"/>
              </w:rPr>
              <w:t xml:space="preserve"> </w:t>
            </w:r>
            <w:proofErr w:type="spellStart"/>
            <w:r w:rsidRPr="002E46F0">
              <w:rPr>
                <w:rFonts w:ascii="Calibri" w:eastAsia="Times New Roman" w:hAnsi="Calibri" w:cs="Calibri"/>
                <w:color w:val="5B9BD5" w:themeColor="accent5"/>
              </w:rPr>
              <w:t>sR</w:t>
            </w:r>
            <w:proofErr w:type="spellEnd"/>
          </w:p>
        </w:tc>
        <w:tc>
          <w:tcPr>
            <w:tcW w:w="1255" w:type="dxa"/>
            <w:hideMark/>
          </w:tcPr>
          <w:p w14:paraId="57FB176F" w14:textId="77777777" w:rsidR="00C43526" w:rsidRPr="008D6520" w:rsidRDefault="00C43526" w:rsidP="004416F5">
            <w:pPr>
              <w:rPr>
                <w:rFonts w:ascii="Calibri" w:eastAsia="Times New Roman" w:hAnsi="Calibri" w:cs="Calibri"/>
                <w:color w:val="000000"/>
              </w:rPr>
            </w:pPr>
            <w:r w:rsidRPr="00494CFF">
              <w:t>(This study)</w:t>
            </w:r>
          </w:p>
        </w:tc>
      </w:tr>
      <w:bookmarkEnd w:id="15"/>
      <w:tr w:rsidR="00C43526" w:rsidRPr="008D6520" w14:paraId="6D483285" w14:textId="77777777" w:rsidTr="004416F5">
        <w:trPr>
          <w:trHeight w:val="300"/>
        </w:trPr>
        <w:tc>
          <w:tcPr>
            <w:tcW w:w="1255" w:type="dxa"/>
            <w:noWrap/>
            <w:hideMark/>
          </w:tcPr>
          <w:p w14:paraId="74DDBA92"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2675</w:t>
            </w:r>
          </w:p>
        </w:tc>
        <w:tc>
          <w:tcPr>
            <w:tcW w:w="4950" w:type="dxa"/>
            <w:noWrap/>
            <w:hideMark/>
          </w:tcPr>
          <w:p w14:paraId="794B6407" w14:textId="77777777" w:rsidR="00C43526" w:rsidRPr="008D6520" w:rsidRDefault="00C43526" w:rsidP="004416F5">
            <w:pPr>
              <w:pStyle w:val="Code"/>
            </w:pPr>
            <w:r w:rsidRPr="008D6520">
              <w:t>GAGCAATAAATGACAGAACCTACC</w:t>
            </w:r>
          </w:p>
        </w:tc>
        <w:tc>
          <w:tcPr>
            <w:tcW w:w="1890" w:type="dxa"/>
            <w:noWrap/>
            <w:hideMark/>
          </w:tcPr>
          <w:p w14:paraId="5C495D72"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p</w:t>
            </w:r>
            <w:r w:rsidRPr="008D6520">
              <w:rPr>
                <w:rFonts w:ascii="Calibri" w:eastAsia="Times New Roman" w:hAnsi="Calibri" w:cs="Calibri"/>
                <w:color w:val="000000"/>
              </w:rPr>
              <w:t xml:space="preserve"> +/</w:t>
            </w:r>
            <w:proofErr w:type="spellStart"/>
            <w:r w:rsidRPr="008D6520">
              <w:rPr>
                <w:rFonts w:ascii="Calibri" w:eastAsia="Times New Roman" w:hAnsi="Calibri" w:cs="Calibri"/>
                <w:color w:val="000000"/>
              </w:rPr>
              <w:t>AoF</w:t>
            </w:r>
            <w:proofErr w:type="spellEnd"/>
          </w:p>
        </w:tc>
        <w:tc>
          <w:tcPr>
            <w:tcW w:w="1255" w:type="dxa"/>
            <w:hideMark/>
          </w:tcPr>
          <w:p w14:paraId="0592D6D4"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1EFF65D1" w14:textId="77777777" w:rsidTr="004416F5">
        <w:trPr>
          <w:trHeight w:val="300"/>
        </w:trPr>
        <w:tc>
          <w:tcPr>
            <w:tcW w:w="1255" w:type="dxa"/>
            <w:noWrap/>
            <w:hideMark/>
          </w:tcPr>
          <w:p w14:paraId="05C6F84E"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2672</w:t>
            </w:r>
          </w:p>
        </w:tc>
        <w:tc>
          <w:tcPr>
            <w:tcW w:w="4950" w:type="dxa"/>
            <w:noWrap/>
            <w:hideMark/>
          </w:tcPr>
          <w:p w14:paraId="3D306FAC" w14:textId="77777777" w:rsidR="00C43526" w:rsidRPr="008D6520" w:rsidRDefault="00C43526" w:rsidP="004416F5">
            <w:pPr>
              <w:pStyle w:val="Code"/>
            </w:pPr>
            <w:r w:rsidRPr="008D6520">
              <w:t>TCCCACCCGTCTTTCATAA</w:t>
            </w:r>
          </w:p>
        </w:tc>
        <w:tc>
          <w:tcPr>
            <w:tcW w:w="1890" w:type="dxa"/>
            <w:noWrap/>
            <w:hideMark/>
          </w:tcPr>
          <w:p w14:paraId="06390130"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p</w:t>
            </w:r>
            <w:r w:rsidRPr="008D6520">
              <w:rPr>
                <w:rFonts w:ascii="Calibri" w:eastAsia="Times New Roman" w:hAnsi="Calibri" w:cs="Calibri"/>
                <w:color w:val="000000"/>
              </w:rPr>
              <w:t xml:space="preserve"> +/</w:t>
            </w:r>
            <w:proofErr w:type="spellStart"/>
            <w:r w:rsidRPr="008D6520">
              <w:rPr>
                <w:rFonts w:ascii="Calibri" w:eastAsia="Times New Roman" w:hAnsi="Calibri" w:cs="Calibri"/>
                <w:color w:val="000000"/>
              </w:rPr>
              <w:t>AoR</w:t>
            </w:r>
            <w:proofErr w:type="spellEnd"/>
          </w:p>
        </w:tc>
        <w:tc>
          <w:tcPr>
            <w:tcW w:w="1255" w:type="dxa"/>
            <w:hideMark/>
          </w:tcPr>
          <w:p w14:paraId="53EF50E6"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2286B6FE" w14:textId="77777777" w:rsidTr="004416F5">
        <w:trPr>
          <w:trHeight w:val="300"/>
        </w:trPr>
        <w:tc>
          <w:tcPr>
            <w:tcW w:w="1255" w:type="dxa"/>
            <w:noWrap/>
            <w:hideMark/>
          </w:tcPr>
          <w:p w14:paraId="46F1C9BC"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2673</w:t>
            </w:r>
          </w:p>
        </w:tc>
        <w:tc>
          <w:tcPr>
            <w:tcW w:w="4950" w:type="dxa"/>
            <w:noWrap/>
            <w:hideMark/>
          </w:tcPr>
          <w:p w14:paraId="44D4FDB9" w14:textId="77777777" w:rsidR="00C43526" w:rsidRPr="008D6520" w:rsidRDefault="00C43526" w:rsidP="004416F5">
            <w:pPr>
              <w:pStyle w:val="Code"/>
            </w:pPr>
            <w:r w:rsidRPr="008D6520">
              <w:t>CACTATGGTTGTTGTTGTTTATTCAG</w:t>
            </w:r>
          </w:p>
        </w:tc>
        <w:tc>
          <w:tcPr>
            <w:tcW w:w="1890" w:type="dxa"/>
            <w:noWrap/>
            <w:hideMark/>
          </w:tcPr>
          <w:p w14:paraId="3A168689"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p</w:t>
            </w:r>
            <w:r w:rsidRPr="008D6520">
              <w:rPr>
                <w:rFonts w:ascii="Calibri" w:eastAsia="Times New Roman" w:hAnsi="Calibri" w:cs="Calibri"/>
                <w:color w:val="000000"/>
              </w:rPr>
              <w:t xml:space="preserve"> +/</w:t>
            </w:r>
            <w:proofErr w:type="spellStart"/>
            <w:r w:rsidRPr="008D6520">
              <w:rPr>
                <w:rFonts w:ascii="Calibri" w:eastAsia="Times New Roman" w:hAnsi="Calibri" w:cs="Calibri"/>
                <w:color w:val="000000"/>
              </w:rPr>
              <w:t>AiF</w:t>
            </w:r>
            <w:proofErr w:type="spellEnd"/>
          </w:p>
        </w:tc>
        <w:tc>
          <w:tcPr>
            <w:tcW w:w="1255" w:type="dxa"/>
            <w:hideMark/>
          </w:tcPr>
          <w:p w14:paraId="0D3417EE"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0CA29FA1" w14:textId="77777777" w:rsidTr="004416F5">
        <w:trPr>
          <w:trHeight w:val="300"/>
        </w:trPr>
        <w:tc>
          <w:tcPr>
            <w:tcW w:w="1255" w:type="dxa"/>
            <w:noWrap/>
            <w:hideMark/>
          </w:tcPr>
          <w:p w14:paraId="2526E439"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2674</w:t>
            </w:r>
          </w:p>
        </w:tc>
        <w:tc>
          <w:tcPr>
            <w:tcW w:w="4950" w:type="dxa"/>
            <w:noWrap/>
            <w:hideMark/>
          </w:tcPr>
          <w:p w14:paraId="600E3027" w14:textId="77777777" w:rsidR="00C43526" w:rsidRPr="008D6520" w:rsidRDefault="00C43526" w:rsidP="004416F5">
            <w:pPr>
              <w:pStyle w:val="Code"/>
            </w:pPr>
            <w:r w:rsidRPr="008D6520">
              <w:t>AGTAGACTCCCTAACAGAGC</w:t>
            </w:r>
          </w:p>
        </w:tc>
        <w:tc>
          <w:tcPr>
            <w:tcW w:w="1890" w:type="dxa"/>
            <w:noWrap/>
            <w:hideMark/>
          </w:tcPr>
          <w:p w14:paraId="1B5A3305"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p</w:t>
            </w:r>
            <w:r w:rsidRPr="008D6520">
              <w:rPr>
                <w:rFonts w:ascii="Calibri" w:eastAsia="Times New Roman" w:hAnsi="Calibri" w:cs="Calibri"/>
                <w:color w:val="000000"/>
              </w:rPr>
              <w:t xml:space="preserve"> +/</w:t>
            </w:r>
            <w:proofErr w:type="spellStart"/>
            <w:r w:rsidRPr="008D6520">
              <w:rPr>
                <w:rFonts w:ascii="Calibri" w:eastAsia="Times New Roman" w:hAnsi="Calibri" w:cs="Calibri"/>
                <w:color w:val="000000"/>
              </w:rPr>
              <w:t>AiR</w:t>
            </w:r>
            <w:proofErr w:type="spellEnd"/>
          </w:p>
        </w:tc>
        <w:tc>
          <w:tcPr>
            <w:tcW w:w="1255" w:type="dxa"/>
            <w:hideMark/>
          </w:tcPr>
          <w:p w14:paraId="6E63FB0A"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4AB9EB1D" w14:textId="77777777" w:rsidTr="004416F5">
        <w:trPr>
          <w:trHeight w:val="300"/>
        </w:trPr>
        <w:tc>
          <w:tcPr>
            <w:tcW w:w="1255" w:type="dxa"/>
            <w:noWrap/>
            <w:hideMark/>
          </w:tcPr>
          <w:p w14:paraId="55D293AB"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2669</w:t>
            </w:r>
          </w:p>
        </w:tc>
        <w:tc>
          <w:tcPr>
            <w:tcW w:w="4950" w:type="dxa"/>
            <w:noWrap/>
            <w:hideMark/>
          </w:tcPr>
          <w:p w14:paraId="0A77D919" w14:textId="77777777" w:rsidR="00C43526" w:rsidRPr="008D6520" w:rsidRDefault="00C43526" w:rsidP="004416F5">
            <w:pPr>
              <w:pStyle w:val="Code"/>
            </w:pPr>
            <w:r w:rsidRPr="008D6520">
              <w:t>ACAATGACCCAAATAAAACCAAAAAAACACTAAGAAGTTAAACTTTTTTGAAA</w:t>
            </w:r>
            <w:r w:rsidRPr="000C1320">
              <w:rPr>
                <w:color w:val="7030A0"/>
              </w:rPr>
              <w:t>CCA</w:t>
            </w:r>
            <w:r w:rsidRPr="00A32059">
              <w:rPr>
                <w:color w:val="CC00FF"/>
              </w:rPr>
              <w:t>CT</w:t>
            </w:r>
            <w:r w:rsidRPr="000C1320">
              <w:rPr>
                <w:color w:val="CC00FF"/>
              </w:rPr>
              <w:t>GTCGACCTGCAGCGTAC</w:t>
            </w:r>
          </w:p>
        </w:tc>
        <w:tc>
          <w:tcPr>
            <w:tcW w:w="1890" w:type="dxa"/>
            <w:noWrap/>
            <w:hideMark/>
          </w:tcPr>
          <w:p w14:paraId="32D03C9F"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p</w:t>
            </w:r>
            <w:r w:rsidRPr="008D6520">
              <w:rPr>
                <w:rFonts w:ascii="Calibri" w:eastAsia="Times New Roman" w:hAnsi="Calibri" w:cs="Calibri"/>
                <w:color w:val="000000"/>
              </w:rPr>
              <w:t xml:space="preserve"> </w:t>
            </w:r>
            <w:r>
              <w:rPr>
                <w:rFonts w:ascii="Calibri" w:eastAsia="Times New Roman" w:hAnsi="Calibri" w:cs="Calibri"/>
                <w:color w:val="000000"/>
              </w:rPr>
              <w:t>Step 1 dDNA</w:t>
            </w:r>
            <w:r w:rsidRPr="008D6520">
              <w:rPr>
                <w:rFonts w:ascii="Calibri" w:eastAsia="Times New Roman" w:hAnsi="Calibri" w:cs="Calibri"/>
                <w:color w:val="000000"/>
              </w:rPr>
              <w:t xml:space="preserve"> F</w:t>
            </w:r>
          </w:p>
        </w:tc>
        <w:tc>
          <w:tcPr>
            <w:tcW w:w="1255" w:type="dxa"/>
            <w:hideMark/>
          </w:tcPr>
          <w:p w14:paraId="79B25D80"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314B65BC" w14:textId="77777777" w:rsidTr="004416F5">
        <w:trPr>
          <w:trHeight w:val="300"/>
        </w:trPr>
        <w:tc>
          <w:tcPr>
            <w:tcW w:w="1255" w:type="dxa"/>
            <w:noWrap/>
            <w:hideMark/>
          </w:tcPr>
          <w:p w14:paraId="597D9BDD"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2670</w:t>
            </w:r>
          </w:p>
        </w:tc>
        <w:tc>
          <w:tcPr>
            <w:tcW w:w="4950" w:type="dxa"/>
            <w:noWrap/>
            <w:hideMark/>
          </w:tcPr>
          <w:p w14:paraId="42D14F71" w14:textId="77777777" w:rsidR="00C43526" w:rsidRPr="008D6520" w:rsidRDefault="00C43526" w:rsidP="004416F5">
            <w:pPr>
              <w:pStyle w:val="Code"/>
            </w:pPr>
            <w:r w:rsidRPr="008D6520">
              <w:t>ATTTTTGCATGTTCTATTTTTAGTCCATACATAATGTAACGCACACACATTAGA</w:t>
            </w:r>
            <w:r w:rsidRPr="000C1320">
              <w:rPr>
                <w:color w:val="CC00FF"/>
              </w:rPr>
              <w:t>CGTACGCTGCAGGTCGACAG</w:t>
            </w:r>
          </w:p>
        </w:tc>
        <w:tc>
          <w:tcPr>
            <w:tcW w:w="1890" w:type="dxa"/>
            <w:noWrap/>
            <w:hideMark/>
          </w:tcPr>
          <w:p w14:paraId="72E179F0"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p</w:t>
            </w:r>
            <w:r w:rsidRPr="008D6520">
              <w:rPr>
                <w:rFonts w:ascii="Calibri" w:eastAsia="Times New Roman" w:hAnsi="Calibri" w:cs="Calibri"/>
                <w:color w:val="000000"/>
              </w:rPr>
              <w:t xml:space="preserve"> </w:t>
            </w:r>
            <w:r>
              <w:rPr>
                <w:rFonts w:ascii="Calibri" w:eastAsia="Times New Roman" w:hAnsi="Calibri" w:cs="Calibri"/>
                <w:color w:val="000000"/>
              </w:rPr>
              <w:t>Step 1 dDNA</w:t>
            </w:r>
            <w:r w:rsidRPr="008D6520">
              <w:rPr>
                <w:rFonts w:ascii="Calibri" w:eastAsia="Times New Roman" w:hAnsi="Calibri" w:cs="Calibri"/>
                <w:color w:val="000000"/>
              </w:rPr>
              <w:t xml:space="preserve"> R</w:t>
            </w:r>
          </w:p>
        </w:tc>
        <w:tc>
          <w:tcPr>
            <w:tcW w:w="1255" w:type="dxa"/>
            <w:hideMark/>
          </w:tcPr>
          <w:p w14:paraId="4F0FEEDD"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3213231C" w14:textId="77777777" w:rsidTr="004416F5">
        <w:trPr>
          <w:trHeight w:val="300"/>
        </w:trPr>
        <w:tc>
          <w:tcPr>
            <w:tcW w:w="1255" w:type="dxa"/>
            <w:noWrap/>
            <w:hideMark/>
          </w:tcPr>
          <w:p w14:paraId="348AA1C8"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2668</w:t>
            </w:r>
          </w:p>
        </w:tc>
        <w:tc>
          <w:tcPr>
            <w:tcW w:w="4950" w:type="dxa"/>
            <w:noWrap/>
            <w:hideMark/>
          </w:tcPr>
          <w:p w14:paraId="456D503F" w14:textId="77777777" w:rsidR="00C43526" w:rsidRPr="008D6520" w:rsidRDefault="00C43526" w:rsidP="004416F5">
            <w:pPr>
              <w:pStyle w:val="Code"/>
            </w:pPr>
            <w:r w:rsidRPr="008D6520">
              <w:t>CGTAAACTATTTTTAATTTGATTTATGAATCACTACTGGTGTTTTAGAGCTAGAAATAGC</w:t>
            </w:r>
          </w:p>
        </w:tc>
        <w:tc>
          <w:tcPr>
            <w:tcW w:w="1890" w:type="dxa"/>
            <w:noWrap/>
            <w:hideMark/>
          </w:tcPr>
          <w:p w14:paraId="0DAC4B85"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p</w:t>
            </w:r>
            <w:r w:rsidRPr="008D6520">
              <w:rPr>
                <w:rFonts w:ascii="Calibri" w:eastAsia="Times New Roman" w:hAnsi="Calibri" w:cs="Calibri"/>
                <w:color w:val="000000"/>
              </w:rPr>
              <w:t xml:space="preserve"> oligo used for stitching spacer to scaffold for +Target</w:t>
            </w:r>
          </w:p>
        </w:tc>
        <w:tc>
          <w:tcPr>
            <w:tcW w:w="1255" w:type="dxa"/>
            <w:hideMark/>
          </w:tcPr>
          <w:p w14:paraId="25D9DD7F"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4AA4E546" w14:textId="77777777" w:rsidTr="004416F5">
        <w:trPr>
          <w:trHeight w:val="300"/>
        </w:trPr>
        <w:tc>
          <w:tcPr>
            <w:tcW w:w="1255" w:type="dxa"/>
            <w:noWrap/>
            <w:hideMark/>
          </w:tcPr>
          <w:p w14:paraId="2336B813"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2195</w:t>
            </w:r>
          </w:p>
        </w:tc>
        <w:tc>
          <w:tcPr>
            <w:tcW w:w="4950" w:type="dxa"/>
            <w:noWrap/>
            <w:hideMark/>
          </w:tcPr>
          <w:p w14:paraId="05406EA6" w14:textId="77777777" w:rsidR="00C43526" w:rsidRPr="008D6520" w:rsidRDefault="00C43526" w:rsidP="004416F5">
            <w:pPr>
              <w:pStyle w:val="Code"/>
            </w:pPr>
            <w:r w:rsidRPr="008D6520">
              <w:t>CGTAAACTATTTTTAATTTG</w:t>
            </w:r>
            <w:r w:rsidRPr="008D6520">
              <w:rPr>
                <w:color w:val="CC00FF"/>
              </w:rPr>
              <w:t>CGTACGCTGCAGGTCGACAG</w:t>
            </w:r>
            <w:r w:rsidRPr="008D6520">
              <w:t>GTTTTAGAGCTAGAAATAGC</w:t>
            </w:r>
          </w:p>
        </w:tc>
        <w:tc>
          <w:tcPr>
            <w:tcW w:w="1890" w:type="dxa"/>
            <w:noWrap/>
            <w:hideMark/>
          </w:tcPr>
          <w:p w14:paraId="13E17D32" w14:textId="77777777" w:rsidR="00C43526" w:rsidRPr="008D6520" w:rsidRDefault="00C43526" w:rsidP="004416F5">
            <w:pPr>
              <w:rPr>
                <w:rFonts w:ascii="Calibri" w:eastAsia="Times New Roman" w:hAnsi="Calibri" w:cs="Calibri"/>
                <w:color w:val="000000"/>
              </w:rPr>
            </w:pPr>
            <w:r>
              <w:rPr>
                <w:i/>
                <w:iCs/>
              </w:rPr>
              <w:t>WOR1</w:t>
            </w:r>
            <w:r w:rsidRPr="003B0856">
              <w:rPr>
                <w:i/>
                <w:iCs/>
                <w:vertAlign w:val="subscript"/>
              </w:rPr>
              <w:t>US</w:t>
            </w:r>
            <w:r>
              <w:rPr>
                <w:i/>
                <w:iCs/>
                <w:vertAlign w:val="subscript"/>
              </w:rPr>
              <w:t>p</w:t>
            </w:r>
            <w:r w:rsidRPr="008D6520">
              <w:rPr>
                <w:rFonts w:ascii="Calibri" w:eastAsia="Times New Roman" w:hAnsi="Calibri" w:cs="Calibri"/>
                <w:color w:val="000000"/>
              </w:rPr>
              <w:t xml:space="preserve"> oligo used for stitching spacer to scaffold for </w:t>
            </w:r>
            <w:r>
              <w:rPr>
                <w:rFonts w:ascii="Calibri" w:eastAsia="Times New Roman" w:hAnsi="Calibri" w:cs="Calibri"/>
                <w:color w:val="000000"/>
              </w:rPr>
              <w:t xml:space="preserve">AddTag </w:t>
            </w:r>
            <w:r w:rsidRPr="008D6520">
              <w:rPr>
                <w:rFonts w:ascii="Calibri" w:eastAsia="Times New Roman" w:hAnsi="Calibri" w:cs="Calibri"/>
                <w:color w:val="000000"/>
              </w:rPr>
              <w:t>Target</w:t>
            </w:r>
          </w:p>
        </w:tc>
        <w:tc>
          <w:tcPr>
            <w:tcW w:w="1255" w:type="dxa"/>
            <w:hideMark/>
          </w:tcPr>
          <w:p w14:paraId="4C8CA50E"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3EABB7BB" w14:textId="77777777" w:rsidTr="004416F5">
        <w:trPr>
          <w:trHeight w:val="300"/>
        </w:trPr>
        <w:tc>
          <w:tcPr>
            <w:tcW w:w="1255" w:type="dxa"/>
            <w:noWrap/>
            <w:hideMark/>
          </w:tcPr>
          <w:p w14:paraId="32FC8A71" w14:textId="77777777" w:rsidR="00C43526" w:rsidRPr="008D6520" w:rsidRDefault="00C43526" w:rsidP="004416F5">
            <w:pPr>
              <w:rPr>
                <w:rFonts w:ascii="Calibri" w:eastAsia="Times New Roman" w:hAnsi="Calibri" w:cs="Calibri"/>
                <w:color w:val="000000"/>
              </w:rPr>
            </w:pPr>
            <w:proofErr w:type="spellStart"/>
            <w:r w:rsidRPr="008D6520">
              <w:rPr>
                <w:rFonts w:ascii="Calibri" w:eastAsia="Times New Roman" w:hAnsi="Calibri" w:cs="Calibri"/>
                <w:color w:val="000000"/>
              </w:rPr>
              <w:t>SynFrag</w:t>
            </w:r>
            <w:proofErr w:type="spellEnd"/>
            <w:r>
              <w:rPr>
                <w:rFonts w:ascii="Calibri" w:eastAsia="Times New Roman" w:hAnsi="Calibri" w:cs="Calibri"/>
                <w:color w:val="000000"/>
              </w:rPr>
              <w:t xml:space="preserve"> 5</w:t>
            </w:r>
          </w:p>
        </w:tc>
        <w:tc>
          <w:tcPr>
            <w:tcW w:w="4950" w:type="dxa"/>
            <w:noWrap/>
            <w:hideMark/>
          </w:tcPr>
          <w:p w14:paraId="1D57ECFE" w14:textId="77777777" w:rsidR="00C43526" w:rsidRPr="008D6520" w:rsidRDefault="00C43526" w:rsidP="004416F5">
            <w:pPr>
              <w:pStyle w:val="Code"/>
            </w:pPr>
            <w:r w:rsidRPr="00477999">
              <w:rPr>
                <w:color w:val="00B050"/>
              </w:rPr>
              <w:t>GGAAACTAACCTAACACACAAAC</w:t>
            </w:r>
            <w:r w:rsidRPr="008D6520">
              <w:t>AATATATCATACACCAAGAAAACTCATGGTTTGTTGTTGTTGTTAGTGTATAATGTTAAAAAACTCTATTTTCACAATGACCCAAATAAAACCAAAAAAACACTAAGAAGTTAAACTTTTTTGAAACTTTTCAAAATGTATAGAGATCCCAAATCTAAAAAATGTTATTCACTATGGTTGTTGTTGTTTATTCAGAATTTAGTTATGGTTATATTAATGAAACTGTAACATAAAAAAAAACAAGGGAATAATTAGAGTTTTACAAGAAATTTATGAAAGACGGGTGGGAAA</w:t>
            </w:r>
            <w:r w:rsidRPr="009C2ED6">
              <w:rPr>
                <w:b/>
                <w:bCs/>
              </w:rPr>
              <w:t>cgcaaacccttgcg</w:t>
            </w:r>
            <w:r w:rsidRPr="008D6520">
              <w:t>AAATACTATAAAATAGAGCAATAAATGACAGAACCTACCAGTAGTGATTCATAAATTATTATTTCTTGTTATACAATCAAAACCCCAGATATGATAACAGGAAAAAAAAAAGTACTTATATAGATGACGGCTATACTTGCTCAAGTGAGTTTGATGTGATTTTTAACACGCTCTGTTAGGGAGTCTACTATTTTTTTTTCTGGCGATAACAATAAGAAATCTCTAATGTGTGTGCGTTACATTATGTATGGACTAAAAATAGAACATGCAAAAATTGCGA</w:t>
            </w:r>
            <w:r w:rsidRPr="008D6520">
              <w:lastRenderedPageBreak/>
              <w:t>GAAAGAAAGCGAGTGAGTAAGGGCGTGCGTGCGTGCATGAGT</w:t>
            </w:r>
            <w:r w:rsidRPr="009C2ED6">
              <w:rPr>
                <w:color w:val="00B050"/>
              </w:rPr>
              <w:t>GAAAGAGGGAGAAGGTGGG</w:t>
            </w:r>
          </w:p>
        </w:tc>
        <w:tc>
          <w:tcPr>
            <w:tcW w:w="1890" w:type="dxa"/>
            <w:noWrap/>
            <w:hideMark/>
          </w:tcPr>
          <w:p w14:paraId="512B7AE1" w14:textId="77777777" w:rsidR="00C43526" w:rsidRPr="008D6520" w:rsidRDefault="00C43526" w:rsidP="004416F5">
            <w:pPr>
              <w:rPr>
                <w:rFonts w:ascii="Calibri" w:eastAsia="Times New Roman" w:hAnsi="Calibri" w:cs="Calibri"/>
                <w:color w:val="000000"/>
              </w:rPr>
            </w:pPr>
            <w:r>
              <w:rPr>
                <w:i/>
                <w:iCs/>
              </w:rPr>
              <w:lastRenderedPageBreak/>
              <w:t>WOR1</w:t>
            </w:r>
            <w:r w:rsidRPr="003B0856">
              <w:rPr>
                <w:i/>
                <w:iCs/>
                <w:vertAlign w:val="subscript"/>
              </w:rPr>
              <w:t>US</w:t>
            </w:r>
            <w:r>
              <w:rPr>
                <w:i/>
                <w:iCs/>
                <w:vertAlign w:val="subscript"/>
              </w:rPr>
              <w:t>p</w:t>
            </w:r>
            <w:r w:rsidRPr="008D6520">
              <w:rPr>
                <w:rFonts w:ascii="Calibri" w:eastAsia="Times New Roman" w:hAnsi="Calibri" w:cs="Calibri"/>
                <w:color w:val="000000"/>
              </w:rPr>
              <w:t xml:space="preserve"> </w:t>
            </w:r>
            <w:r>
              <w:rPr>
                <w:rFonts w:ascii="Calibri" w:eastAsia="Times New Roman" w:hAnsi="Calibri" w:cs="Calibri"/>
                <w:color w:val="000000"/>
              </w:rPr>
              <w:t>Step 2 dDNA</w:t>
            </w:r>
            <w:r w:rsidRPr="008D6520">
              <w:rPr>
                <w:rFonts w:ascii="Calibri" w:eastAsia="Times New Roman" w:hAnsi="Calibri" w:cs="Calibri"/>
                <w:color w:val="000000"/>
              </w:rPr>
              <w:t xml:space="preserve"> for AB1</w:t>
            </w:r>
          </w:p>
        </w:tc>
        <w:tc>
          <w:tcPr>
            <w:tcW w:w="1255" w:type="dxa"/>
            <w:hideMark/>
          </w:tcPr>
          <w:p w14:paraId="0C15E2D5" w14:textId="77777777" w:rsidR="00C43526" w:rsidRPr="008D6520" w:rsidRDefault="00C43526" w:rsidP="004416F5">
            <w:pPr>
              <w:rPr>
                <w:rFonts w:ascii="Calibri" w:eastAsia="Times New Roman" w:hAnsi="Calibri" w:cs="Calibri"/>
                <w:color w:val="000000"/>
              </w:rPr>
            </w:pPr>
            <w:r w:rsidRPr="00494CFF">
              <w:t>(This study)</w:t>
            </w:r>
          </w:p>
        </w:tc>
      </w:tr>
      <w:tr w:rsidR="00C43526" w:rsidRPr="008D6520" w14:paraId="7FF30027" w14:textId="77777777" w:rsidTr="004416F5">
        <w:trPr>
          <w:trHeight w:val="300"/>
        </w:trPr>
        <w:tc>
          <w:tcPr>
            <w:tcW w:w="1255" w:type="dxa"/>
            <w:noWrap/>
            <w:hideMark/>
          </w:tcPr>
          <w:p w14:paraId="5CB45D2B"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2686</w:t>
            </w:r>
          </w:p>
        </w:tc>
        <w:tc>
          <w:tcPr>
            <w:tcW w:w="4950" w:type="dxa"/>
            <w:noWrap/>
          </w:tcPr>
          <w:p w14:paraId="0E672B77" w14:textId="77777777" w:rsidR="00C43526" w:rsidRPr="008D6520" w:rsidRDefault="00C43526" w:rsidP="004416F5">
            <w:pPr>
              <w:pStyle w:val="Code"/>
              <w:rPr>
                <w:rFonts w:ascii="Calibri" w:eastAsia="Times New Roman" w:hAnsi="Calibri" w:cs="Calibri"/>
                <w:color w:val="000000"/>
              </w:rPr>
            </w:pPr>
            <w:r w:rsidRPr="008C7313">
              <w:rPr>
                <w:color w:val="00B050"/>
              </w:rPr>
              <w:t>ACACACACACACACAATCACAC</w:t>
            </w:r>
          </w:p>
        </w:tc>
        <w:tc>
          <w:tcPr>
            <w:tcW w:w="1890" w:type="dxa"/>
            <w:noWrap/>
            <w:hideMark/>
          </w:tcPr>
          <w:p w14:paraId="26FB3CD6" w14:textId="77777777" w:rsidR="00C43526" w:rsidRPr="008D6520" w:rsidRDefault="00C43526" w:rsidP="004416F5">
            <w:pPr>
              <w:rPr>
                <w:rFonts w:ascii="Calibri" w:eastAsia="Times New Roman" w:hAnsi="Calibri" w:cs="Calibri"/>
                <w:color w:val="000000"/>
              </w:rPr>
            </w:pPr>
            <w:r>
              <w:rPr>
                <w:i/>
                <w:iCs/>
              </w:rPr>
              <w:t>WOR2</w:t>
            </w:r>
            <w:r>
              <w:rPr>
                <w:i/>
                <w:iCs/>
                <w:vertAlign w:val="subscript"/>
              </w:rPr>
              <w:t>D</w:t>
            </w:r>
            <w:r w:rsidRPr="003B0856">
              <w:rPr>
                <w:i/>
                <w:iCs/>
                <w:vertAlign w:val="subscript"/>
              </w:rPr>
              <w:t>S</w:t>
            </w:r>
            <w:r w:rsidRPr="008D6520">
              <w:rPr>
                <w:rFonts w:ascii="Calibri" w:eastAsia="Times New Roman" w:hAnsi="Calibri" w:cs="Calibri"/>
                <w:color w:val="000000"/>
              </w:rPr>
              <w:t xml:space="preserve"> </w:t>
            </w:r>
            <w:proofErr w:type="spellStart"/>
            <w:r w:rsidRPr="008C7313">
              <w:rPr>
                <w:rFonts w:ascii="Calibri" w:eastAsia="Times New Roman" w:hAnsi="Calibri" w:cs="Calibri"/>
                <w:color w:val="00B050"/>
              </w:rPr>
              <w:t>AmpF</w:t>
            </w:r>
            <w:proofErr w:type="spellEnd"/>
          </w:p>
        </w:tc>
        <w:tc>
          <w:tcPr>
            <w:tcW w:w="1255" w:type="dxa"/>
            <w:hideMark/>
          </w:tcPr>
          <w:p w14:paraId="0F59B7F6"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 xml:space="preserve">(This </w:t>
            </w:r>
            <w:r>
              <w:rPr>
                <w:rFonts w:ascii="Calibri" w:eastAsia="Times New Roman" w:hAnsi="Calibri" w:cs="Calibri"/>
                <w:color w:val="000000"/>
              </w:rPr>
              <w:t>s</w:t>
            </w:r>
            <w:r w:rsidRPr="008D6520">
              <w:rPr>
                <w:rFonts w:ascii="Calibri" w:eastAsia="Times New Roman" w:hAnsi="Calibri" w:cs="Calibri"/>
                <w:color w:val="000000"/>
              </w:rPr>
              <w:t>tudy)</w:t>
            </w:r>
          </w:p>
        </w:tc>
      </w:tr>
      <w:tr w:rsidR="00C43526" w:rsidRPr="008D6520" w14:paraId="1B2866FA" w14:textId="77777777" w:rsidTr="004416F5">
        <w:trPr>
          <w:trHeight w:val="300"/>
        </w:trPr>
        <w:tc>
          <w:tcPr>
            <w:tcW w:w="1255" w:type="dxa"/>
            <w:noWrap/>
            <w:hideMark/>
          </w:tcPr>
          <w:p w14:paraId="2859C351"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2687</w:t>
            </w:r>
          </w:p>
        </w:tc>
        <w:tc>
          <w:tcPr>
            <w:tcW w:w="4950" w:type="dxa"/>
            <w:noWrap/>
          </w:tcPr>
          <w:p w14:paraId="16A6CAAD" w14:textId="77777777" w:rsidR="00C43526" w:rsidRPr="008D6520" w:rsidRDefault="00C43526" w:rsidP="004416F5">
            <w:pPr>
              <w:pStyle w:val="Code"/>
              <w:rPr>
                <w:rFonts w:ascii="Calibri" w:eastAsia="Times New Roman" w:hAnsi="Calibri" w:cs="Calibri"/>
                <w:color w:val="000000"/>
              </w:rPr>
            </w:pPr>
            <w:r w:rsidRPr="008C7313">
              <w:rPr>
                <w:color w:val="00B050"/>
              </w:rPr>
              <w:t>TAGCAAGGCAACCATCAAGC</w:t>
            </w:r>
          </w:p>
        </w:tc>
        <w:tc>
          <w:tcPr>
            <w:tcW w:w="1890" w:type="dxa"/>
            <w:noWrap/>
            <w:hideMark/>
          </w:tcPr>
          <w:p w14:paraId="17BA16EE" w14:textId="77777777" w:rsidR="00C43526" w:rsidRPr="008D6520" w:rsidRDefault="00C43526" w:rsidP="004416F5">
            <w:pPr>
              <w:rPr>
                <w:rFonts w:ascii="Calibri" w:eastAsia="Times New Roman" w:hAnsi="Calibri" w:cs="Calibri"/>
                <w:color w:val="000000"/>
              </w:rPr>
            </w:pPr>
            <w:r>
              <w:rPr>
                <w:i/>
                <w:iCs/>
              </w:rPr>
              <w:t>WOR2</w:t>
            </w:r>
            <w:r>
              <w:rPr>
                <w:i/>
                <w:iCs/>
                <w:vertAlign w:val="subscript"/>
              </w:rPr>
              <w:t>D</w:t>
            </w:r>
            <w:r w:rsidRPr="003B0856">
              <w:rPr>
                <w:i/>
                <w:iCs/>
                <w:vertAlign w:val="subscript"/>
              </w:rPr>
              <w:t>S</w:t>
            </w:r>
            <w:r w:rsidRPr="008D6520">
              <w:rPr>
                <w:rFonts w:ascii="Calibri" w:eastAsia="Times New Roman" w:hAnsi="Calibri" w:cs="Calibri"/>
                <w:color w:val="000000"/>
              </w:rPr>
              <w:t xml:space="preserve"> </w:t>
            </w:r>
            <w:proofErr w:type="spellStart"/>
            <w:r w:rsidRPr="008C7313">
              <w:rPr>
                <w:rFonts w:ascii="Calibri" w:eastAsia="Times New Roman" w:hAnsi="Calibri" w:cs="Calibri"/>
                <w:color w:val="00B050"/>
              </w:rPr>
              <w:t>AmpR</w:t>
            </w:r>
            <w:proofErr w:type="spellEnd"/>
          </w:p>
        </w:tc>
        <w:tc>
          <w:tcPr>
            <w:tcW w:w="1255" w:type="dxa"/>
            <w:hideMark/>
          </w:tcPr>
          <w:p w14:paraId="590E7842"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 xml:space="preserve">(This </w:t>
            </w:r>
            <w:r>
              <w:rPr>
                <w:rFonts w:ascii="Calibri" w:eastAsia="Times New Roman" w:hAnsi="Calibri" w:cs="Calibri"/>
                <w:color w:val="000000"/>
              </w:rPr>
              <w:t>s</w:t>
            </w:r>
            <w:r w:rsidRPr="008D6520">
              <w:rPr>
                <w:rFonts w:ascii="Calibri" w:eastAsia="Times New Roman" w:hAnsi="Calibri" w:cs="Calibri"/>
                <w:color w:val="000000"/>
              </w:rPr>
              <w:t>tudy)</w:t>
            </w:r>
          </w:p>
        </w:tc>
      </w:tr>
      <w:tr w:rsidR="00C43526" w:rsidRPr="008D6520" w14:paraId="25CD90DA" w14:textId="77777777" w:rsidTr="004416F5">
        <w:trPr>
          <w:trHeight w:val="300"/>
        </w:trPr>
        <w:tc>
          <w:tcPr>
            <w:tcW w:w="1255" w:type="dxa"/>
            <w:noWrap/>
            <w:hideMark/>
          </w:tcPr>
          <w:p w14:paraId="780346FB"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2680</w:t>
            </w:r>
          </w:p>
        </w:tc>
        <w:tc>
          <w:tcPr>
            <w:tcW w:w="4950" w:type="dxa"/>
            <w:noWrap/>
          </w:tcPr>
          <w:p w14:paraId="30C6F3EF" w14:textId="77777777" w:rsidR="00C43526" w:rsidRPr="008D6520" w:rsidRDefault="00C43526" w:rsidP="004416F5">
            <w:pPr>
              <w:pStyle w:val="Code"/>
              <w:rPr>
                <w:rFonts w:ascii="Calibri" w:eastAsia="Times New Roman" w:hAnsi="Calibri" w:cs="Calibri"/>
                <w:color w:val="000000"/>
              </w:rPr>
            </w:pPr>
            <w:r w:rsidRPr="008C7313">
              <w:rPr>
                <w:color w:val="5B9BD5" w:themeColor="accent5"/>
              </w:rPr>
              <w:t>CTACTACTGATGGTCTACTGATGG</w:t>
            </w:r>
          </w:p>
        </w:tc>
        <w:tc>
          <w:tcPr>
            <w:tcW w:w="1890" w:type="dxa"/>
            <w:noWrap/>
            <w:hideMark/>
          </w:tcPr>
          <w:p w14:paraId="5B88EF44" w14:textId="77777777" w:rsidR="00C43526" w:rsidRPr="008D6520" w:rsidRDefault="00C43526" w:rsidP="004416F5">
            <w:pPr>
              <w:rPr>
                <w:rFonts w:ascii="Calibri" w:eastAsia="Times New Roman" w:hAnsi="Calibri" w:cs="Calibri"/>
                <w:color w:val="000000"/>
              </w:rPr>
            </w:pPr>
            <w:r>
              <w:rPr>
                <w:i/>
                <w:iCs/>
              </w:rPr>
              <w:t>WOR2</w:t>
            </w:r>
            <w:r>
              <w:rPr>
                <w:i/>
                <w:iCs/>
                <w:vertAlign w:val="subscript"/>
              </w:rPr>
              <w:t>D</w:t>
            </w:r>
            <w:r w:rsidRPr="003B0856">
              <w:rPr>
                <w:i/>
                <w:iCs/>
                <w:vertAlign w:val="subscript"/>
              </w:rPr>
              <w:t>S</w:t>
            </w:r>
            <w:r w:rsidRPr="008D6520">
              <w:rPr>
                <w:rFonts w:ascii="Calibri" w:eastAsia="Times New Roman" w:hAnsi="Calibri" w:cs="Calibri"/>
                <w:color w:val="000000"/>
              </w:rPr>
              <w:t xml:space="preserve"> </w:t>
            </w:r>
            <w:proofErr w:type="spellStart"/>
            <w:r w:rsidRPr="008C7313">
              <w:rPr>
                <w:rFonts w:ascii="Calibri" w:eastAsia="Times New Roman" w:hAnsi="Calibri" w:cs="Calibri"/>
                <w:color w:val="5B9BD5" w:themeColor="accent5"/>
              </w:rPr>
              <w:t>sF</w:t>
            </w:r>
            <w:proofErr w:type="spellEnd"/>
          </w:p>
        </w:tc>
        <w:tc>
          <w:tcPr>
            <w:tcW w:w="1255" w:type="dxa"/>
            <w:hideMark/>
          </w:tcPr>
          <w:p w14:paraId="2F4FDC92"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 xml:space="preserve">(This </w:t>
            </w:r>
            <w:r>
              <w:rPr>
                <w:rFonts w:ascii="Calibri" w:eastAsia="Times New Roman" w:hAnsi="Calibri" w:cs="Calibri"/>
                <w:color w:val="000000"/>
              </w:rPr>
              <w:t>s</w:t>
            </w:r>
            <w:r w:rsidRPr="008D6520">
              <w:rPr>
                <w:rFonts w:ascii="Calibri" w:eastAsia="Times New Roman" w:hAnsi="Calibri" w:cs="Calibri"/>
                <w:color w:val="000000"/>
              </w:rPr>
              <w:t>tudy)</w:t>
            </w:r>
          </w:p>
        </w:tc>
      </w:tr>
      <w:tr w:rsidR="00C43526" w:rsidRPr="008D6520" w14:paraId="4BC9D8D0" w14:textId="77777777" w:rsidTr="004416F5">
        <w:trPr>
          <w:trHeight w:val="300"/>
        </w:trPr>
        <w:tc>
          <w:tcPr>
            <w:tcW w:w="1255" w:type="dxa"/>
            <w:noWrap/>
            <w:hideMark/>
          </w:tcPr>
          <w:p w14:paraId="5A3ABD6E"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2681</w:t>
            </w:r>
          </w:p>
        </w:tc>
        <w:tc>
          <w:tcPr>
            <w:tcW w:w="4950" w:type="dxa"/>
            <w:noWrap/>
          </w:tcPr>
          <w:p w14:paraId="1A8214AE" w14:textId="77777777" w:rsidR="00C43526" w:rsidRPr="008D6520" w:rsidRDefault="00C43526" w:rsidP="004416F5">
            <w:pPr>
              <w:pStyle w:val="Code"/>
              <w:rPr>
                <w:rFonts w:ascii="Calibri" w:eastAsia="Times New Roman" w:hAnsi="Calibri" w:cs="Calibri"/>
                <w:color w:val="000000"/>
              </w:rPr>
            </w:pPr>
            <w:r w:rsidRPr="008C7313">
              <w:rPr>
                <w:color w:val="5B9BD5" w:themeColor="accent5"/>
              </w:rPr>
              <w:t>CGTTTGTAGATGGTTCTGGTTTG</w:t>
            </w:r>
          </w:p>
        </w:tc>
        <w:tc>
          <w:tcPr>
            <w:tcW w:w="1890" w:type="dxa"/>
            <w:noWrap/>
            <w:hideMark/>
          </w:tcPr>
          <w:p w14:paraId="0B602A63" w14:textId="77777777" w:rsidR="00C43526" w:rsidRPr="008D6520" w:rsidRDefault="00C43526" w:rsidP="004416F5">
            <w:pPr>
              <w:rPr>
                <w:rFonts w:ascii="Calibri" w:eastAsia="Times New Roman" w:hAnsi="Calibri" w:cs="Calibri"/>
                <w:color w:val="000000"/>
              </w:rPr>
            </w:pPr>
            <w:r>
              <w:rPr>
                <w:i/>
                <w:iCs/>
              </w:rPr>
              <w:t>WOR2</w:t>
            </w:r>
            <w:r>
              <w:rPr>
                <w:i/>
                <w:iCs/>
                <w:vertAlign w:val="subscript"/>
              </w:rPr>
              <w:t>D</w:t>
            </w:r>
            <w:r w:rsidRPr="003B0856">
              <w:rPr>
                <w:i/>
                <w:iCs/>
                <w:vertAlign w:val="subscript"/>
              </w:rPr>
              <w:t>S</w:t>
            </w:r>
            <w:r w:rsidRPr="008D6520">
              <w:rPr>
                <w:rFonts w:ascii="Calibri" w:eastAsia="Times New Roman" w:hAnsi="Calibri" w:cs="Calibri"/>
                <w:color w:val="000000"/>
              </w:rPr>
              <w:t xml:space="preserve"> </w:t>
            </w:r>
            <w:proofErr w:type="spellStart"/>
            <w:r w:rsidRPr="008C7313">
              <w:rPr>
                <w:rFonts w:ascii="Calibri" w:eastAsia="Times New Roman" w:hAnsi="Calibri" w:cs="Calibri"/>
                <w:color w:val="5B9BD5" w:themeColor="accent5"/>
              </w:rPr>
              <w:t>sR</w:t>
            </w:r>
            <w:proofErr w:type="spellEnd"/>
          </w:p>
        </w:tc>
        <w:tc>
          <w:tcPr>
            <w:tcW w:w="1255" w:type="dxa"/>
            <w:hideMark/>
          </w:tcPr>
          <w:p w14:paraId="0346BCE9"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 xml:space="preserve">(This </w:t>
            </w:r>
            <w:r>
              <w:rPr>
                <w:rFonts w:ascii="Calibri" w:eastAsia="Times New Roman" w:hAnsi="Calibri" w:cs="Calibri"/>
                <w:color w:val="000000"/>
              </w:rPr>
              <w:t>s</w:t>
            </w:r>
            <w:r w:rsidRPr="008D6520">
              <w:rPr>
                <w:rFonts w:ascii="Calibri" w:eastAsia="Times New Roman" w:hAnsi="Calibri" w:cs="Calibri"/>
                <w:color w:val="000000"/>
              </w:rPr>
              <w:t>tudy)</w:t>
            </w:r>
          </w:p>
        </w:tc>
      </w:tr>
      <w:tr w:rsidR="00C43526" w:rsidRPr="008D6520" w14:paraId="6F884690" w14:textId="77777777" w:rsidTr="004416F5">
        <w:trPr>
          <w:trHeight w:val="300"/>
        </w:trPr>
        <w:tc>
          <w:tcPr>
            <w:tcW w:w="1255" w:type="dxa"/>
            <w:noWrap/>
            <w:hideMark/>
          </w:tcPr>
          <w:p w14:paraId="198F76D0"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2685</w:t>
            </w:r>
          </w:p>
        </w:tc>
        <w:tc>
          <w:tcPr>
            <w:tcW w:w="4950" w:type="dxa"/>
            <w:noWrap/>
          </w:tcPr>
          <w:p w14:paraId="2FCDCC7A" w14:textId="77777777" w:rsidR="00C43526" w:rsidRPr="008D6520" w:rsidRDefault="00C43526" w:rsidP="004416F5">
            <w:pPr>
              <w:pStyle w:val="Code"/>
              <w:rPr>
                <w:rFonts w:ascii="Calibri" w:eastAsia="Times New Roman" w:hAnsi="Calibri" w:cs="Calibri"/>
                <w:color w:val="000000"/>
              </w:rPr>
            </w:pPr>
            <w:r w:rsidRPr="00344DC9">
              <w:t>ATCGCTCCTTGTGTTTGTGTG</w:t>
            </w:r>
          </w:p>
        </w:tc>
        <w:tc>
          <w:tcPr>
            <w:tcW w:w="1890" w:type="dxa"/>
            <w:noWrap/>
            <w:hideMark/>
          </w:tcPr>
          <w:p w14:paraId="052A1FAB" w14:textId="77777777" w:rsidR="00C43526" w:rsidRPr="008D6520" w:rsidRDefault="00C43526" w:rsidP="004416F5">
            <w:pPr>
              <w:rPr>
                <w:rFonts w:ascii="Calibri" w:eastAsia="Times New Roman" w:hAnsi="Calibri" w:cs="Calibri"/>
                <w:color w:val="000000"/>
              </w:rPr>
            </w:pPr>
            <w:r>
              <w:rPr>
                <w:i/>
                <w:iCs/>
              </w:rPr>
              <w:t>WOR2</w:t>
            </w:r>
            <w:r>
              <w:rPr>
                <w:i/>
                <w:iCs/>
                <w:vertAlign w:val="subscript"/>
              </w:rPr>
              <w:t>D</w:t>
            </w:r>
            <w:r w:rsidRPr="003B0856">
              <w:rPr>
                <w:i/>
                <w:iCs/>
                <w:vertAlign w:val="subscript"/>
              </w:rPr>
              <w:t>S</w:t>
            </w:r>
            <w:r w:rsidRPr="008D6520">
              <w:rPr>
                <w:rFonts w:ascii="Calibri" w:eastAsia="Times New Roman" w:hAnsi="Calibri" w:cs="Calibri"/>
                <w:color w:val="000000"/>
              </w:rPr>
              <w:t xml:space="preserve"> +/</w:t>
            </w:r>
            <w:proofErr w:type="spellStart"/>
            <w:r w:rsidRPr="008D6520">
              <w:rPr>
                <w:rFonts w:ascii="Calibri" w:eastAsia="Times New Roman" w:hAnsi="Calibri" w:cs="Calibri"/>
                <w:color w:val="000000"/>
              </w:rPr>
              <w:t>AoF</w:t>
            </w:r>
            <w:proofErr w:type="spellEnd"/>
          </w:p>
        </w:tc>
        <w:tc>
          <w:tcPr>
            <w:tcW w:w="1255" w:type="dxa"/>
            <w:hideMark/>
          </w:tcPr>
          <w:p w14:paraId="3C0D9134"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 xml:space="preserve">(This </w:t>
            </w:r>
            <w:r>
              <w:rPr>
                <w:rFonts w:ascii="Calibri" w:eastAsia="Times New Roman" w:hAnsi="Calibri" w:cs="Calibri"/>
                <w:color w:val="000000"/>
              </w:rPr>
              <w:t>s</w:t>
            </w:r>
            <w:r w:rsidRPr="008D6520">
              <w:rPr>
                <w:rFonts w:ascii="Calibri" w:eastAsia="Times New Roman" w:hAnsi="Calibri" w:cs="Calibri"/>
                <w:color w:val="000000"/>
              </w:rPr>
              <w:t>tudy)</w:t>
            </w:r>
          </w:p>
        </w:tc>
      </w:tr>
      <w:tr w:rsidR="00C43526" w:rsidRPr="008D6520" w14:paraId="22765245" w14:textId="77777777" w:rsidTr="004416F5">
        <w:trPr>
          <w:trHeight w:val="300"/>
        </w:trPr>
        <w:tc>
          <w:tcPr>
            <w:tcW w:w="1255" w:type="dxa"/>
            <w:noWrap/>
            <w:hideMark/>
          </w:tcPr>
          <w:p w14:paraId="5A07F7E0"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2682</w:t>
            </w:r>
          </w:p>
        </w:tc>
        <w:tc>
          <w:tcPr>
            <w:tcW w:w="4950" w:type="dxa"/>
            <w:noWrap/>
          </w:tcPr>
          <w:p w14:paraId="7EBD2610" w14:textId="77777777" w:rsidR="00C43526" w:rsidRPr="008D6520" w:rsidRDefault="00C43526" w:rsidP="004416F5">
            <w:pPr>
              <w:pStyle w:val="Code"/>
              <w:rPr>
                <w:rFonts w:ascii="Calibri" w:eastAsia="Times New Roman" w:hAnsi="Calibri" w:cs="Calibri"/>
                <w:color w:val="000000"/>
              </w:rPr>
            </w:pPr>
            <w:r w:rsidRPr="00344DC9">
              <w:t>CCCACACAAACACAAGGAGC</w:t>
            </w:r>
          </w:p>
        </w:tc>
        <w:tc>
          <w:tcPr>
            <w:tcW w:w="1890" w:type="dxa"/>
            <w:noWrap/>
            <w:hideMark/>
          </w:tcPr>
          <w:p w14:paraId="396A1DE9" w14:textId="77777777" w:rsidR="00C43526" w:rsidRPr="008D6520" w:rsidRDefault="00C43526" w:rsidP="004416F5">
            <w:pPr>
              <w:rPr>
                <w:rFonts w:ascii="Calibri" w:eastAsia="Times New Roman" w:hAnsi="Calibri" w:cs="Calibri"/>
                <w:color w:val="000000"/>
              </w:rPr>
            </w:pPr>
            <w:r>
              <w:rPr>
                <w:i/>
                <w:iCs/>
              </w:rPr>
              <w:t>WOR2</w:t>
            </w:r>
            <w:r>
              <w:rPr>
                <w:i/>
                <w:iCs/>
                <w:vertAlign w:val="subscript"/>
              </w:rPr>
              <w:t>D</w:t>
            </w:r>
            <w:r w:rsidRPr="003B0856">
              <w:rPr>
                <w:i/>
                <w:iCs/>
                <w:vertAlign w:val="subscript"/>
              </w:rPr>
              <w:t>S</w:t>
            </w:r>
            <w:r w:rsidRPr="008D6520">
              <w:rPr>
                <w:rFonts w:ascii="Calibri" w:eastAsia="Times New Roman" w:hAnsi="Calibri" w:cs="Calibri"/>
                <w:color w:val="000000"/>
              </w:rPr>
              <w:t xml:space="preserve"> +/</w:t>
            </w:r>
            <w:proofErr w:type="spellStart"/>
            <w:r w:rsidRPr="008D6520">
              <w:rPr>
                <w:rFonts w:ascii="Calibri" w:eastAsia="Times New Roman" w:hAnsi="Calibri" w:cs="Calibri"/>
                <w:color w:val="000000"/>
              </w:rPr>
              <w:t>AoR</w:t>
            </w:r>
            <w:proofErr w:type="spellEnd"/>
          </w:p>
        </w:tc>
        <w:tc>
          <w:tcPr>
            <w:tcW w:w="1255" w:type="dxa"/>
            <w:hideMark/>
          </w:tcPr>
          <w:p w14:paraId="370A5547"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 xml:space="preserve">(This </w:t>
            </w:r>
            <w:r>
              <w:rPr>
                <w:rFonts w:ascii="Calibri" w:eastAsia="Times New Roman" w:hAnsi="Calibri" w:cs="Calibri"/>
                <w:color w:val="000000"/>
              </w:rPr>
              <w:t>s</w:t>
            </w:r>
            <w:r w:rsidRPr="008D6520">
              <w:rPr>
                <w:rFonts w:ascii="Calibri" w:eastAsia="Times New Roman" w:hAnsi="Calibri" w:cs="Calibri"/>
                <w:color w:val="000000"/>
              </w:rPr>
              <w:t>tudy)</w:t>
            </w:r>
          </w:p>
        </w:tc>
      </w:tr>
      <w:tr w:rsidR="00C43526" w:rsidRPr="008D6520" w14:paraId="7CA6495C" w14:textId="77777777" w:rsidTr="004416F5">
        <w:trPr>
          <w:trHeight w:val="300"/>
        </w:trPr>
        <w:tc>
          <w:tcPr>
            <w:tcW w:w="1255" w:type="dxa"/>
            <w:noWrap/>
            <w:hideMark/>
          </w:tcPr>
          <w:p w14:paraId="303EF3DD"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2683</w:t>
            </w:r>
          </w:p>
        </w:tc>
        <w:tc>
          <w:tcPr>
            <w:tcW w:w="4950" w:type="dxa"/>
            <w:noWrap/>
          </w:tcPr>
          <w:p w14:paraId="7A1E341B" w14:textId="77777777" w:rsidR="00C43526" w:rsidRPr="008D6520" w:rsidRDefault="00C43526" w:rsidP="004416F5">
            <w:pPr>
              <w:pStyle w:val="Code"/>
              <w:rPr>
                <w:rFonts w:ascii="Calibri" w:eastAsia="Times New Roman" w:hAnsi="Calibri" w:cs="Calibri"/>
                <w:color w:val="000000"/>
              </w:rPr>
            </w:pPr>
            <w:r w:rsidRPr="00344DC9">
              <w:t>TTGTGGAAGTGTAAGAGGGA</w:t>
            </w:r>
          </w:p>
        </w:tc>
        <w:tc>
          <w:tcPr>
            <w:tcW w:w="1890" w:type="dxa"/>
            <w:noWrap/>
            <w:hideMark/>
          </w:tcPr>
          <w:p w14:paraId="73C1F34E" w14:textId="77777777" w:rsidR="00C43526" w:rsidRPr="008D6520" w:rsidRDefault="00C43526" w:rsidP="004416F5">
            <w:pPr>
              <w:rPr>
                <w:rFonts w:ascii="Calibri" w:eastAsia="Times New Roman" w:hAnsi="Calibri" w:cs="Calibri"/>
                <w:color w:val="000000"/>
              </w:rPr>
            </w:pPr>
            <w:r>
              <w:rPr>
                <w:i/>
                <w:iCs/>
              </w:rPr>
              <w:t>WOR2</w:t>
            </w:r>
            <w:r>
              <w:rPr>
                <w:i/>
                <w:iCs/>
                <w:vertAlign w:val="subscript"/>
              </w:rPr>
              <w:t>D</w:t>
            </w:r>
            <w:r w:rsidRPr="003B0856">
              <w:rPr>
                <w:i/>
                <w:iCs/>
                <w:vertAlign w:val="subscript"/>
              </w:rPr>
              <w:t>S</w:t>
            </w:r>
            <w:r w:rsidRPr="008D6520">
              <w:rPr>
                <w:rFonts w:ascii="Calibri" w:eastAsia="Times New Roman" w:hAnsi="Calibri" w:cs="Calibri"/>
                <w:color w:val="000000"/>
              </w:rPr>
              <w:t xml:space="preserve"> +/</w:t>
            </w:r>
            <w:proofErr w:type="spellStart"/>
            <w:r w:rsidRPr="008D6520">
              <w:rPr>
                <w:rFonts w:ascii="Calibri" w:eastAsia="Times New Roman" w:hAnsi="Calibri" w:cs="Calibri"/>
                <w:color w:val="000000"/>
              </w:rPr>
              <w:t>AiF</w:t>
            </w:r>
            <w:proofErr w:type="spellEnd"/>
          </w:p>
        </w:tc>
        <w:tc>
          <w:tcPr>
            <w:tcW w:w="1255" w:type="dxa"/>
            <w:hideMark/>
          </w:tcPr>
          <w:p w14:paraId="729FEF25"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 xml:space="preserve">(This </w:t>
            </w:r>
            <w:r>
              <w:rPr>
                <w:rFonts w:ascii="Calibri" w:eastAsia="Times New Roman" w:hAnsi="Calibri" w:cs="Calibri"/>
                <w:color w:val="000000"/>
              </w:rPr>
              <w:t>s</w:t>
            </w:r>
            <w:r w:rsidRPr="008D6520">
              <w:rPr>
                <w:rFonts w:ascii="Calibri" w:eastAsia="Times New Roman" w:hAnsi="Calibri" w:cs="Calibri"/>
                <w:color w:val="000000"/>
              </w:rPr>
              <w:t>tudy)</w:t>
            </w:r>
          </w:p>
        </w:tc>
      </w:tr>
      <w:tr w:rsidR="00C43526" w:rsidRPr="008D6520" w14:paraId="6283ADE6" w14:textId="77777777" w:rsidTr="004416F5">
        <w:trPr>
          <w:trHeight w:val="300"/>
        </w:trPr>
        <w:tc>
          <w:tcPr>
            <w:tcW w:w="1255" w:type="dxa"/>
            <w:noWrap/>
            <w:hideMark/>
          </w:tcPr>
          <w:p w14:paraId="1259566B"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2684</w:t>
            </w:r>
          </w:p>
        </w:tc>
        <w:tc>
          <w:tcPr>
            <w:tcW w:w="4950" w:type="dxa"/>
            <w:noWrap/>
          </w:tcPr>
          <w:p w14:paraId="0855146D" w14:textId="77777777" w:rsidR="00C43526" w:rsidRPr="008D6520" w:rsidRDefault="00C43526" w:rsidP="004416F5">
            <w:pPr>
              <w:pStyle w:val="Code"/>
              <w:rPr>
                <w:rFonts w:ascii="Calibri" w:eastAsia="Times New Roman" w:hAnsi="Calibri" w:cs="Calibri"/>
                <w:color w:val="000000"/>
              </w:rPr>
            </w:pPr>
            <w:r w:rsidRPr="00344DC9">
              <w:t>CTGCTTGCTAAACCCAAACC</w:t>
            </w:r>
          </w:p>
        </w:tc>
        <w:tc>
          <w:tcPr>
            <w:tcW w:w="1890" w:type="dxa"/>
            <w:noWrap/>
            <w:hideMark/>
          </w:tcPr>
          <w:p w14:paraId="42FD4D00" w14:textId="77777777" w:rsidR="00C43526" w:rsidRPr="008D6520" w:rsidRDefault="00C43526" w:rsidP="004416F5">
            <w:pPr>
              <w:rPr>
                <w:rFonts w:ascii="Calibri" w:eastAsia="Times New Roman" w:hAnsi="Calibri" w:cs="Calibri"/>
                <w:color w:val="000000"/>
              </w:rPr>
            </w:pPr>
            <w:r>
              <w:rPr>
                <w:i/>
                <w:iCs/>
              </w:rPr>
              <w:t>WOR2</w:t>
            </w:r>
            <w:r>
              <w:rPr>
                <w:i/>
                <w:iCs/>
                <w:vertAlign w:val="subscript"/>
              </w:rPr>
              <w:t>D</w:t>
            </w:r>
            <w:r w:rsidRPr="003B0856">
              <w:rPr>
                <w:i/>
                <w:iCs/>
                <w:vertAlign w:val="subscript"/>
              </w:rPr>
              <w:t>S</w:t>
            </w:r>
            <w:r w:rsidRPr="008D6520">
              <w:rPr>
                <w:rFonts w:ascii="Calibri" w:eastAsia="Times New Roman" w:hAnsi="Calibri" w:cs="Calibri"/>
                <w:color w:val="000000"/>
              </w:rPr>
              <w:t xml:space="preserve"> +/</w:t>
            </w:r>
            <w:proofErr w:type="spellStart"/>
            <w:r w:rsidRPr="008D6520">
              <w:rPr>
                <w:rFonts w:ascii="Calibri" w:eastAsia="Times New Roman" w:hAnsi="Calibri" w:cs="Calibri"/>
                <w:color w:val="000000"/>
              </w:rPr>
              <w:t>AiR</w:t>
            </w:r>
            <w:proofErr w:type="spellEnd"/>
          </w:p>
        </w:tc>
        <w:tc>
          <w:tcPr>
            <w:tcW w:w="1255" w:type="dxa"/>
            <w:hideMark/>
          </w:tcPr>
          <w:p w14:paraId="0A7FC3B5"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 xml:space="preserve">(This </w:t>
            </w:r>
            <w:r>
              <w:rPr>
                <w:rFonts w:ascii="Calibri" w:eastAsia="Times New Roman" w:hAnsi="Calibri" w:cs="Calibri"/>
                <w:color w:val="000000"/>
              </w:rPr>
              <w:t>s</w:t>
            </w:r>
            <w:r w:rsidRPr="008D6520">
              <w:rPr>
                <w:rFonts w:ascii="Calibri" w:eastAsia="Times New Roman" w:hAnsi="Calibri" w:cs="Calibri"/>
                <w:color w:val="000000"/>
              </w:rPr>
              <w:t>tudy)</w:t>
            </w:r>
          </w:p>
        </w:tc>
      </w:tr>
      <w:tr w:rsidR="00C43526" w:rsidRPr="008D6520" w14:paraId="297D83D3" w14:textId="77777777" w:rsidTr="004416F5">
        <w:trPr>
          <w:trHeight w:val="300"/>
        </w:trPr>
        <w:tc>
          <w:tcPr>
            <w:tcW w:w="1255" w:type="dxa"/>
            <w:noWrap/>
            <w:hideMark/>
          </w:tcPr>
          <w:p w14:paraId="70B344C4"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2678</w:t>
            </w:r>
          </w:p>
        </w:tc>
        <w:tc>
          <w:tcPr>
            <w:tcW w:w="4950" w:type="dxa"/>
            <w:noWrap/>
          </w:tcPr>
          <w:p w14:paraId="286208D8" w14:textId="77777777" w:rsidR="00C43526" w:rsidRPr="008D6520" w:rsidRDefault="00C43526" w:rsidP="004416F5">
            <w:pPr>
              <w:pStyle w:val="Code"/>
              <w:rPr>
                <w:rFonts w:ascii="Calibri" w:eastAsia="Times New Roman" w:hAnsi="Calibri" w:cs="Calibri"/>
                <w:color w:val="000000"/>
              </w:rPr>
            </w:pPr>
            <w:r w:rsidRPr="00344DC9">
              <w:t>CTAAAAACCAACAAGTTACTTGATAGAACCTCGATTTCATTATGAATTCCACA</w:t>
            </w:r>
            <w:r w:rsidRPr="000C1320">
              <w:rPr>
                <w:color w:val="CC00FF"/>
              </w:rPr>
              <w:t>CGTACGCTGCAGGTCGACAG</w:t>
            </w:r>
          </w:p>
        </w:tc>
        <w:tc>
          <w:tcPr>
            <w:tcW w:w="1890" w:type="dxa"/>
            <w:noWrap/>
            <w:hideMark/>
          </w:tcPr>
          <w:p w14:paraId="53FA00D6" w14:textId="77777777" w:rsidR="00C43526" w:rsidRPr="008D6520" w:rsidRDefault="00C43526" w:rsidP="004416F5">
            <w:pPr>
              <w:rPr>
                <w:rFonts w:ascii="Calibri" w:eastAsia="Times New Roman" w:hAnsi="Calibri" w:cs="Calibri"/>
                <w:color w:val="000000"/>
              </w:rPr>
            </w:pPr>
            <w:r>
              <w:rPr>
                <w:i/>
                <w:iCs/>
              </w:rPr>
              <w:t>WOR2</w:t>
            </w:r>
            <w:r>
              <w:rPr>
                <w:i/>
                <w:iCs/>
                <w:vertAlign w:val="subscript"/>
              </w:rPr>
              <w:t>D</w:t>
            </w:r>
            <w:r w:rsidRPr="003B0856">
              <w:rPr>
                <w:i/>
                <w:iCs/>
                <w:vertAlign w:val="subscript"/>
              </w:rPr>
              <w:t>S</w:t>
            </w:r>
            <w:r w:rsidRPr="008D6520">
              <w:rPr>
                <w:rFonts w:ascii="Calibri" w:eastAsia="Times New Roman" w:hAnsi="Calibri" w:cs="Calibri"/>
                <w:color w:val="000000"/>
              </w:rPr>
              <w:t xml:space="preserve"> </w:t>
            </w:r>
            <w:r>
              <w:rPr>
                <w:rFonts w:ascii="Calibri" w:eastAsia="Times New Roman" w:hAnsi="Calibri" w:cs="Calibri"/>
                <w:color w:val="000000"/>
              </w:rPr>
              <w:t>Step 1 dDNA</w:t>
            </w:r>
            <w:r w:rsidRPr="008D6520">
              <w:rPr>
                <w:rFonts w:ascii="Calibri" w:eastAsia="Times New Roman" w:hAnsi="Calibri" w:cs="Calibri"/>
                <w:color w:val="000000"/>
              </w:rPr>
              <w:t xml:space="preserve"> F</w:t>
            </w:r>
          </w:p>
        </w:tc>
        <w:tc>
          <w:tcPr>
            <w:tcW w:w="1255" w:type="dxa"/>
            <w:hideMark/>
          </w:tcPr>
          <w:p w14:paraId="38FEFEB0"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 xml:space="preserve">(This </w:t>
            </w:r>
            <w:r>
              <w:rPr>
                <w:rFonts w:ascii="Calibri" w:eastAsia="Times New Roman" w:hAnsi="Calibri" w:cs="Calibri"/>
                <w:color w:val="000000"/>
              </w:rPr>
              <w:t>s</w:t>
            </w:r>
            <w:r w:rsidRPr="008D6520">
              <w:rPr>
                <w:rFonts w:ascii="Calibri" w:eastAsia="Times New Roman" w:hAnsi="Calibri" w:cs="Calibri"/>
                <w:color w:val="000000"/>
              </w:rPr>
              <w:t>tudy)</w:t>
            </w:r>
          </w:p>
        </w:tc>
      </w:tr>
      <w:tr w:rsidR="00C43526" w:rsidRPr="008D6520" w14:paraId="16358130" w14:textId="77777777" w:rsidTr="004416F5">
        <w:trPr>
          <w:trHeight w:val="300"/>
        </w:trPr>
        <w:tc>
          <w:tcPr>
            <w:tcW w:w="1255" w:type="dxa"/>
            <w:noWrap/>
            <w:hideMark/>
          </w:tcPr>
          <w:p w14:paraId="4F36FFFB"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2679</w:t>
            </w:r>
          </w:p>
        </w:tc>
        <w:tc>
          <w:tcPr>
            <w:tcW w:w="4950" w:type="dxa"/>
            <w:noWrap/>
          </w:tcPr>
          <w:p w14:paraId="0C072138" w14:textId="77777777" w:rsidR="00C43526" w:rsidRPr="008D6520" w:rsidRDefault="00C43526" w:rsidP="004416F5">
            <w:pPr>
              <w:pStyle w:val="Code"/>
              <w:rPr>
                <w:rFonts w:ascii="Calibri" w:eastAsia="Times New Roman" w:hAnsi="Calibri" w:cs="Calibri"/>
                <w:color w:val="000000"/>
              </w:rPr>
            </w:pPr>
            <w:r w:rsidRPr="00344DC9">
              <w:t>AATACAAATACAGATGACACCAAAAAGAAAAAAGTTAAACTTGTAATAGTTAAT</w:t>
            </w:r>
            <w:r w:rsidRPr="000C1320">
              <w:rPr>
                <w:color w:val="7030A0"/>
              </w:rPr>
              <w:t>CCA</w:t>
            </w:r>
            <w:r w:rsidRPr="000C1320">
              <w:rPr>
                <w:color w:val="CC00FF"/>
              </w:rPr>
              <w:t>CTGTCGACCTGCAGCGTAC</w:t>
            </w:r>
          </w:p>
        </w:tc>
        <w:tc>
          <w:tcPr>
            <w:tcW w:w="1890" w:type="dxa"/>
            <w:noWrap/>
            <w:hideMark/>
          </w:tcPr>
          <w:p w14:paraId="08921D71" w14:textId="77777777" w:rsidR="00C43526" w:rsidRPr="008D6520" w:rsidRDefault="00C43526" w:rsidP="004416F5">
            <w:pPr>
              <w:rPr>
                <w:rFonts w:ascii="Calibri" w:eastAsia="Times New Roman" w:hAnsi="Calibri" w:cs="Calibri"/>
                <w:color w:val="000000"/>
              </w:rPr>
            </w:pPr>
            <w:r>
              <w:rPr>
                <w:i/>
                <w:iCs/>
              </w:rPr>
              <w:t>WOR2</w:t>
            </w:r>
            <w:r>
              <w:rPr>
                <w:i/>
                <w:iCs/>
                <w:vertAlign w:val="subscript"/>
              </w:rPr>
              <w:t>D</w:t>
            </w:r>
            <w:r w:rsidRPr="003B0856">
              <w:rPr>
                <w:i/>
                <w:iCs/>
                <w:vertAlign w:val="subscript"/>
              </w:rPr>
              <w:t>S</w:t>
            </w:r>
            <w:r w:rsidRPr="008D6520">
              <w:rPr>
                <w:rFonts w:ascii="Calibri" w:eastAsia="Times New Roman" w:hAnsi="Calibri" w:cs="Calibri"/>
                <w:color w:val="000000"/>
              </w:rPr>
              <w:t xml:space="preserve"> </w:t>
            </w:r>
            <w:r>
              <w:rPr>
                <w:rFonts w:ascii="Calibri" w:eastAsia="Times New Roman" w:hAnsi="Calibri" w:cs="Calibri"/>
                <w:color w:val="000000"/>
              </w:rPr>
              <w:t>Step 1 dDNA</w:t>
            </w:r>
            <w:r w:rsidRPr="008D6520">
              <w:rPr>
                <w:rFonts w:ascii="Calibri" w:eastAsia="Times New Roman" w:hAnsi="Calibri" w:cs="Calibri"/>
                <w:color w:val="000000"/>
              </w:rPr>
              <w:t xml:space="preserve"> R</w:t>
            </w:r>
          </w:p>
        </w:tc>
        <w:tc>
          <w:tcPr>
            <w:tcW w:w="1255" w:type="dxa"/>
            <w:hideMark/>
          </w:tcPr>
          <w:p w14:paraId="68801F16"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 xml:space="preserve">(This </w:t>
            </w:r>
            <w:r>
              <w:rPr>
                <w:rFonts w:ascii="Calibri" w:eastAsia="Times New Roman" w:hAnsi="Calibri" w:cs="Calibri"/>
                <w:color w:val="000000"/>
              </w:rPr>
              <w:t>s</w:t>
            </w:r>
            <w:r w:rsidRPr="008D6520">
              <w:rPr>
                <w:rFonts w:ascii="Calibri" w:eastAsia="Times New Roman" w:hAnsi="Calibri" w:cs="Calibri"/>
                <w:color w:val="000000"/>
              </w:rPr>
              <w:t>tudy)</w:t>
            </w:r>
          </w:p>
        </w:tc>
      </w:tr>
      <w:tr w:rsidR="00C43526" w:rsidRPr="008D6520" w14:paraId="65635ECA" w14:textId="77777777" w:rsidTr="004416F5">
        <w:trPr>
          <w:trHeight w:val="300"/>
        </w:trPr>
        <w:tc>
          <w:tcPr>
            <w:tcW w:w="1255" w:type="dxa"/>
            <w:noWrap/>
            <w:hideMark/>
          </w:tcPr>
          <w:p w14:paraId="1DA9BB06"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2677</w:t>
            </w:r>
          </w:p>
        </w:tc>
        <w:tc>
          <w:tcPr>
            <w:tcW w:w="4950" w:type="dxa"/>
            <w:noWrap/>
            <w:hideMark/>
          </w:tcPr>
          <w:p w14:paraId="13788B95" w14:textId="77777777" w:rsidR="00C43526" w:rsidRPr="008D6520" w:rsidRDefault="00C43526" w:rsidP="004416F5">
            <w:pPr>
              <w:pStyle w:val="Code"/>
            </w:pPr>
            <w:r w:rsidRPr="008D6520">
              <w:t>CGTAAACTATTTTTAATTTG</w:t>
            </w:r>
            <w:r w:rsidRPr="00477999">
              <w:rPr>
                <w:color w:val="FF0000"/>
              </w:rPr>
              <w:t>ATCGCTCCTTGTGTTTGTGT</w:t>
            </w:r>
            <w:r w:rsidRPr="008D6520">
              <w:t>GTTTTAGAGCTAGAAATAGC</w:t>
            </w:r>
          </w:p>
        </w:tc>
        <w:tc>
          <w:tcPr>
            <w:tcW w:w="1890" w:type="dxa"/>
            <w:noWrap/>
            <w:hideMark/>
          </w:tcPr>
          <w:p w14:paraId="128F81AA" w14:textId="77777777" w:rsidR="00C43526" w:rsidRPr="008D6520" w:rsidRDefault="00C43526" w:rsidP="004416F5">
            <w:pPr>
              <w:rPr>
                <w:rFonts w:ascii="Calibri" w:eastAsia="Times New Roman" w:hAnsi="Calibri" w:cs="Calibri"/>
                <w:color w:val="000000"/>
              </w:rPr>
            </w:pPr>
            <w:r>
              <w:rPr>
                <w:i/>
                <w:iCs/>
              </w:rPr>
              <w:t>WOR2</w:t>
            </w:r>
            <w:r>
              <w:rPr>
                <w:i/>
                <w:iCs/>
                <w:vertAlign w:val="subscript"/>
              </w:rPr>
              <w:t>D</w:t>
            </w:r>
            <w:r w:rsidRPr="003B0856">
              <w:rPr>
                <w:i/>
                <w:iCs/>
                <w:vertAlign w:val="subscript"/>
              </w:rPr>
              <w:t>S</w:t>
            </w:r>
            <w:r w:rsidRPr="008D6520">
              <w:rPr>
                <w:rFonts w:ascii="Calibri" w:eastAsia="Times New Roman" w:hAnsi="Calibri" w:cs="Calibri"/>
                <w:color w:val="000000"/>
              </w:rPr>
              <w:t xml:space="preserve"> oligo used for stitching spacer to scaffold for +Target</w:t>
            </w:r>
          </w:p>
        </w:tc>
        <w:tc>
          <w:tcPr>
            <w:tcW w:w="1255" w:type="dxa"/>
            <w:hideMark/>
          </w:tcPr>
          <w:p w14:paraId="266E0285"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 xml:space="preserve">(This </w:t>
            </w:r>
            <w:r>
              <w:rPr>
                <w:rFonts w:ascii="Calibri" w:eastAsia="Times New Roman" w:hAnsi="Calibri" w:cs="Calibri"/>
                <w:color w:val="000000"/>
              </w:rPr>
              <w:t>s</w:t>
            </w:r>
            <w:r w:rsidRPr="008D6520">
              <w:rPr>
                <w:rFonts w:ascii="Calibri" w:eastAsia="Times New Roman" w:hAnsi="Calibri" w:cs="Calibri"/>
                <w:color w:val="000000"/>
              </w:rPr>
              <w:t>tudy)</w:t>
            </w:r>
          </w:p>
        </w:tc>
      </w:tr>
      <w:tr w:rsidR="00C43526" w:rsidRPr="008D6520" w14:paraId="70B57831" w14:textId="77777777" w:rsidTr="004416F5">
        <w:trPr>
          <w:trHeight w:val="300"/>
        </w:trPr>
        <w:tc>
          <w:tcPr>
            <w:tcW w:w="1255" w:type="dxa"/>
            <w:noWrap/>
            <w:hideMark/>
          </w:tcPr>
          <w:p w14:paraId="3038473F"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AHO</w:t>
            </w:r>
            <w:r>
              <w:rPr>
                <w:rFonts w:ascii="Calibri" w:eastAsia="Times New Roman" w:hAnsi="Calibri" w:cs="Calibri"/>
                <w:color w:val="000000"/>
              </w:rPr>
              <w:t xml:space="preserve"> </w:t>
            </w:r>
            <w:r w:rsidRPr="008D6520">
              <w:rPr>
                <w:rFonts w:ascii="Calibri" w:eastAsia="Times New Roman" w:hAnsi="Calibri" w:cs="Calibri"/>
                <w:color w:val="000000"/>
              </w:rPr>
              <w:t>2195</w:t>
            </w:r>
          </w:p>
        </w:tc>
        <w:tc>
          <w:tcPr>
            <w:tcW w:w="4950" w:type="dxa"/>
            <w:noWrap/>
            <w:hideMark/>
          </w:tcPr>
          <w:p w14:paraId="7A1209E2" w14:textId="77777777" w:rsidR="00C43526" w:rsidRPr="008D6520" w:rsidRDefault="00C43526" w:rsidP="004416F5">
            <w:pPr>
              <w:pStyle w:val="Code"/>
            </w:pPr>
            <w:r w:rsidRPr="008D6520">
              <w:t>CGTAAACTATTTTTAATTTG</w:t>
            </w:r>
            <w:r w:rsidRPr="008D6520">
              <w:rPr>
                <w:color w:val="CC00FF"/>
              </w:rPr>
              <w:t>CGTACGCTGCAGGTCGACAG</w:t>
            </w:r>
            <w:r w:rsidRPr="008D6520">
              <w:t>GTTTTAGAGCTAGAAATAGC</w:t>
            </w:r>
          </w:p>
        </w:tc>
        <w:tc>
          <w:tcPr>
            <w:tcW w:w="1890" w:type="dxa"/>
            <w:noWrap/>
            <w:hideMark/>
          </w:tcPr>
          <w:p w14:paraId="211226AE" w14:textId="77777777" w:rsidR="00C43526" w:rsidRPr="008D6520" w:rsidRDefault="00C43526" w:rsidP="004416F5">
            <w:pPr>
              <w:rPr>
                <w:rFonts w:ascii="Calibri" w:eastAsia="Times New Roman" w:hAnsi="Calibri" w:cs="Calibri"/>
                <w:color w:val="000000"/>
              </w:rPr>
            </w:pPr>
            <w:r>
              <w:rPr>
                <w:i/>
                <w:iCs/>
              </w:rPr>
              <w:t>WOR2</w:t>
            </w:r>
            <w:r>
              <w:rPr>
                <w:i/>
                <w:iCs/>
                <w:vertAlign w:val="subscript"/>
              </w:rPr>
              <w:t>D</w:t>
            </w:r>
            <w:r w:rsidRPr="003B0856">
              <w:rPr>
                <w:i/>
                <w:iCs/>
                <w:vertAlign w:val="subscript"/>
              </w:rPr>
              <w:t>S</w:t>
            </w:r>
            <w:r w:rsidRPr="008D6520">
              <w:rPr>
                <w:rFonts w:ascii="Calibri" w:eastAsia="Times New Roman" w:hAnsi="Calibri" w:cs="Calibri"/>
                <w:color w:val="000000"/>
              </w:rPr>
              <w:t xml:space="preserve"> oligo used for stitching spacer to scaffold for </w:t>
            </w:r>
            <w:r>
              <w:rPr>
                <w:rFonts w:ascii="Calibri" w:eastAsia="Times New Roman" w:hAnsi="Calibri" w:cs="Calibri"/>
                <w:color w:val="000000"/>
              </w:rPr>
              <w:t xml:space="preserve">AddTag </w:t>
            </w:r>
            <w:r w:rsidRPr="008D6520">
              <w:rPr>
                <w:rFonts w:ascii="Calibri" w:eastAsia="Times New Roman" w:hAnsi="Calibri" w:cs="Calibri"/>
                <w:color w:val="000000"/>
              </w:rPr>
              <w:t>Target</w:t>
            </w:r>
          </w:p>
        </w:tc>
        <w:tc>
          <w:tcPr>
            <w:tcW w:w="1255" w:type="dxa"/>
            <w:hideMark/>
          </w:tcPr>
          <w:p w14:paraId="50629330"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 xml:space="preserve">(This </w:t>
            </w:r>
            <w:r>
              <w:rPr>
                <w:rFonts w:ascii="Calibri" w:eastAsia="Times New Roman" w:hAnsi="Calibri" w:cs="Calibri"/>
                <w:color w:val="000000"/>
              </w:rPr>
              <w:t>s</w:t>
            </w:r>
            <w:r w:rsidRPr="008D6520">
              <w:rPr>
                <w:rFonts w:ascii="Calibri" w:eastAsia="Times New Roman" w:hAnsi="Calibri" w:cs="Calibri"/>
                <w:color w:val="000000"/>
              </w:rPr>
              <w:t>tudy)</w:t>
            </w:r>
          </w:p>
        </w:tc>
      </w:tr>
      <w:tr w:rsidR="00C43526" w:rsidRPr="008D6520" w14:paraId="71A9244E" w14:textId="77777777" w:rsidTr="004416F5">
        <w:trPr>
          <w:trHeight w:val="300"/>
        </w:trPr>
        <w:tc>
          <w:tcPr>
            <w:tcW w:w="1255" w:type="dxa"/>
            <w:noWrap/>
            <w:hideMark/>
          </w:tcPr>
          <w:p w14:paraId="7CD0F53F" w14:textId="77777777" w:rsidR="00C43526" w:rsidRPr="008D6520" w:rsidRDefault="00C43526" w:rsidP="004416F5">
            <w:pPr>
              <w:rPr>
                <w:rFonts w:ascii="Calibri" w:eastAsia="Times New Roman" w:hAnsi="Calibri" w:cs="Calibri"/>
                <w:color w:val="000000"/>
              </w:rPr>
            </w:pPr>
            <w:proofErr w:type="spellStart"/>
            <w:r w:rsidRPr="008D6520">
              <w:rPr>
                <w:rFonts w:ascii="Calibri" w:eastAsia="Times New Roman" w:hAnsi="Calibri" w:cs="Calibri"/>
                <w:color w:val="000000"/>
              </w:rPr>
              <w:t>SynFrag</w:t>
            </w:r>
            <w:proofErr w:type="spellEnd"/>
            <w:r>
              <w:rPr>
                <w:rFonts w:ascii="Calibri" w:eastAsia="Times New Roman" w:hAnsi="Calibri" w:cs="Calibri"/>
                <w:color w:val="000000"/>
              </w:rPr>
              <w:t xml:space="preserve"> 6</w:t>
            </w:r>
          </w:p>
        </w:tc>
        <w:tc>
          <w:tcPr>
            <w:tcW w:w="4950" w:type="dxa"/>
            <w:noWrap/>
            <w:hideMark/>
          </w:tcPr>
          <w:p w14:paraId="775D5F0E" w14:textId="77777777" w:rsidR="00C43526" w:rsidRPr="008D6520" w:rsidRDefault="00C43526" w:rsidP="004416F5">
            <w:pPr>
              <w:pStyle w:val="Code"/>
            </w:pPr>
            <w:r w:rsidRPr="008C7313">
              <w:rPr>
                <w:color w:val="00B050"/>
              </w:rPr>
              <w:t>ACACACACACACACAATCACAC</w:t>
            </w:r>
            <w:r w:rsidRPr="008D6520">
              <w:t>AAAATTAGCACTACTAAATGTTTGAGAATGATTCGAATCAAGGGAAACTAAAAACCAACAAGTTACTTGATAGAACCTCGATTTCATTATGAATTCCACATACACAATAATACAGTACCAAAAGTTTAAATTTAAAAAAAAAATCAGCCCATTAGAGAAATCTAGATGTAGATATATTTTGTGGAAGTGTAAGAGGGATAAGCCATTTGTAATTTTACACAATTAATCGCTCCTTGTGTTTGTGTGGGAAAAACTTTGCAATTGGTTGATTGTGCAACAATTGCTAAAACATTGGTTACCCATTTTCCTTTTTTTGCAATTTCCAAATAATAATAATGATAATACTTATCAAAACAAAGAAACAATTAACGAGACAAGTTTAAATCAAACTCAA</w:t>
            </w:r>
            <w:r w:rsidRPr="008D6520">
              <w:lastRenderedPageBreak/>
              <w:t>TACAATTCATAAACTCTAACTGG</w:t>
            </w:r>
            <w:r w:rsidRPr="008C7313">
              <w:rPr>
                <w:b/>
                <w:bCs/>
              </w:rPr>
              <w:t>cgcaagggt</w:t>
            </w:r>
            <w:r w:rsidRPr="008D6520">
              <w:t>GTTTTCTATTTTTTGTTTGTGAATGTATTACAATAAATTGAATTTTGATCGAAATATTAATCGGGGCTAGAGTGTGGTTTGGGTTTAGCAAGCAGCTATTGTTTGAAAAAAATTAAAATGACTGCATTAACTATTACAAGTTTAACTTTTTTCTTTTTGGTGTCATCTGTATTTGTATTTATTGCATGGGAAAGACAATACAGTAGTAATAACGAAACTATCAACCACGAAAAGAGGAAATATCCCTCAACTTTCCAAATTTAATTCAAAAGATACTAAAAAAAACCTTGAGTCAACAATAGAATTTATTGAAACTTAATTCTCCTCATGTGGATTCTTTATTT</w:t>
            </w:r>
            <w:r w:rsidRPr="008C7313">
              <w:rPr>
                <w:color w:val="00B050"/>
              </w:rPr>
              <w:t>GCTTGATGGTTGCCTTGCTA</w:t>
            </w:r>
          </w:p>
        </w:tc>
        <w:tc>
          <w:tcPr>
            <w:tcW w:w="1890" w:type="dxa"/>
            <w:noWrap/>
            <w:hideMark/>
          </w:tcPr>
          <w:p w14:paraId="54148EF3" w14:textId="77777777" w:rsidR="00C43526" w:rsidRPr="008D6520" w:rsidRDefault="00C43526" w:rsidP="004416F5">
            <w:pPr>
              <w:rPr>
                <w:rFonts w:ascii="Calibri" w:eastAsia="Times New Roman" w:hAnsi="Calibri" w:cs="Calibri"/>
                <w:color w:val="000000"/>
              </w:rPr>
            </w:pPr>
            <w:r>
              <w:rPr>
                <w:i/>
                <w:iCs/>
              </w:rPr>
              <w:lastRenderedPageBreak/>
              <w:t>WOR2</w:t>
            </w:r>
            <w:r>
              <w:rPr>
                <w:i/>
                <w:iCs/>
                <w:vertAlign w:val="subscript"/>
              </w:rPr>
              <w:t>D</w:t>
            </w:r>
            <w:r w:rsidRPr="003B0856">
              <w:rPr>
                <w:i/>
                <w:iCs/>
                <w:vertAlign w:val="subscript"/>
              </w:rPr>
              <w:t>S</w:t>
            </w:r>
            <w:r w:rsidRPr="008D6520">
              <w:rPr>
                <w:rFonts w:ascii="Calibri" w:eastAsia="Times New Roman" w:hAnsi="Calibri" w:cs="Calibri"/>
                <w:color w:val="000000"/>
              </w:rPr>
              <w:t xml:space="preserve"> </w:t>
            </w:r>
            <w:r>
              <w:rPr>
                <w:rFonts w:ascii="Calibri" w:eastAsia="Times New Roman" w:hAnsi="Calibri" w:cs="Calibri"/>
                <w:color w:val="000000"/>
              </w:rPr>
              <w:t>Step 2 dDNA</w:t>
            </w:r>
            <w:r w:rsidRPr="008D6520">
              <w:rPr>
                <w:rFonts w:ascii="Calibri" w:eastAsia="Times New Roman" w:hAnsi="Calibri" w:cs="Calibri"/>
                <w:color w:val="000000"/>
              </w:rPr>
              <w:t xml:space="preserve"> for AB1</w:t>
            </w:r>
          </w:p>
        </w:tc>
        <w:tc>
          <w:tcPr>
            <w:tcW w:w="1255" w:type="dxa"/>
            <w:hideMark/>
          </w:tcPr>
          <w:p w14:paraId="33BCEBA7" w14:textId="77777777" w:rsidR="00C43526" w:rsidRPr="008D6520" w:rsidRDefault="00C43526" w:rsidP="004416F5">
            <w:pPr>
              <w:rPr>
                <w:rFonts w:ascii="Calibri" w:eastAsia="Times New Roman" w:hAnsi="Calibri" w:cs="Calibri"/>
                <w:color w:val="000000"/>
              </w:rPr>
            </w:pPr>
            <w:r w:rsidRPr="008D6520">
              <w:rPr>
                <w:rFonts w:ascii="Calibri" w:eastAsia="Times New Roman" w:hAnsi="Calibri" w:cs="Calibri"/>
                <w:color w:val="000000"/>
              </w:rPr>
              <w:t xml:space="preserve">(This </w:t>
            </w:r>
            <w:r>
              <w:rPr>
                <w:rFonts w:ascii="Calibri" w:eastAsia="Times New Roman" w:hAnsi="Calibri" w:cs="Calibri"/>
                <w:color w:val="000000"/>
              </w:rPr>
              <w:t>s</w:t>
            </w:r>
            <w:r w:rsidRPr="008D6520">
              <w:rPr>
                <w:rFonts w:ascii="Calibri" w:eastAsia="Times New Roman" w:hAnsi="Calibri" w:cs="Calibri"/>
                <w:color w:val="000000"/>
              </w:rPr>
              <w:t>tudy)</w:t>
            </w:r>
          </w:p>
        </w:tc>
      </w:tr>
      <w:tr w:rsidR="00C43526" w:rsidRPr="008D6520" w14:paraId="6A0FE5AB" w14:textId="77777777" w:rsidTr="004416F5">
        <w:trPr>
          <w:trHeight w:val="300"/>
        </w:trPr>
        <w:tc>
          <w:tcPr>
            <w:tcW w:w="1255" w:type="dxa"/>
            <w:noWrap/>
          </w:tcPr>
          <w:p w14:paraId="00E2BED9" w14:textId="77777777" w:rsidR="00C43526" w:rsidRPr="008D6520" w:rsidRDefault="00C43526" w:rsidP="004416F5">
            <w:pPr>
              <w:rPr>
                <w:rFonts w:ascii="Calibri" w:eastAsia="Times New Roman" w:hAnsi="Calibri" w:cs="Calibri"/>
                <w:color w:val="000000"/>
              </w:rPr>
            </w:pPr>
            <w:r w:rsidRPr="00494CFF">
              <w:t>AHO 1096</w:t>
            </w:r>
          </w:p>
        </w:tc>
        <w:tc>
          <w:tcPr>
            <w:tcW w:w="4950" w:type="dxa"/>
            <w:noWrap/>
          </w:tcPr>
          <w:p w14:paraId="15C03DB6" w14:textId="77777777" w:rsidR="00C43526" w:rsidRPr="008D6520" w:rsidRDefault="00C43526" w:rsidP="004416F5">
            <w:pPr>
              <w:pStyle w:val="Code"/>
              <w:rPr>
                <w:rFonts w:ascii="Calibri" w:eastAsia="Times New Roman" w:hAnsi="Calibri" w:cs="Calibri"/>
                <w:color w:val="000000"/>
              </w:rPr>
            </w:pPr>
            <w:r w:rsidRPr="00494CFF">
              <w:t>GACGGCACGGCCACGCGTTTAAACCGCC</w:t>
            </w:r>
          </w:p>
        </w:tc>
        <w:tc>
          <w:tcPr>
            <w:tcW w:w="1890" w:type="dxa"/>
            <w:noWrap/>
          </w:tcPr>
          <w:p w14:paraId="0B0C2F69" w14:textId="77777777" w:rsidR="00C43526" w:rsidRDefault="00C43526" w:rsidP="004416F5">
            <w:pPr>
              <w:rPr>
                <w:i/>
                <w:iCs/>
              </w:rPr>
            </w:pPr>
            <w:r w:rsidRPr="00494CFF">
              <w:t>gRNA cassette part 1 F</w:t>
            </w:r>
          </w:p>
        </w:tc>
        <w:tc>
          <w:tcPr>
            <w:tcW w:w="1255" w:type="dxa"/>
          </w:tcPr>
          <w:p w14:paraId="6D838846" w14:textId="77777777" w:rsidR="00C43526" w:rsidRPr="008D6520" w:rsidRDefault="00C43526" w:rsidP="004416F5">
            <w:pPr>
              <w:rPr>
                <w:rFonts w:ascii="Calibri" w:eastAsia="Times New Roman" w:hAnsi="Calibri" w:cs="Calibri"/>
                <w:color w:val="000000"/>
              </w:rPr>
            </w:pPr>
            <w:r w:rsidRPr="00494CFF">
              <w:fldChar w:fldCharType="begin"/>
            </w:r>
            <w:r>
              <w:instrText xml:space="preserve"> ADDIN EN.CITE &lt;EndNote&gt;&lt;Cite&gt;&lt;Author&gt;Nguyen&lt;/Author&gt;&lt;Year&gt;2017&lt;/Year&gt;&lt;RecNum&gt;197&lt;/RecNum&gt;&lt;DisplayText&gt;(Nguyen&lt;style face="italic"&gt; et al.&lt;/style&gt; 2017)&lt;/DisplayText&gt;&lt;record&gt;&lt;rec-number&gt;197&lt;/rec-number&gt;&lt;foreign-keys&gt;&lt;key app="EN" db-id="vsws2dd0nwza0tesdav52v0750tz9vdv259p" timestamp="1493243046"&gt;197&lt;/key&gt;&lt;/foreign-keys&gt;&lt;ref-type name="Journal Article"&gt;17&lt;/ref-type&gt;&lt;contributors&gt;&lt;authors&gt;&lt;author&gt;Nguyen, Namkha&lt;/author&gt;&lt;author&gt;Quail, Morgan M. F.&lt;/author&gt;&lt;author&gt;Hernday, Aaron D.&lt;/author&gt;&lt;/authors&gt;&lt;/contributors&gt;&lt;titles&gt;&lt;title&gt;&lt;style face="normal" font="default" size="100%"&gt;An efficient, rapid, and recyclable system for CRISPR-mediated genome editing in &lt;/style&gt;&lt;style face="italic" font="default" size="100%"&gt;Candida albicans&lt;/style&gt;&lt;/title&gt;&lt;secondary-title&gt;mSphere&lt;/secondary-title&gt;&lt;/titles&gt;&lt;periodical&gt;&lt;full-title&gt;mSphere&lt;/full-title&gt;&lt;/periodical&gt;&lt;volume&gt;2&lt;/volume&gt;&lt;number&gt;2&lt;/number&gt;&lt;dates&gt;&lt;year&gt;2017&lt;/year&gt;&lt;/dates&gt;&lt;urls&gt;&lt;/urls&gt;&lt;electronic-resource-num&gt;10.1128/mSphereDirect.00149-17&lt;/electronic-resource-num&gt;&lt;/record&gt;&lt;/Cite&gt;&lt;/EndNote&gt;</w:instrText>
            </w:r>
            <w:r w:rsidRPr="00494CFF">
              <w:fldChar w:fldCharType="separate"/>
            </w:r>
            <w:r>
              <w:rPr>
                <w:noProof/>
              </w:rPr>
              <w:t>(Nguyen</w:t>
            </w:r>
            <w:r w:rsidRPr="00144471">
              <w:rPr>
                <w:i/>
                <w:noProof/>
              </w:rPr>
              <w:t xml:space="preserve"> et al.</w:t>
            </w:r>
            <w:r>
              <w:rPr>
                <w:noProof/>
              </w:rPr>
              <w:t xml:space="preserve"> 2017)</w:t>
            </w:r>
            <w:r w:rsidRPr="00494CFF">
              <w:fldChar w:fldCharType="end"/>
            </w:r>
          </w:p>
        </w:tc>
      </w:tr>
      <w:tr w:rsidR="00C43526" w:rsidRPr="008D6520" w14:paraId="1856111F" w14:textId="77777777" w:rsidTr="004416F5">
        <w:trPr>
          <w:trHeight w:val="300"/>
        </w:trPr>
        <w:tc>
          <w:tcPr>
            <w:tcW w:w="1255" w:type="dxa"/>
            <w:noWrap/>
          </w:tcPr>
          <w:p w14:paraId="7EEAB97E" w14:textId="77777777" w:rsidR="00C43526" w:rsidRPr="008D6520" w:rsidRDefault="00C43526" w:rsidP="004416F5">
            <w:pPr>
              <w:rPr>
                <w:rFonts w:ascii="Calibri" w:eastAsia="Times New Roman" w:hAnsi="Calibri" w:cs="Calibri"/>
                <w:color w:val="000000"/>
              </w:rPr>
            </w:pPr>
            <w:r w:rsidRPr="00494CFF">
              <w:t>AHO 1098</w:t>
            </w:r>
          </w:p>
        </w:tc>
        <w:tc>
          <w:tcPr>
            <w:tcW w:w="4950" w:type="dxa"/>
            <w:noWrap/>
          </w:tcPr>
          <w:p w14:paraId="0DDB17F4" w14:textId="77777777" w:rsidR="00C43526" w:rsidRPr="008D6520" w:rsidRDefault="00C43526" w:rsidP="004416F5">
            <w:pPr>
              <w:pStyle w:val="Code"/>
              <w:rPr>
                <w:rFonts w:ascii="Calibri" w:eastAsia="Times New Roman" w:hAnsi="Calibri" w:cs="Calibri"/>
                <w:color w:val="000000"/>
              </w:rPr>
            </w:pPr>
            <w:r w:rsidRPr="00494CFF">
              <w:t>CAAATTAAAAATAGTTTACGCAAG</w:t>
            </w:r>
          </w:p>
        </w:tc>
        <w:tc>
          <w:tcPr>
            <w:tcW w:w="1890" w:type="dxa"/>
            <w:noWrap/>
          </w:tcPr>
          <w:p w14:paraId="2932A4D0" w14:textId="77777777" w:rsidR="00C43526" w:rsidRDefault="00C43526" w:rsidP="004416F5">
            <w:pPr>
              <w:rPr>
                <w:i/>
                <w:iCs/>
              </w:rPr>
            </w:pPr>
            <w:r w:rsidRPr="00494CFF">
              <w:t>gRNA cassette part 1 R</w:t>
            </w:r>
          </w:p>
        </w:tc>
        <w:tc>
          <w:tcPr>
            <w:tcW w:w="1255" w:type="dxa"/>
          </w:tcPr>
          <w:p w14:paraId="16E989BF" w14:textId="77777777" w:rsidR="00C43526" w:rsidRPr="008D6520" w:rsidRDefault="00C43526" w:rsidP="004416F5">
            <w:pPr>
              <w:rPr>
                <w:rFonts w:ascii="Calibri" w:eastAsia="Times New Roman" w:hAnsi="Calibri" w:cs="Calibri"/>
                <w:color w:val="000000"/>
              </w:rPr>
            </w:pPr>
            <w:r w:rsidRPr="00494CFF">
              <w:fldChar w:fldCharType="begin"/>
            </w:r>
            <w:r>
              <w:instrText xml:space="preserve"> ADDIN EN.CITE &lt;EndNote&gt;&lt;Cite&gt;&lt;Author&gt;Nguyen&lt;/Author&gt;&lt;Year&gt;2017&lt;/Year&gt;&lt;RecNum&gt;197&lt;/RecNum&gt;&lt;DisplayText&gt;(Nguyen&lt;style face="italic"&gt; et al.&lt;/style&gt; 2017)&lt;/DisplayText&gt;&lt;record&gt;&lt;rec-number&gt;197&lt;/rec-number&gt;&lt;foreign-keys&gt;&lt;key app="EN" db-id="vsws2dd0nwza0tesdav52v0750tz9vdv259p" timestamp="1493243046"&gt;197&lt;/key&gt;&lt;/foreign-keys&gt;&lt;ref-type name="Journal Article"&gt;17&lt;/ref-type&gt;&lt;contributors&gt;&lt;authors&gt;&lt;author&gt;Nguyen, Namkha&lt;/author&gt;&lt;author&gt;Quail, Morgan M. F.&lt;/author&gt;&lt;author&gt;Hernday, Aaron D.&lt;/author&gt;&lt;/authors&gt;&lt;/contributors&gt;&lt;titles&gt;&lt;title&gt;&lt;style face="normal" font="default" size="100%"&gt;An efficient, rapid, and recyclable system for CRISPR-mediated genome editing in &lt;/style&gt;&lt;style face="italic" font="default" size="100%"&gt;Candida albicans&lt;/style&gt;&lt;/title&gt;&lt;secondary-title&gt;mSphere&lt;/secondary-title&gt;&lt;/titles&gt;&lt;periodical&gt;&lt;full-title&gt;mSphere&lt;/full-title&gt;&lt;/periodical&gt;&lt;volume&gt;2&lt;/volume&gt;&lt;number&gt;2&lt;/number&gt;&lt;dates&gt;&lt;year&gt;2017&lt;/year&gt;&lt;/dates&gt;&lt;urls&gt;&lt;/urls&gt;&lt;electronic-resource-num&gt;10.1128/mSphereDirect.00149-17&lt;/electronic-resource-num&gt;&lt;/record&gt;&lt;/Cite&gt;&lt;/EndNote&gt;</w:instrText>
            </w:r>
            <w:r w:rsidRPr="00494CFF">
              <w:fldChar w:fldCharType="separate"/>
            </w:r>
            <w:r>
              <w:rPr>
                <w:noProof/>
              </w:rPr>
              <w:t>(Nguyen</w:t>
            </w:r>
            <w:r w:rsidRPr="00144471">
              <w:rPr>
                <w:i/>
                <w:noProof/>
              </w:rPr>
              <w:t xml:space="preserve"> et al.</w:t>
            </w:r>
            <w:r>
              <w:rPr>
                <w:noProof/>
              </w:rPr>
              <w:t xml:space="preserve"> 2017)</w:t>
            </w:r>
            <w:r w:rsidRPr="00494CFF">
              <w:fldChar w:fldCharType="end"/>
            </w:r>
          </w:p>
        </w:tc>
      </w:tr>
      <w:tr w:rsidR="00C43526" w:rsidRPr="008D6520" w14:paraId="7FD8D318" w14:textId="77777777" w:rsidTr="004416F5">
        <w:trPr>
          <w:trHeight w:val="300"/>
        </w:trPr>
        <w:tc>
          <w:tcPr>
            <w:tcW w:w="1255" w:type="dxa"/>
            <w:noWrap/>
          </w:tcPr>
          <w:p w14:paraId="38DB9699" w14:textId="77777777" w:rsidR="00C43526" w:rsidRPr="008D6520" w:rsidRDefault="00C43526" w:rsidP="004416F5">
            <w:pPr>
              <w:rPr>
                <w:rFonts w:ascii="Calibri" w:eastAsia="Times New Roman" w:hAnsi="Calibri" w:cs="Calibri"/>
                <w:color w:val="000000"/>
              </w:rPr>
            </w:pPr>
            <w:r w:rsidRPr="00494CFF">
              <w:t>AHO 1099</w:t>
            </w:r>
          </w:p>
        </w:tc>
        <w:tc>
          <w:tcPr>
            <w:tcW w:w="4950" w:type="dxa"/>
            <w:noWrap/>
          </w:tcPr>
          <w:p w14:paraId="5B2D383B" w14:textId="77777777" w:rsidR="00C43526" w:rsidRPr="008D6520" w:rsidRDefault="00C43526" w:rsidP="004416F5">
            <w:pPr>
              <w:pStyle w:val="Code"/>
              <w:rPr>
                <w:rFonts w:ascii="Calibri" w:eastAsia="Times New Roman" w:hAnsi="Calibri" w:cs="Calibri"/>
                <w:color w:val="000000"/>
              </w:rPr>
            </w:pPr>
            <w:r w:rsidRPr="00494CFF">
              <w:t>GTTTTAGAGCTAGAAATAGCAAGTT</w:t>
            </w:r>
          </w:p>
        </w:tc>
        <w:tc>
          <w:tcPr>
            <w:tcW w:w="1890" w:type="dxa"/>
            <w:noWrap/>
          </w:tcPr>
          <w:p w14:paraId="70D328AA" w14:textId="77777777" w:rsidR="00C43526" w:rsidRDefault="00C43526" w:rsidP="004416F5">
            <w:pPr>
              <w:rPr>
                <w:i/>
                <w:iCs/>
              </w:rPr>
            </w:pPr>
            <w:r w:rsidRPr="00494CFF">
              <w:t>gRNA cassette part 2 F</w:t>
            </w:r>
          </w:p>
        </w:tc>
        <w:tc>
          <w:tcPr>
            <w:tcW w:w="1255" w:type="dxa"/>
          </w:tcPr>
          <w:p w14:paraId="6FCBFDE9" w14:textId="77777777" w:rsidR="00C43526" w:rsidRPr="008D6520" w:rsidRDefault="00C43526" w:rsidP="004416F5">
            <w:pPr>
              <w:rPr>
                <w:rFonts w:ascii="Calibri" w:eastAsia="Times New Roman" w:hAnsi="Calibri" w:cs="Calibri"/>
                <w:color w:val="000000"/>
              </w:rPr>
            </w:pPr>
            <w:r w:rsidRPr="00494CFF">
              <w:fldChar w:fldCharType="begin"/>
            </w:r>
            <w:r>
              <w:instrText xml:space="preserve"> ADDIN EN.CITE &lt;EndNote&gt;&lt;Cite&gt;&lt;Author&gt;Nguyen&lt;/Author&gt;&lt;Year&gt;2017&lt;/Year&gt;&lt;RecNum&gt;197&lt;/RecNum&gt;&lt;DisplayText&gt;(Nguyen&lt;style face="italic"&gt; et al.&lt;/style&gt; 2017)&lt;/DisplayText&gt;&lt;record&gt;&lt;rec-number&gt;197&lt;/rec-number&gt;&lt;foreign-keys&gt;&lt;key app="EN" db-id="vsws2dd0nwza0tesdav52v0750tz9vdv259p" timestamp="1493243046"&gt;197&lt;/key&gt;&lt;/foreign-keys&gt;&lt;ref-type name="Journal Article"&gt;17&lt;/ref-type&gt;&lt;contributors&gt;&lt;authors&gt;&lt;author&gt;Nguyen, Namkha&lt;/author&gt;&lt;author&gt;Quail, Morgan M. F.&lt;/author&gt;&lt;author&gt;Hernday, Aaron D.&lt;/author&gt;&lt;/authors&gt;&lt;/contributors&gt;&lt;titles&gt;&lt;title&gt;&lt;style face="normal" font="default" size="100%"&gt;An efficient, rapid, and recyclable system for CRISPR-mediated genome editing in &lt;/style&gt;&lt;style face="italic" font="default" size="100%"&gt;Candida albicans&lt;/style&gt;&lt;/title&gt;&lt;secondary-title&gt;mSphere&lt;/secondary-title&gt;&lt;/titles&gt;&lt;periodical&gt;&lt;full-title&gt;mSphere&lt;/full-title&gt;&lt;/periodical&gt;&lt;volume&gt;2&lt;/volume&gt;&lt;number&gt;2&lt;/number&gt;&lt;dates&gt;&lt;year&gt;2017&lt;/year&gt;&lt;/dates&gt;&lt;urls&gt;&lt;/urls&gt;&lt;electronic-resource-num&gt;10.1128/mSphereDirect.00149-17&lt;/electronic-resource-num&gt;&lt;/record&gt;&lt;/Cite&gt;&lt;/EndNote&gt;</w:instrText>
            </w:r>
            <w:r w:rsidRPr="00494CFF">
              <w:fldChar w:fldCharType="separate"/>
            </w:r>
            <w:r>
              <w:rPr>
                <w:noProof/>
              </w:rPr>
              <w:t>(Nguyen</w:t>
            </w:r>
            <w:r w:rsidRPr="00144471">
              <w:rPr>
                <w:i/>
                <w:noProof/>
              </w:rPr>
              <w:t xml:space="preserve"> et al.</w:t>
            </w:r>
            <w:r>
              <w:rPr>
                <w:noProof/>
              </w:rPr>
              <w:t xml:space="preserve"> 2017)</w:t>
            </w:r>
            <w:r w:rsidRPr="00494CFF">
              <w:fldChar w:fldCharType="end"/>
            </w:r>
          </w:p>
        </w:tc>
      </w:tr>
      <w:tr w:rsidR="00C43526" w:rsidRPr="008D6520" w14:paraId="4117FB68" w14:textId="77777777" w:rsidTr="004416F5">
        <w:trPr>
          <w:trHeight w:val="300"/>
        </w:trPr>
        <w:tc>
          <w:tcPr>
            <w:tcW w:w="1255" w:type="dxa"/>
            <w:noWrap/>
          </w:tcPr>
          <w:p w14:paraId="3C273EDF" w14:textId="77777777" w:rsidR="00C43526" w:rsidRPr="008D6520" w:rsidRDefault="00C43526" w:rsidP="004416F5">
            <w:pPr>
              <w:rPr>
                <w:rFonts w:ascii="Calibri" w:eastAsia="Times New Roman" w:hAnsi="Calibri" w:cs="Calibri"/>
                <w:color w:val="000000"/>
              </w:rPr>
            </w:pPr>
            <w:r w:rsidRPr="00494CFF">
              <w:t>AHO 1097</w:t>
            </w:r>
          </w:p>
        </w:tc>
        <w:tc>
          <w:tcPr>
            <w:tcW w:w="4950" w:type="dxa"/>
            <w:noWrap/>
          </w:tcPr>
          <w:p w14:paraId="48A3D44B" w14:textId="77777777" w:rsidR="00C43526" w:rsidRPr="008D6520" w:rsidRDefault="00C43526" w:rsidP="004416F5">
            <w:pPr>
              <w:pStyle w:val="Code"/>
              <w:rPr>
                <w:rFonts w:ascii="Calibri" w:eastAsia="Times New Roman" w:hAnsi="Calibri" w:cs="Calibri"/>
                <w:color w:val="000000"/>
              </w:rPr>
            </w:pPr>
            <w:r w:rsidRPr="00494CFF">
              <w:t>CCCGCCAGGCGCTGGGGTTTAAACACCG</w:t>
            </w:r>
          </w:p>
        </w:tc>
        <w:tc>
          <w:tcPr>
            <w:tcW w:w="1890" w:type="dxa"/>
            <w:noWrap/>
          </w:tcPr>
          <w:p w14:paraId="50140E92" w14:textId="77777777" w:rsidR="00C43526" w:rsidRDefault="00C43526" w:rsidP="004416F5">
            <w:pPr>
              <w:rPr>
                <w:i/>
                <w:iCs/>
              </w:rPr>
            </w:pPr>
            <w:r w:rsidRPr="00494CFF">
              <w:t>gRNA cassette part 2 R</w:t>
            </w:r>
          </w:p>
        </w:tc>
        <w:tc>
          <w:tcPr>
            <w:tcW w:w="1255" w:type="dxa"/>
          </w:tcPr>
          <w:p w14:paraId="2C7FE243" w14:textId="77777777" w:rsidR="00C43526" w:rsidRPr="008D6520" w:rsidRDefault="00C43526" w:rsidP="004416F5">
            <w:pPr>
              <w:rPr>
                <w:rFonts w:ascii="Calibri" w:eastAsia="Times New Roman" w:hAnsi="Calibri" w:cs="Calibri"/>
                <w:color w:val="000000"/>
              </w:rPr>
            </w:pPr>
            <w:r w:rsidRPr="00494CFF">
              <w:fldChar w:fldCharType="begin"/>
            </w:r>
            <w:r>
              <w:instrText xml:space="preserve"> ADDIN EN.CITE &lt;EndNote&gt;&lt;Cite&gt;&lt;Author&gt;Nguyen&lt;/Author&gt;&lt;Year&gt;2017&lt;/Year&gt;&lt;RecNum&gt;197&lt;/RecNum&gt;&lt;DisplayText&gt;(Nguyen&lt;style face="italic"&gt; et al.&lt;/style&gt; 2017)&lt;/DisplayText&gt;&lt;record&gt;&lt;rec-number&gt;197&lt;/rec-number&gt;&lt;foreign-keys&gt;&lt;key app="EN" db-id="vsws2dd0nwza0tesdav52v0750tz9vdv259p" timestamp="1493243046"&gt;197&lt;/key&gt;&lt;/foreign-keys&gt;&lt;ref-type name="Journal Article"&gt;17&lt;/ref-type&gt;&lt;contributors&gt;&lt;authors&gt;&lt;author&gt;Nguyen, Namkha&lt;/author&gt;&lt;author&gt;Quail, Morgan M. F.&lt;/author&gt;&lt;author&gt;Hernday, Aaron D.&lt;/author&gt;&lt;/authors&gt;&lt;/contributors&gt;&lt;titles&gt;&lt;title&gt;&lt;style face="normal" font="default" size="100%"&gt;An efficient, rapid, and recyclable system for CRISPR-mediated genome editing in &lt;/style&gt;&lt;style face="italic" font="default" size="100%"&gt;Candida albicans&lt;/style&gt;&lt;/title&gt;&lt;secondary-title&gt;mSphere&lt;/secondary-title&gt;&lt;/titles&gt;&lt;periodical&gt;&lt;full-title&gt;mSphere&lt;/full-title&gt;&lt;/periodical&gt;&lt;volume&gt;2&lt;/volume&gt;&lt;number&gt;2&lt;/number&gt;&lt;dates&gt;&lt;year&gt;2017&lt;/year&gt;&lt;/dates&gt;&lt;urls&gt;&lt;/urls&gt;&lt;electronic-resource-num&gt;10.1128/mSphereDirect.00149-17&lt;/electronic-resource-num&gt;&lt;/record&gt;&lt;/Cite&gt;&lt;/EndNote&gt;</w:instrText>
            </w:r>
            <w:r w:rsidRPr="00494CFF">
              <w:fldChar w:fldCharType="separate"/>
            </w:r>
            <w:r>
              <w:rPr>
                <w:noProof/>
              </w:rPr>
              <w:t>(Nguyen</w:t>
            </w:r>
            <w:r w:rsidRPr="00144471">
              <w:rPr>
                <w:i/>
                <w:noProof/>
              </w:rPr>
              <w:t xml:space="preserve"> et al.</w:t>
            </w:r>
            <w:r>
              <w:rPr>
                <w:noProof/>
              </w:rPr>
              <w:t xml:space="preserve"> 2017)</w:t>
            </w:r>
            <w:r w:rsidRPr="00494CFF">
              <w:fldChar w:fldCharType="end"/>
            </w:r>
          </w:p>
        </w:tc>
      </w:tr>
      <w:tr w:rsidR="00C43526" w:rsidRPr="008D6520" w14:paraId="39B8620E" w14:textId="77777777" w:rsidTr="004416F5">
        <w:trPr>
          <w:trHeight w:val="300"/>
        </w:trPr>
        <w:tc>
          <w:tcPr>
            <w:tcW w:w="1255" w:type="dxa"/>
            <w:noWrap/>
          </w:tcPr>
          <w:p w14:paraId="5014A12B" w14:textId="77777777" w:rsidR="00C43526" w:rsidRPr="008D6520" w:rsidRDefault="00C43526" w:rsidP="004416F5">
            <w:pPr>
              <w:rPr>
                <w:rFonts w:ascii="Calibri" w:eastAsia="Times New Roman" w:hAnsi="Calibri" w:cs="Calibri"/>
                <w:color w:val="000000"/>
              </w:rPr>
            </w:pPr>
            <w:r w:rsidRPr="00494CFF">
              <w:t>AHO 1237</w:t>
            </w:r>
          </w:p>
        </w:tc>
        <w:tc>
          <w:tcPr>
            <w:tcW w:w="4950" w:type="dxa"/>
            <w:noWrap/>
          </w:tcPr>
          <w:p w14:paraId="4277C709" w14:textId="77777777" w:rsidR="00C43526" w:rsidRPr="008D6520" w:rsidRDefault="00C43526" w:rsidP="004416F5">
            <w:pPr>
              <w:pStyle w:val="Code"/>
              <w:rPr>
                <w:rFonts w:ascii="Calibri" w:eastAsia="Times New Roman" w:hAnsi="Calibri" w:cs="Calibri"/>
                <w:color w:val="000000"/>
              </w:rPr>
            </w:pPr>
            <w:r w:rsidRPr="00494CFF">
              <w:t>AGGTGATGCTGAAGCTATTGAAG</w:t>
            </w:r>
          </w:p>
        </w:tc>
        <w:tc>
          <w:tcPr>
            <w:tcW w:w="1890" w:type="dxa"/>
            <w:noWrap/>
          </w:tcPr>
          <w:p w14:paraId="081B8B00" w14:textId="77777777" w:rsidR="00C43526" w:rsidRDefault="00C43526" w:rsidP="004416F5">
            <w:pPr>
              <w:rPr>
                <w:i/>
                <w:iCs/>
              </w:rPr>
            </w:pPr>
            <w:r w:rsidRPr="00494CFF">
              <w:t>gRNA full cassette F</w:t>
            </w:r>
          </w:p>
        </w:tc>
        <w:tc>
          <w:tcPr>
            <w:tcW w:w="1255" w:type="dxa"/>
          </w:tcPr>
          <w:p w14:paraId="23B0339A" w14:textId="77777777" w:rsidR="00C43526" w:rsidRPr="008D6520" w:rsidRDefault="00C43526" w:rsidP="004416F5">
            <w:pPr>
              <w:rPr>
                <w:rFonts w:ascii="Calibri" w:eastAsia="Times New Roman" w:hAnsi="Calibri" w:cs="Calibri"/>
                <w:color w:val="000000"/>
              </w:rPr>
            </w:pPr>
            <w:r w:rsidRPr="00494CFF">
              <w:fldChar w:fldCharType="begin"/>
            </w:r>
            <w:r>
              <w:instrText xml:space="preserve"> ADDIN EN.CITE &lt;EndNote&gt;&lt;Cite&gt;&lt;Author&gt;Nguyen&lt;/Author&gt;&lt;Year&gt;2017&lt;/Year&gt;&lt;RecNum&gt;197&lt;/RecNum&gt;&lt;DisplayText&gt;(Nguyen&lt;style face="italic"&gt; et al.&lt;/style&gt; 2017)&lt;/DisplayText&gt;&lt;record&gt;&lt;rec-number&gt;197&lt;/rec-number&gt;&lt;foreign-keys&gt;&lt;key app="EN" db-id="vsws2dd0nwza0tesdav52v0750tz9vdv259p" timestamp="1493243046"&gt;197&lt;/key&gt;&lt;/foreign-keys&gt;&lt;ref-type name="Journal Article"&gt;17&lt;/ref-type&gt;&lt;contributors&gt;&lt;authors&gt;&lt;author&gt;Nguyen, Namkha&lt;/author&gt;&lt;author&gt;Quail, Morgan M. F.&lt;/author&gt;&lt;author&gt;Hernday, Aaron D.&lt;/author&gt;&lt;/authors&gt;&lt;/contributors&gt;&lt;titles&gt;&lt;title&gt;&lt;style face="normal" font="default" size="100%"&gt;An efficient, rapid, and recyclable system for CRISPR-mediated genome editing in &lt;/style&gt;&lt;style face="italic" font="default" size="100%"&gt;Candida albicans&lt;/style&gt;&lt;/title&gt;&lt;secondary-title&gt;mSphere&lt;/secondary-title&gt;&lt;/titles&gt;&lt;periodical&gt;&lt;full-title&gt;mSphere&lt;/full-title&gt;&lt;/periodical&gt;&lt;volume&gt;2&lt;/volume&gt;&lt;number&gt;2&lt;/number&gt;&lt;dates&gt;&lt;year&gt;2017&lt;/year&gt;&lt;/dates&gt;&lt;urls&gt;&lt;/urls&gt;&lt;electronic-resource-num&gt;10.1128/mSphereDirect.00149-17&lt;/electronic-resource-num&gt;&lt;/record&gt;&lt;/Cite&gt;&lt;/EndNote&gt;</w:instrText>
            </w:r>
            <w:r w:rsidRPr="00494CFF">
              <w:fldChar w:fldCharType="separate"/>
            </w:r>
            <w:r>
              <w:rPr>
                <w:noProof/>
              </w:rPr>
              <w:t>(Nguyen</w:t>
            </w:r>
            <w:r w:rsidRPr="00144471">
              <w:rPr>
                <w:i/>
                <w:noProof/>
              </w:rPr>
              <w:t xml:space="preserve"> et al.</w:t>
            </w:r>
            <w:r>
              <w:rPr>
                <w:noProof/>
              </w:rPr>
              <w:t xml:space="preserve"> 2017)</w:t>
            </w:r>
            <w:r w:rsidRPr="00494CFF">
              <w:fldChar w:fldCharType="end"/>
            </w:r>
          </w:p>
        </w:tc>
      </w:tr>
      <w:tr w:rsidR="00C43526" w:rsidRPr="008D6520" w14:paraId="66EAC25D" w14:textId="77777777" w:rsidTr="004416F5">
        <w:trPr>
          <w:trHeight w:val="300"/>
        </w:trPr>
        <w:tc>
          <w:tcPr>
            <w:tcW w:w="1255" w:type="dxa"/>
            <w:noWrap/>
          </w:tcPr>
          <w:p w14:paraId="71967505" w14:textId="77777777" w:rsidR="00C43526" w:rsidRPr="008D6520" w:rsidRDefault="00C43526" w:rsidP="004416F5">
            <w:pPr>
              <w:rPr>
                <w:rFonts w:ascii="Calibri" w:eastAsia="Times New Roman" w:hAnsi="Calibri" w:cs="Calibri"/>
                <w:color w:val="000000"/>
              </w:rPr>
            </w:pPr>
            <w:r w:rsidRPr="00494CFF">
              <w:t>AHO 1238</w:t>
            </w:r>
          </w:p>
        </w:tc>
        <w:tc>
          <w:tcPr>
            <w:tcW w:w="4950" w:type="dxa"/>
            <w:noWrap/>
          </w:tcPr>
          <w:p w14:paraId="34143B07" w14:textId="77777777" w:rsidR="00C43526" w:rsidRPr="008D6520" w:rsidRDefault="00C43526" w:rsidP="004416F5">
            <w:pPr>
              <w:pStyle w:val="Code"/>
              <w:rPr>
                <w:rFonts w:ascii="Calibri" w:eastAsia="Times New Roman" w:hAnsi="Calibri" w:cs="Calibri"/>
                <w:color w:val="000000"/>
              </w:rPr>
            </w:pPr>
            <w:r w:rsidRPr="00494CFF">
              <w:t>TGTATTTTGTTTTAAAATTTTAGTGACTGTTTC</w:t>
            </w:r>
          </w:p>
        </w:tc>
        <w:tc>
          <w:tcPr>
            <w:tcW w:w="1890" w:type="dxa"/>
            <w:noWrap/>
          </w:tcPr>
          <w:p w14:paraId="072938EA" w14:textId="77777777" w:rsidR="00C43526" w:rsidRDefault="00C43526" w:rsidP="004416F5">
            <w:pPr>
              <w:rPr>
                <w:i/>
                <w:iCs/>
              </w:rPr>
            </w:pPr>
            <w:r w:rsidRPr="00494CFF">
              <w:t>gRNA full cassette R</w:t>
            </w:r>
          </w:p>
        </w:tc>
        <w:tc>
          <w:tcPr>
            <w:tcW w:w="1255" w:type="dxa"/>
          </w:tcPr>
          <w:p w14:paraId="5379136B" w14:textId="77777777" w:rsidR="00C43526" w:rsidRPr="008D6520" w:rsidRDefault="00C43526" w:rsidP="004416F5">
            <w:pPr>
              <w:rPr>
                <w:rFonts w:ascii="Calibri" w:eastAsia="Times New Roman" w:hAnsi="Calibri" w:cs="Calibri"/>
                <w:color w:val="000000"/>
              </w:rPr>
            </w:pPr>
            <w:r w:rsidRPr="00494CFF">
              <w:fldChar w:fldCharType="begin"/>
            </w:r>
            <w:r>
              <w:instrText xml:space="preserve"> ADDIN EN.CITE &lt;EndNote&gt;&lt;Cite&gt;&lt;Author&gt;Nguyen&lt;/Author&gt;&lt;Year&gt;2017&lt;/Year&gt;&lt;RecNum&gt;197&lt;/RecNum&gt;&lt;DisplayText&gt;(Nguyen&lt;style face="italic"&gt; et al.&lt;/style&gt; 2017)&lt;/DisplayText&gt;&lt;record&gt;&lt;rec-number&gt;197&lt;/rec-number&gt;&lt;foreign-keys&gt;&lt;key app="EN" db-id="vsws2dd0nwza0tesdav52v0750tz9vdv259p" timestamp="1493243046"&gt;197&lt;/key&gt;&lt;/foreign-keys&gt;&lt;ref-type name="Journal Article"&gt;17&lt;/ref-type&gt;&lt;contributors&gt;&lt;authors&gt;&lt;author&gt;Nguyen, Namkha&lt;/author&gt;&lt;author&gt;Quail, Morgan M. F.&lt;/author&gt;&lt;author&gt;Hernday, Aaron D.&lt;/author&gt;&lt;/authors&gt;&lt;/contributors&gt;&lt;titles&gt;&lt;title&gt;&lt;style face="normal" font="default" size="100%"&gt;An efficient, rapid, and recyclable system for CRISPR-mediated genome editing in &lt;/style&gt;&lt;style face="italic" font="default" size="100%"&gt;Candida albicans&lt;/style&gt;&lt;/title&gt;&lt;secondary-title&gt;mSphere&lt;/secondary-title&gt;&lt;/titles&gt;&lt;periodical&gt;&lt;full-title&gt;mSphere&lt;/full-title&gt;&lt;/periodical&gt;&lt;volume&gt;2&lt;/volume&gt;&lt;number&gt;2&lt;/number&gt;&lt;dates&gt;&lt;year&gt;2017&lt;/year&gt;&lt;/dates&gt;&lt;urls&gt;&lt;/urls&gt;&lt;electronic-resource-num&gt;10.1128/mSphereDirect.00149-17&lt;/electronic-resource-num&gt;&lt;/record&gt;&lt;/Cite&gt;&lt;/EndNote&gt;</w:instrText>
            </w:r>
            <w:r w:rsidRPr="00494CFF">
              <w:fldChar w:fldCharType="separate"/>
            </w:r>
            <w:r>
              <w:rPr>
                <w:noProof/>
              </w:rPr>
              <w:t>(Nguyen</w:t>
            </w:r>
            <w:r w:rsidRPr="00144471">
              <w:rPr>
                <w:i/>
                <w:noProof/>
              </w:rPr>
              <w:t xml:space="preserve"> et al.</w:t>
            </w:r>
            <w:r>
              <w:rPr>
                <w:noProof/>
              </w:rPr>
              <w:t xml:space="preserve"> 2017)</w:t>
            </w:r>
            <w:r w:rsidRPr="00494CFF">
              <w:fldChar w:fldCharType="end"/>
            </w:r>
          </w:p>
        </w:tc>
      </w:tr>
    </w:tbl>
    <w:p w14:paraId="572F6976" w14:textId="77777777" w:rsidR="00C43526" w:rsidRDefault="00C43526" w:rsidP="00C43526"/>
    <w:p w14:paraId="50EDC17D" w14:textId="77777777" w:rsidR="00C43526" w:rsidRDefault="00C43526" w:rsidP="00C43526">
      <w:bookmarkStart w:id="16" w:name="_Hlk63944031"/>
      <w:r>
        <w:t xml:space="preserve">Shared upstream and downstream primers </w:t>
      </w:r>
      <w:proofErr w:type="spellStart"/>
      <w:r>
        <w:t>sF</w:t>
      </w:r>
      <w:proofErr w:type="spellEnd"/>
      <w:r>
        <w:t xml:space="preserve"> and </w:t>
      </w:r>
      <w:proofErr w:type="spellStart"/>
      <w:r>
        <w:t>sR</w:t>
      </w:r>
      <w:proofErr w:type="spellEnd"/>
      <w:r>
        <w:t xml:space="preserve"> are colored </w:t>
      </w:r>
      <w:r w:rsidRPr="00EF0AB1">
        <w:rPr>
          <w:color w:val="5B9BD5" w:themeColor="accent5"/>
        </w:rPr>
        <w:t>blue</w:t>
      </w:r>
      <w:r>
        <w:t xml:space="preserve">. Sequences homologous to the </w:t>
      </w:r>
      <w:proofErr w:type="spellStart"/>
      <w:r>
        <w:t>AmpF</w:t>
      </w:r>
      <w:proofErr w:type="spellEnd"/>
      <w:r>
        <w:t xml:space="preserve"> and </w:t>
      </w:r>
      <w:proofErr w:type="spellStart"/>
      <w:r>
        <w:t>AmpR</w:t>
      </w:r>
      <w:proofErr w:type="spellEnd"/>
      <w:r>
        <w:t xml:space="preserve"> primers, used to amplify the Step 2 dDNA from </w:t>
      </w:r>
      <w:proofErr w:type="gramStart"/>
      <w:r>
        <w:t>wild-type</w:t>
      </w:r>
      <w:proofErr w:type="gramEnd"/>
      <w:r>
        <w:t xml:space="preserve"> gDNA or synthetic DNA templates, are colored </w:t>
      </w:r>
      <w:r w:rsidRPr="00EF0AB1">
        <w:rPr>
          <w:color w:val="00B050"/>
        </w:rPr>
        <w:t>green</w:t>
      </w:r>
      <w:r>
        <w:t xml:space="preserve">. Nucleotides that are homologous to the AddTag-selected spacer sequences in the first and second round of genome editing are colored </w:t>
      </w:r>
      <w:r w:rsidRPr="00EF0AB1">
        <w:rPr>
          <w:color w:val="FF0000"/>
        </w:rPr>
        <w:t>red</w:t>
      </w:r>
      <w:r>
        <w:t xml:space="preserve">, and </w:t>
      </w:r>
      <w:r w:rsidRPr="00EF0AB1">
        <w:rPr>
          <w:color w:val="CC00FF"/>
        </w:rPr>
        <w:t>fuchsia</w:t>
      </w:r>
      <w:r>
        <w:t xml:space="preserve">, respectively, with the associated PAM sequences in </w:t>
      </w:r>
      <w:r w:rsidRPr="00EF0AB1">
        <w:rPr>
          <w:color w:val="A03030"/>
        </w:rPr>
        <w:t>brick</w:t>
      </w:r>
      <w:r>
        <w:t xml:space="preserve"> and </w:t>
      </w:r>
      <w:r w:rsidRPr="00EF0AB1">
        <w:rPr>
          <w:color w:val="7030A0"/>
        </w:rPr>
        <w:t>violet</w:t>
      </w:r>
      <w:r>
        <w:t xml:space="preserve">. In first round donor DNA sequences (Step 1 dDNA), the upstream and downstream homology regions are given </w:t>
      </w:r>
      <w:r w:rsidRPr="00EF0AB1">
        <w:rPr>
          <w:shd w:val="clear" w:color="auto" w:fill="FDFFCD"/>
        </w:rPr>
        <w:t>yellow</w:t>
      </w:r>
      <w:r>
        <w:t xml:space="preserve"> and </w:t>
      </w:r>
      <w:r w:rsidRPr="00EF0AB1">
        <w:rPr>
          <w:shd w:val="clear" w:color="auto" w:fill="F7E2AD"/>
        </w:rPr>
        <w:t>orange</w:t>
      </w:r>
      <w:r>
        <w:t xml:space="preserve"> backgrounds, and any addtag insert sequence is given a </w:t>
      </w:r>
      <w:r w:rsidRPr="00EF0AB1">
        <w:rPr>
          <w:shd w:val="clear" w:color="auto" w:fill="FFCDCD"/>
        </w:rPr>
        <w:t>pink</w:t>
      </w:r>
      <w:r>
        <w:t xml:space="preserve"> background. </w:t>
      </w:r>
      <w:r w:rsidRPr="0008146F">
        <w:rPr>
          <w:b/>
          <w:bCs/>
        </w:rPr>
        <w:t>Bold</w:t>
      </w:r>
      <w:r>
        <w:t>, lower-case letters are nucleotides that encode for the Zap1 and Wor1 binding sites. Sequences are listed in the 5’ to 3’ orientation. Oligonucleotide sequences used in this study did not require any special modifications or purifications.</w:t>
      </w:r>
      <w:r w:rsidRPr="00544439">
        <w:t xml:space="preserve"> </w:t>
      </w:r>
      <w:proofErr w:type="spellStart"/>
      <w:r>
        <w:t>SynFrag</w:t>
      </w:r>
      <w:proofErr w:type="spellEnd"/>
      <w:r>
        <w:t xml:space="preserve"> sequences used to generate </w:t>
      </w:r>
      <w:r w:rsidRPr="00544439">
        <w:rPr>
          <w:i/>
          <w:iCs/>
        </w:rPr>
        <w:t>ZRT2</w:t>
      </w:r>
      <w:r w:rsidRPr="00544439">
        <w:rPr>
          <w:i/>
          <w:iCs/>
          <w:vertAlign w:val="subscript"/>
        </w:rPr>
        <w:t xml:space="preserve"> US</w:t>
      </w:r>
      <w:r>
        <w:t xml:space="preserve">, </w:t>
      </w:r>
      <w:r>
        <w:rPr>
          <w:i/>
          <w:iCs/>
        </w:rPr>
        <w:t>WOR1</w:t>
      </w:r>
      <w:r w:rsidRPr="003B0856">
        <w:rPr>
          <w:i/>
          <w:iCs/>
          <w:vertAlign w:val="subscript"/>
        </w:rPr>
        <w:t>US</w:t>
      </w:r>
      <w:r>
        <w:rPr>
          <w:i/>
          <w:iCs/>
          <w:vertAlign w:val="subscript"/>
        </w:rPr>
        <w:t>d</w:t>
      </w:r>
      <w:r>
        <w:t xml:space="preserve">, </w:t>
      </w:r>
      <w:r>
        <w:rPr>
          <w:i/>
          <w:iCs/>
        </w:rPr>
        <w:t>WOR1</w:t>
      </w:r>
      <w:r w:rsidRPr="003B0856">
        <w:rPr>
          <w:i/>
          <w:iCs/>
          <w:vertAlign w:val="subscript"/>
        </w:rPr>
        <w:t>US</w:t>
      </w:r>
      <w:r>
        <w:rPr>
          <w:i/>
          <w:iCs/>
          <w:vertAlign w:val="subscript"/>
        </w:rPr>
        <w:t>p</w:t>
      </w:r>
      <w:r>
        <w:t xml:space="preserve">, and </w:t>
      </w:r>
      <w:r>
        <w:rPr>
          <w:i/>
          <w:iCs/>
        </w:rPr>
        <w:t>WOR2</w:t>
      </w:r>
      <w:r>
        <w:rPr>
          <w:i/>
          <w:iCs/>
          <w:vertAlign w:val="subscript"/>
        </w:rPr>
        <w:t>D</w:t>
      </w:r>
      <w:r w:rsidRPr="003B0856">
        <w:rPr>
          <w:i/>
          <w:iCs/>
          <w:vertAlign w:val="subscript"/>
        </w:rPr>
        <w:t>S</w:t>
      </w:r>
      <w:r>
        <w:t xml:space="preserve"> </w:t>
      </w:r>
      <w:proofErr w:type="spellStart"/>
      <w:r>
        <w:t>dDNAs</w:t>
      </w:r>
      <w:proofErr w:type="spellEnd"/>
      <w:r>
        <w:t xml:space="preserve"> were synthesized as dsDNA fragments.</w:t>
      </w:r>
      <w:bookmarkEnd w:id="16"/>
    </w:p>
    <w:p w14:paraId="041CF7AF" w14:textId="67864F12" w:rsidR="00C43526" w:rsidRDefault="00C43526" w:rsidP="00C43526">
      <w:pPr>
        <w:pStyle w:val="Heading2"/>
      </w:pPr>
      <w:bookmarkStart w:id="17" w:name="_Toc47687299"/>
      <w:r>
        <w:lastRenderedPageBreak/>
        <w:t xml:space="preserve">Table S4 – </w:t>
      </w:r>
      <w:bookmarkStart w:id="18" w:name="OLE_LINK1"/>
      <w:r>
        <w:t>Strains</w:t>
      </w:r>
      <w:bookmarkEnd w:id="17"/>
      <w:r>
        <w:t xml:space="preserve"> used in this </w:t>
      </w:r>
      <w:proofErr w:type="gramStart"/>
      <w:r>
        <w:t>study</w:t>
      </w:r>
      <w:proofErr w:type="gramEnd"/>
    </w:p>
    <w:tbl>
      <w:tblPr>
        <w:tblStyle w:val="TableGrid"/>
        <w:tblW w:w="0" w:type="auto"/>
        <w:tblLook w:val="04A0" w:firstRow="1" w:lastRow="0" w:firstColumn="1" w:lastColumn="0" w:noHBand="0" w:noVBand="1"/>
      </w:tblPr>
      <w:tblGrid>
        <w:gridCol w:w="1277"/>
        <w:gridCol w:w="928"/>
        <w:gridCol w:w="5950"/>
        <w:gridCol w:w="1195"/>
      </w:tblGrid>
      <w:tr w:rsidR="00C43526" w:rsidRPr="003B0856" w14:paraId="13B9FD60" w14:textId="77777777" w:rsidTr="00EE7CA1">
        <w:tc>
          <w:tcPr>
            <w:tcW w:w="0" w:type="auto"/>
          </w:tcPr>
          <w:bookmarkEnd w:id="18"/>
          <w:p w14:paraId="6656A8DF" w14:textId="77777777" w:rsidR="00C43526" w:rsidRPr="003B0856" w:rsidRDefault="00C43526" w:rsidP="00EE7CA1">
            <w:r w:rsidRPr="003B0856">
              <w:t>Identifier</w:t>
            </w:r>
          </w:p>
        </w:tc>
        <w:tc>
          <w:tcPr>
            <w:tcW w:w="0" w:type="auto"/>
          </w:tcPr>
          <w:p w14:paraId="25996AF9" w14:textId="77777777" w:rsidR="00C43526" w:rsidRPr="003B0856" w:rsidRDefault="00C43526" w:rsidP="00EE7CA1">
            <w:r w:rsidRPr="003B0856">
              <w:t>Strains</w:t>
            </w:r>
          </w:p>
        </w:tc>
        <w:tc>
          <w:tcPr>
            <w:tcW w:w="0" w:type="auto"/>
          </w:tcPr>
          <w:p w14:paraId="09A9A4E2" w14:textId="77777777" w:rsidR="00C43526" w:rsidRPr="003B0856" w:rsidRDefault="00C43526" w:rsidP="00EE7CA1">
            <w:r>
              <w:t>Genotype</w:t>
            </w:r>
          </w:p>
        </w:tc>
        <w:tc>
          <w:tcPr>
            <w:tcW w:w="0" w:type="auto"/>
          </w:tcPr>
          <w:p w14:paraId="4C271E16" w14:textId="77777777" w:rsidR="00C43526" w:rsidRPr="003B0856" w:rsidRDefault="00C43526" w:rsidP="00EE7CA1">
            <w:r w:rsidRPr="003B0856">
              <w:t>Source</w:t>
            </w:r>
          </w:p>
        </w:tc>
      </w:tr>
      <w:tr w:rsidR="00C43526" w:rsidRPr="003B0856" w14:paraId="4BF6E441" w14:textId="77777777" w:rsidTr="00EE7CA1">
        <w:tc>
          <w:tcPr>
            <w:tcW w:w="0" w:type="auto"/>
          </w:tcPr>
          <w:p w14:paraId="6139F502" w14:textId="77777777" w:rsidR="00C43526" w:rsidRPr="003B0856" w:rsidRDefault="00C43526" w:rsidP="00EE7CA1">
            <w:r w:rsidRPr="003B0856">
              <w:rPr>
                <w:i/>
                <w:iCs/>
              </w:rPr>
              <w:t>ADE2</w:t>
            </w:r>
            <w:r w:rsidRPr="003B0856">
              <w:rPr>
                <w:i/>
                <w:iCs/>
                <w:vertAlign w:val="subscript"/>
              </w:rPr>
              <w:t>CDS</w:t>
            </w:r>
            <w:r w:rsidRPr="003B0856">
              <w:t xml:space="preserve"> +/+</w:t>
            </w:r>
          </w:p>
        </w:tc>
        <w:tc>
          <w:tcPr>
            <w:tcW w:w="0" w:type="auto"/>
          </w:tcPr>
          <w:p w14:paraId="07794338" w14:textId="77777777" w:rsidR="00C43526" w:rsidRPr="003B0856" w:rsidRDefault="00C43526" w:rsidP="00EE7CA1">
            <w:r w:rsidRPr="003B0856">
              <w:t>AHY 940</w:t>
            </w:r>
          </w:p>
        </w:tc>
        <w:tc>
          <w:tcPr>
            <w:tcW w:w="0" w:type="auto"/>
          </w:tcPr>
          <w:p w14:paraId="521467A0" w14:textId="77777777" w:rsidR="00C43526" w:rsidRPr="00545756"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w:rPr>
                    <w:rFonts w:ascii="Cambria Math" w:hAnsi="Cambria Math" w:cstheme="minorHAnsi"/>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ADE2</m:t>
                        </m:r>
                      </m:e>
                      <m:sub>
                        <m:r>
                          <m:rPr>
                            <m:nor/>
                          </m:rPr>
                          <w:rPr>
                            <w:rFonts w:cstheme="minorHAnsi"/>
                            <w:i/>
                            <w:iCs/>
                          </w:rPr>
                          <m:t>CDS</m:t>
                        </m:r>
                      </m:sub>
                    </m:sSub>
                  </m:num>
                  <m:den>
                    <m:sSub>
                      <m:sSubPr>
                        <m:ctrlPr>
                          <w:rPr>
                            <w:rFonts w:ascii="Cambria Math" w:hAnsi="Cambria Math" w:cstheme="minorHAnsi"/>
                            <w:i/>
                            <w:iCs/>
                          </w:rPr>
                        </m:ctrlPr>
                      </m:sSubPr>
                      <m:e>
                        <m:r>
                          <m:rPr>
                            <m:nor/>
                          </m:rPr>
                          <w:rPr>
                            <w:rFonts w:cstheme="minorHAnsi"/>
                            <w:i/>
                            <w:iCs/>
                          </w:rPr>
                          <m:t>ADE2</m:t>
                        </m:r>
                      </m:e>
                      <m:sub>
                        <m:r>
                          <m:rPr>
                            <m:nor/>
                          </m:rPr>
                          <w:rPr>
                            <w:rFonts w:cstheme="minorHAnsi"/>
                            <w:i/>
                            <w:iCs/>
                          </w:rPr>
                          <m:t>CDS</m:t>
                        </m:r>
                      </m:sub>
                    </m:sSub>
                  </m:den>
                </m:f>
              </m:oMath>
            </m:oMathPara>
          </w:p>
        </w:tc>
        <w:tc>
          <w:tcPr>
            <w:tcW w:w="0" w:type="auto"/>
          </w:tcPr>
          <w:p w14:paraId="73D84C60" w14:textId="77777777" w:rsidR="00C43526" w:rsidRPr="003B0856" w:rsidRDefault="00C43526" w:rsidP="00EE7CA1">
            <w:r w:rsidRPr="003B0856">
              <w:fldChar w:fldCharType="begin"/>
            </w:r>
            <w:r>
              <w:instrText xml:space="preserve"> ADDIN EN.CITE &lt;EndNote&gt;&lt;Cite&gt;&lt;Author&gt;Nguyen&lt;/Author&gt;&lt;Year&gt;2017&lt;/Year&gt;&lt;RecNum&gt;197&lt;/RecNum&gt;&lt;DisplayText&gt;(Nguyen&lt;style face="italic"&gt; et al.&lt;/style&gt; 2017)&lt;/DisplayText&gt;&lt;record&gt;&lt;rec-number&gt;197&lt;/rec-number&gt;&lt;foreign-keys&gt;&lt;key app="EN" db-id="vsws2dd0nwza0tesdav52v0750tz9vdv259p" timestamp="1493243046"&gt;197&lt;/key&gt;&lt;/foreign-keys&gt;&lt;ref-type name="Journal Article"&gt;17&lt;/ref-type&gt;&lt;contributors&gt;&lt;authors&gt;&lt;author&gt;Nguyen, Namkha&lt;/author&gt;&lt;author&gt;Quail, Morgan M. F.&lt;/author&gt;&lt;author&gt;Hernday, Aaron D.&lt;/author&gt;&lt;/authors&gt;&lt;/contributors&gt;&lt;titles&gt;&lt;title&gt;&lt;style face="normal" font="default" size="100%"&gt;An efficient, rapid, and recyclable system for CRISPR-mediated genome editing in &lt;/style&gt;&lt;style face="italic" font="default" size="100%"&gt;Candida albicans&lt;/style&gt;&lt;/title&gt;&lt;secondary-title&gt;mSphere&lt;/secondary-title&gt;&lt;/titles&gt;&lt;periodical&gt;&lt;full-title&gt;mSphere&lt;/full-title&gt;&lt;/periodical&gt;&lt;volume&gt;2&lt;/volume&gt;&lt;number&gt;2&lt;/number&gt;&lt;dates&gt;&lt;year&gt;2017&lt;/year&gt;&lt;/dates&gt;&lt;urls&gt;&lt;/urls&gt;&lt;electronic-resource-num&gt;10.1128/mSphereDirect.00149-17&lt;/electronic-resource-num&gt;&lt;/record&gt;&lt;/Cite&gt;&lt;/EndNote&gt;</w:instrText>
            </w:r>
            <w:r w:rsidRPr="003B0856">
              <w:fldChar w:fldCharType="separate"/>
            </w:r>
            <w:r>
              <w:rPr>
                <w:noProof/>
              </w:rPr>
              <w:t>(Nguyen</w:t>
            </w:r>
            <w:r w:rsidRPr="00144471">
              <w:rPr>
                <w:i/>
                <w:noProof/>
              </w:rPr>
              <w:t xml:space="preserve"> et al.</w:t>
            </w:r>
            <w:r>
              <w:rPr>
                <w:noProof/>
              </w:rPr>
              <w:t xml:space="preserve"> 2017)</w:t>
            </w:r>
            <w:r w:rsidRPr="003B0856">
              <w:fldChar w:fldCharType="end"/>
            </w:r>
          </w:p>
        </w:tc>
      </w:tr>
      <w:tr w:rsidR="00C43526" w:rsidRPr="003B0856" w14:paraId="64F7BCCF" w14:textId="77777777" w:rsidTr="00EE7CA1">
        <w:tc>
          <w:tcPr>
            <w:tcW w:w="0" w:type="auto"/>
          </w:tcPr>
          <w:p w14:paraId="599F624F" w14:textId="77777777" w:rsidR="00C43526" w:rsidRPr="003B0856" w:rsidRDefault="00C43526" w:rsidP="00EE7CA1">
            <w:r w:rsidRPr="003B0856">
              <w:rPr>
                <w:i/>
                <w:iCs/>
              </w:rPr>
              <w:t>ade2</w:t>
            </w:r>
            <w:r w:rsidRPr="003B0856">
              <w:rPr>
                <w:i/>
                <w:iCs/>
                <w:vertAlign w:val="subscript"/>
              </w:rPr>
              <w:t>CDS</w:t>
            </w:r>
            <w:r w:rsidRPr="003B0856">
              <w:t xml:space="preserve"> </w:t>
            </w:r>
            <w:r w:rsidRPr="003B0856">
              <w:rPr>
                <w:rFonts w:cstheme="minorHAnsi"/>
              </w:rPr>
              <w:t>∆</w:t>
            </w:r>
            <w:r w:rsidRPr="003B0856">
              <w:t>/</w:t>
            </w:r>
            <w:r w:rsidRPr="003B0856">
              <w:rPr>
                <w:rFonts w:cstheme="minorHAnsi"/>
              </w:rPr>
              <w:t>∆</w:t>
            </w:r>
          </w:p>
        </w:tc>
        <w:tc>
          <w:tcPr>
            <w:tcW w:w="0" w:type="auto"/>
          </w:tcPr>
          <w:p w14:paraId="528B6297" w14:textId="77777777" w:rsidR="00C43526" w:rsidRPr="003B0856" w:rsidRDefault="00C43526" w:rsidP="00EE7CA1">
            <w:r w:rsidRPr="003B0856">
              <w:t>AHY 1338,</w:t>
            </w:r>
          </w:p>
          <w:p w14:paraId="4852184A" w14:textId="77777777" w:rsidR="00C43526" w:rsidRPr="003B0856" w:rsidRDefault="00C43526" w:rsidP="00EE7CA1">
            <w:r w:rsidRPr="003B0856">
              <w:t>AHY 1347</w:t>
            </w:r>
          </w:p>
        </w:tc>
        <w:tc>
          <w:tcPr>
            <w:tcW w:w="0" w:type="auto"/>
          </w:tcPr>
          <w:p w14:paraId="107ABC22" w14:textId="77777777" w:rsidR="00C43526" w:rsidRPr="00545756"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ade2</m:t>
                        </m:r>
                      </m:e>
                      <m:sub>
                        <m:r>
                          <m:rPr>
                            <m:nor/>
                          </m:rPr>
                          <w:rPr>
                            <w:rFonts w:cstheme="minorHAnsi"/>
                            <w:i/>
                            <w:iCs/>
                          </w:rPr>
                          <m:t>cds</m:t>
                        </m:r>
                      </m:sub>
                    </m:sSub>
                    <m:r>
                      <m:rPr>
                        <m:nor/>
                      </m:rPr>
                      <w:rPr>
                        <w:rFonts w:cstheme="minorHAnsi"/>
                        <w:i/>
                        <w:iCs/>
                      </w:rPr>
                      <m:t>∆::</m:t>
                    </m:r>
                    <m:r>
                      <m:rPr>
                        <m:nor/>
                      </m:rPr>
                      <w:rPr>
                        <w:rFonts w:cstheme="minorHAnsi"/>
                      </w:rPr>
                      <m:t>mintag</m:t>
                    </m:r>
                    <m:d>
                      <m:dPr>
                        <m:ctrlPr>
                          <w:rPr>
                            <w:rFonts w:ascii="Cambria Math" w:hAnsi="Cambria Math" w:cstheme="minorHAnsi"/>
                            <w:i/>
                            <w:iCs/>
                          </w:rPr>
                        </m:ctrlPr>
                      </m:dPr>
                      <m:e>
                        <m:r>
                          <m:rPr>
                            <m:nor/>
                          </m:rPr>
                          <w:rPr>
                            <w:rFonts w:cstheme="minorHAnsi"/>
                            <w:iCs/>
                          </w:rPr>
                          <m:t>CC</m:t>
                        </m:r>
                      </m:e>
                    </m:d>
                  </m:num>
                  <m:den>
                    <m:sSub>
                      <m:sSubPr>
                        <m:ctrlPr>
                          <w:rPr>
                            <w:rFonts w:ascii="Cambria Math" w:hAnsi="Cambria Math" w:cstheme="minorHAnsi"/>
                            <w:i/>
                            <w:iCs/>
                          </w:rPr>
                        </m:ctrlPr>
                      </m:sSubPr>
                      <m:e>
                        <m:r>
                          <m:rPr>
                            <m:nor/>
                          </m:rPr>
                          <w:rPr>
                            <w:rFonts w:cstheme="minorHAnsi"/>
                            <w:i/>
                            <w:iCs/>
                          </w:rPr>
                          <m:t>ade2</m:t>
                        </m:r>
                      </m:e>
                      <m:sub>
                        <m:r>
                          <m:rPr>
                            <m:nor/>
                          </m:rPr>
                          <w:rPr>
                            <w:rFonts w:cstheme="minorHAnsi"/>
                            <w:i/>
                            <w:iCs/>
                          </w:rPr>
                          <m:t>cds</m:t>
                        </m:r>
                      </m:sub>
                    </m:sSub>
                    <m:r>
                      <m:rPr>
                        <m:nor/>
                      </m:rPr>
                      <w:rPr>
                        <w:rFonts w:cstheme="minorHAnsi"/>
                        <w:i/>
                        <w:iCs/>
                      </w:rPr>
                      <m:t>∆::</m:t>
                    </m:r>
                    <m:r>
                      <m:rPr>
                        <m:nor/>
                      </m:rPr>
                      <w:rPr>
                        <w:rFonts w:cstheme="minorHAnsi"/>
                      </w:rPr>
                      <m:t>mintag</m:t>
                    </m:r>
                    <m:d>
                      <m:dPr>
                        <m:ctrlPr>
                          <w:rPr>
                            <w:rFonts w:ascii="Cambria Math" w:hAnsi="Cambria Math" w:cstheme="minorHAnsi"/>
                            <w:i/>
                            <w:iCs/>
                          </w:rPr>
                        </m:ctrlPr>
                      </m:dPr>
                      <m:e>
                        <m:r>
                          <m:rPr>
                            <m:nor/>
                          </m:rPr>
                          <w:rPr>
                            <w:rFonts w:cstheme="minorHAnsi"/>
                            <w:iCs/>
                          </w:rPr>
                          <m:t>CC</m:t>
                        </m:r>
                      </m:e>
                    </m:d>
                  </m:den>
                </m:f>
              </m:oMath>
            </m:oMathPara>
          </w:p>
        </w:tc>
        <w:tc>
          <w:tcPr>
            <w:tcW w:w="0" w:type="auto"/>
          </w:tcPr>
          <w:p w14:paraId="4F901162" w14:textId="77777777" w:rsidR="00C43526" w:rsidRPr="003B0856" w:rsidRDefault="00C43526" w:rsidP="00EE7CA1">
            <w:r w:rsidRPr="003B0856">
              <w:t>(This study)</w:t>
            </w:r>
          </w:p>
        </w:tc>
      </w:tr>
      <w:tr w:rsidR="00C43526" w:rsidRPr="003B0856" w14:paraId="6D1EE04C" w14:textId="77777777" w:rsidTr="00EE7CA1">
        <w:tc>
          <w:tcPr>
            <w:tcW w:w="0" w:type="auto"/>
          </w:tcPr>
          <w:p w14:paraId="0F1333BC" w14:textId="77777777" w:rsidR="00C43526" w:rsidRPr="003B0856" w:rsidRDefault="00C43526" w:rsidP="00EE7CA1">
            <w:r w:rsidRPr="003B0856">
              <w:rPr>
                <w:i/>
                <w:iCs/>
              </w:rPr>
              <w:t>ADE2</w:t>
            </w:r>
            <w:r w:rsidRPr="003B0856">
              <w:rPr>
                <w:i/>
                <w:iCs/>
                <w:vertAlign w:val="subscript"/>
              </w:rPr>
              <w:t>CDS</w:t>
            </w:r>
            <w:r w:rsidRPr="003B0856">
              <w:t xml:space="preserve"> AB/AB</w:t>
            </w:r>
          </w:p>
        </w:tc>
        <w:tc>
          <w:tcPr>
            <w:tcW w:w="0" w:type="auto"/>
          </w:tcPr>
          <w:p w14:paraId="6EB4614D" w14:textId="77777777" w:rsidR="00C43526" w:rsidRPr="003B0856" w:rsidRDefault="00C43526" w:rsidP="00EE7CA1">
            <w:r w:rsidRPr="003B0856">
              <w:t>AHY 1267,</w:t>
            </w:r>
          </w:p>
          <w:p w14:paraId="1905B50C" w14:textId="77777777" w:rsidR="00C43526" w:rsidRPr="003B0856" w:rsidRDefault="00C43526" w:rsidP="00EE7CA1">
            <w:r w:rsidRPr="003B0856">
              <w:t>AHY 1268</w:t>
            </w:r>
          </w:p>
        </w:tc>
        <w:tc>
          <w:tcPr>
            <w:tcW w:w="0" w:type="auto"/>
          </w:tcPr>
          <w:p w14:paraId="0AFF3A65" w14:textId="77777777" w:rsidR="00C43526" w:rsidRPr="00545756"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ade2</m:t>
                        </m:r>
                      </m:e>
                      <m:sub>
                        <m:r>
                          <m:rPr>
                            <m:nor/>
                          </m:rPr>
                          <w:rPr>
                            <w:rFonts w:cstheme="minorHAnsi"/>
                            <w:i/>
                            <w:iCs/>
                          </w:rPr>
                          <m:t>cds</m:t>
                        </m:r>
                      </m:sub>
                    </m:sSub>
                    <m:r>
                      <m:rPr>
                        <m:nor/>
                      </m:rPr>
                      <w:rPr>
                        <w:rFonts w:cstheme="minorHAnsi"/>
                        <w:i/>
                        <w:iCs/>
                      </w:rPr>
                      <m:t>∆::</m:t>
                    </m:r>
                    <m:sSub>
                      <m:sSubPr>
                        <m:ctrlPr>
                          <w:rPr>
                            <w:rFonts w:ascii="Cambria Math" w:hAnsi="Cambria Math" w:cstheme="minorHAnsi"/>
                            <w:i/>
                            <w:iCs/>
                          </w:rPr>
                        </m:ctrlPr>
                      </m:sSubPr>
                      <m:e>
                        <m:r>
                          <m:rPr>
                            <m:nor/>
                          </m:rPr>
                          <w:rPr>
                            <w:rFonts w:cstheme="minorHAnsi"/>
                            <w:i/>
                            <w:iCs/>
                          </w:rPr>
                          <m:t>ADE2</m:t>
                        </m:r>
                      </m:e>
                      <m:sub>
                        <m:r>
                          <m:rPr>
                            <m:nor/>
                          </m:rPr>
                          <w:rPr>
                            <w:rFonts w:cstheme="minorHAnsi"/>
                            <w:i/>
                            <w:iCs/>
                          </w:rPr>
                          <m:t>CDS</m:t>
                        </m:r>
                      </m:sub>
                    </m:sSub>
                  </m:num>
                  <m:den>
                    <m:sSub>
                      <m:sSubPr>
                        <m:ctrlPr>
                          <w:rPr>
                            <w:rFonts w:ascii="Cambria Math" w:hAnsi="Cambria Math" w:cstheme="minorHAnsi"/>
                            <w:i/>
                            <w:iCs/>
                          </w:rPr>
                        </m:ctrlPr>
                      </m:sSubPr>
                      <m:e>
                        <m:r>
                          <m:rPr>
                            <m:nor/>
                          </m:rPr>
                          <w:rPr>
                            <w:rFonts w:cstheme="minorHAnsi"/>
                            <w:i/>
                            <w:iCs/>
                          </w:rPr>
                          <m:t>ade2</m:t>
                        </m:r>
                      </m:e>
                      <m:sub>
                        <m:r>
                          <m:rPr>
                            <m:nor/>
                          </m:rPr>
                          <w:rPr>
                            <w:rFonts w:cstheme="minorHAnsi"/>
                            <w:i/>
                            <w:iCs/>
                          </w:rPr>
                          <m:t>cds</m:t>
                        </m:r>
                      </m:sub>
                    </m:sSub>
                    <m:r>
                      <m:rPr>
                        <m:nor/>
                      </m:rPr>
                      <w:rPr>
                        <w:rFonts w:cstheme="minorHAnsi"/>
                        <w:i/>
                        <w:iCs/>
                      </w:rPr>
                      <m:t>∆::</m:t>
                    </m:r>
                    <m:sSub>
                      <m:sSubPr>
                        <m:ctrlPr>
                          <w:rPr>
                            <w:rFonts w:ascii="Cambria Math" w:hAnsi="Cambria Math" w:cstheme="minorHAnsi"/>
                            <w:i/>
                            <w:iCs/>
                          </w:rPr>
                        </m:ctrlPr>
                      </m:sSubPr>
                      <m:e>
                        <m:r>
                          <m:rPr>
                            <m:nor/>
                          </m:rPr>
                          <w:rPr>
                            <w:rFonts w:cstheme="minorHAnsi"/>
                            <w:i/>
                            <w:iCs/>
                          </w:rPr>
                          <m:t>ADE2</m:t>
                        </m:r>
                      </m:e>
                      <m:sub>
                        <m:r>
                          <m:rPr>
                            <m:nor/>
                          </m:rPr>
                          <w:rPr>
                            <w:rFonts w:cstheme="minorHAnsi"/>
                            <w:i/>
                            <w:iCs/>
                          </w:rPr>
                          <m:t>CDS</m:t>
                        </m:r>
                      </m:sub>
                    </m:sSub>
                  </m:den>
                </m:f>
              </m:oMath>
            </m:oMathPara>
          </w:p>
        </w:tc>
        <w:tc>
          <w:tcPr>
            <w:tcW w:w="0" w:type="auto"/>
          </w:tcPr>
          <w:p w14:paraId="7C6FEE88" w14:textId="77777777" w:rsidR="00C43526" w:rsidRPr="003B0856" w:rsidRDefault="00C43526" w:rsidP="00EE7CA1">
            <w:r w:rsidRPr="003B0856">
              <w:t>(This study)</w:t>
            </w:r>
          </w:p>
        </w:tc>
      </w:tr>
      <w:tr w:rsidR="00C43526" w:rsidRPr="003B0856" w14:paraId="098B9927" w14:textId="77777777" w:rsidTr="00EE7CA1">
        <w:tc>
          <w:tcPr>
            <w:tcW w:w="0" w:type="auto"/>
          </w:tcPr>
          <w:p w14:paraId="548FBE6A" w14:textId="77777777" w:rsidR="00C43526" w:rsidRPr="003B0856" w:rsidRDefault="00C43526" w:rsidP="00EE7CA1">
            <w:r w:rsidRPr="003B0856">
              <w:rPr>
                <w:i/>
                <w:iCs/>
              </w:rPr>
              <w:t>BRG1</w:t>
            </w:r>
            <w:r w:rsidRPr="003B0856">
              <w:rPr>
                <w:i/>
                <w:iCs/>
                <w:vertAlign w:val="subscript"/>
              </w:rPr>
              <w:t>CDS</w:t>
            </w:r>
            <w:r w:rsidRPr="003B0856">
              <w:t xml:space="preserve"> +/+</w:t>
            </w:r>
          </w:p>
        </w:tc>
        <w:tc>
          <w:tcPr>
            <w:tcW w:w="0" w:type="auto"/>
          </w:tcPr>
          <w:p w14:paraId="2988DD9F" w14:textId="77777777" w:rsidR="00C43526" w:rsidRPr="003B0856" w:rsidRDefault="00C43526" w:rsidP="00EE7CA1">
            <w:r w:rsidRPr="003B0856">
              <w:t>AHY 940</w:t>
            </w:r>
          </w:p>
        </w:tc>
        <w:tc>
          <w:tcPr>
            <w:tcW w:w="0" w:type="auto"/>
          </w:tcPr>
          <w:p w14:paraId="02AAF2EF" w14:textId="77777777" w:rsidR="00C43526" w:rsidRPr="00545756"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BRG1</m:t>
                        </m:r>
                      </m:e>
                      <m:sub>
                        <m:r>
                          <m:rPr>
                            <m:nor/>
                          </m:rPr>
                          <w:rPr>
                            <w:rFonts w:cstheme="minorHAnsi"/>
                            <w:i/>
                            <w:iCs/>
                          </w:rPr>
                          <m:t>CDS</m:t>
                        </m:r>
                      </m:sub>
                    </m:sSub>
                  </m:num>
                  <m:den>
                    <m:sSub>
                      <m:sSubPr>
                        <m:ctrlPr>
                          <w:rPr>
                            <w:rFonts w:ascii="Cambria Math" w:hAnsi="Cambria Math" w:cstheme="minorHAnsi"/>
                            <w:i/>
                            <w:iCs/>
                          </w:rPr>
                        </m:ctrlPr>
                      </m:sSubPr>
                      <m:e>
                        <m:r>
                          <m:rPr>
                            <m:nor/>
                          </m:rPr>
                          <w:rPr>
                            <w:rFonts w:cstheme="minorHAnsi"/>
                            <w:i/>
                            <w:iCs/>
                          </w:rPr>
                          <m:t>BRG1</m:t>
                        </m:r>
                      </m:e>
                      <m:sub>
                        <m:r>
                          <m:rPr>
                            <m:nor/>
                          </m:rPr>
                          <w:rPr>
                            <w:rFonts w:cstheme="minorHAnsi"/>
                            <w:i/>
                            <w:iCs/>
                          </w:rPr>
                          <m:t>CDS</m:t>
                        </m:r>
                      </m:sub>
                    </m:sSub>
                  </m:den>
                </m:f>
              </m:oMath>
            </m:oMathPara>
          </w:p>
        </w:tc>
        <w:tc>
          <w:tcPr>
            <w:tcW w:w="0" w:type="auto"/>
          </w:tcPr>
          <w:p w14:paraId="733669F4" w14:textId="77777777" w:rsidR="00C43526" w:rsidRPr="003B0856" w:rsidRDefault="00C43526" w:rsidP="00EE7CA1">
            <w:r w:rsidRPr="003B0856">
              <w:fldChar w:fldCharType="begin"/>
            </w:r>
            <w:r>
              <w:instrText xml:space="preserve"> ADDIN EN.CITE &lt;EndNote&gt;&lt;Cite&gt;&lt;Author&gt;Nguyen&lt;/Author&gt;&lt;Year&gt;2017&lt;/Year&gt;&lt;RecNum&gt;197&lt;/RecNum&gt;&lt;DisplayText&gt;(Nguyen&lt;style face="italic"&gt; et al.&lt;/style&gt; 2017)&lt;/DisplayText&gt;&lt;record&gt;&lt;rec-number&gt;197&lt;/rec-number&gt;&lt;foreign-keys&gt;&lt;key app="EN" db-id="vsws2dd0nwza0tesdav52v0750tz9vdv259p" timestamp="1493243046"&gt;197&lt;/key&gt;&lt;/foreign-keys&gt;&lt;ref-type name="Journal Article"&gt;17&lt;/ref-type&gt;&lt;contributors&gt;&lt;authors&gt;&lt;author&gt;Nguyen, Namkha&lt;/author&gt;&lt;author&gt;Quail, Morgan M. F.&lt;/author&gt;&lt;author&gt;Hernday, Aaron D.&lt;/author&gt;&lt;/authors&gt;&lt;/contributors&gt;&lt;titles&gt;&lt;title&gt;&lt;style face="normal" font="default" size="100%"&gt;An efficient, rapid, and recyclable system for CRISPR-mediated genome editing in &lt;/style&gt;&lt;style face="italic" font="default" size="100%"&gt;Candida albicans&lt;/style&gt;&lt;/title&gt;&lt;secondary-title&gt;mSphere&lt;/secondary-title&gt;&lt;/titles&gt;&lt;periodical&gt;&lt;full-title&gt;mSphere&lt;/full-title&gt;&lt;/periodical&gt;&lt;volume&gt;2&lt;/volume&gt;&lt;number&gt;2&lt;/number&gt;&lt;dates&gt;&lt;year&gt;2017&lt;/year&gt;&lt;/dates&gt;&lt;urls&gt;&lt;/urls&gt;&lt;electronic-resource-num&gt;10.1128/mSphereDirect.00149-17&lt;/electronic-resource-num&gt;&lt;/record&gt;&lt;/Cite&gt;&lt;/EndNote&gt;</w:instrText>
            </w:r>
            <w:r w:rsidRPr="003B0856">
              <w:fldChar w:fldCharType="separate"/>
            </w:r>
            <w:r>
              <w:rPr>
                <w:noProof/>
              </w:rPr>
              <w:t>(Nguyen</w:t>
            </w:r>
            <w:r w:rsidRPr="00144471">
              <w:rPr>
                <w:i/>
                <w:noProof/>
              </w:rPr>
              <w:t xml:space="preserve"> et al.</w:t>
            </w:r>
            <w:r>
              <w:rPr>
                <w:noProof/>
              </w:rPr>
              <w:t xml:space="preserve"> 2017)</w:t>
            </w:r>
            <w:r w:rsidRPr="003B0856">
              <w:fldChar w:fldCharType="end"/>
            </w:r>
          </w:p>
        </w:tc>
      </w:tr>
      <w:tr w:rsidR="00C43526" w:rsidRPr="003B0856" w14:paraId="2E6C4E5E" w14:textId="77777777" w:rsidTr="00EE7CA1">
        <w:tc>
          <w:tcPr>
            <w:tcW w:w="0" w:type="auto"/>
          </w:tcPr>
          <w:p w14:paraId="4B7F19C0" w14:textId="77777777" w:rsidR="00C43526" w:rsidRPr="003B0856" w:rsidRDefault="00C43526" w:rsidP="00EE7CA1">
            <w:r w:rsidRPr="003B0856">
              <w:rPr>
                <w:i/>
                <w:iCs/>
              </w:rPr>
              <w:t>brg1</w:t>
            </w:r>
            <w:r w:rsidRPr="003B0856">
              <w:rPr>
                <w:i/>
                <w:iCs/>
                <w:vertAlign w:val="subscript"/>
              </w:rPr>
              <w:t>CDS</w:t>
            </w:r>
            <w:r w:rsidRPr="003B0856">
              <w:t xml:space="preserve"> </w:t>
            </w:r>
            <w:r w:rsidRPr="003B0856">
              <w:rPr>
                <w:rFonts w:cstheme="minorHAnsi"/>
              </w:rPr>
              <w:t>∆/∆</w:t>
            </w:r>
          </w:p>
        </w:tc>
        <w:tc>
          <w:tcPr>
            <w:tcW w:w="0" w:type="auto"/>
          </w:tcPr>
          <w:p w14:paraId="660BB782" w14:textId="77777777" w:rsidR="00C43526" w:rsidRPr="003B0856" w:rsidRDefault="00C43526" w:rsidP="00EE7CA1">
            <w:r w:rsidRPr="003B0856">
              <w:t>AHY 1219,</w:t>
            </w:r>
          </w:p>
          <w:p w14:paraId="6A8BF17B" w14:textId="77777777" w:rsidR="00C43526" w:rsidRPr="003B0856" w:rsidRDefault="00C43526" w:rsidP="00EE7CA1">
            <w:r w:rsidRPr="003B0856">
              <w:t>AHY 1220</w:t>
            </w:r>
          </w:p>
        </w:tc>
        <w:tc>
          <w:tcPr>
            <w:tcW w:w="0" w:type="auto"/>
          </w:tcPr>
          <w:p w14:paraId="15BBF42C" w14:textId="77777777" w:rsidR="00C43526" w:rsidRPr="00545756"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brg1</m:t>
                        </m:r>
                      </m:e>
                      <m:sub>
                        <m:r>
                          <m:rPr>
                            <m:nor/>
                          </m:rPr>
                          <w:rPr>
                            <w:rFonts w:cstheme="minorHAnsi"/>
                            <w:i/>
                            <w:iCs/>
                          </w:rPr>
                          <m:t>cds</m:t>
                        </m:r>
                      </m:sub>
                    </m:sSub>
                    <m:r>
                      <m:rPr>
                        <m:nor/>
                      </m:rPr>
                      <w:rPr>
                        <w:rFonts w:cstheme="minorHAnsi"/>
                        <w:i/>
                        <w:iCs/>
                      </w:rPr>
                      <m:t>∆::</m:t>
                    </m:r>
                    <m:r>
                      <m:rPr>
                        <m:nor/>
                      </m:rPr>
                      <w:rPr>
                        <w:rFonts w:cstheme="minorHAnsi"/>
                      </w:rPr>
                      <m:t>mintag</m:t>
                    </m:r>
                    <m:r>
                      <m:rPr>
                        <m:nor/>
                      </m:rPr>
                      <w:rPr>
                        <w:rFonts w:ascii="Cambria Math" w:hAnsi="Cambria Math" w:cstheme="minorHAnsi"/>
                      </w:rPr>
                      <m:t>()</m:t>
                    </m:r>
                    <m:r>
                      <m:rPr>
                        <m:nor/>
                      </m:rPr>
                      <w:rPr>
                        <w:rFonts w:cstheme="minorHAnsi"/>
                        <w:i/>
                        <w:iCs/>
                      </w:rPr>
                      <m:t xml:space="preserve"> </m:t>
                    </m:r>
                  </m:num>
                  <m:den>
                    <m:sSub>
                      <m:sSubPr>
                        <m:ctrlPr>
                          <w:rPr>
                            <w:rFonts w:ascii="Cambria Math" w:hAnsi="Cambria Math" w:cstheme="minorHAnsi"/>
                            <w:i/>
                            <w:iCs/>
                          </w:rPr>
                        </m:ctrlPr>
                      </m:sSubPr>
                      <m:e>
                        <m:r>
                          <m:rPr>
                            <m:nor/>
                          </m:rPr>
                          <w:rPr>
                            <w:rFonts w:cstheme="minorHAnsi"/>
                            <w:i/>
                            <w:iCs/>
                          </w:rPr>
                          <m:t>brg1</m:t>
                        </m:r>
                      </m:e>
                      <m:sub>
                        <m:r>
                          <m:rPr>
                            <m:nor/>
                          </m:rPr>
                          <w:rPr>
                            <w:rFonts w:cstheme="minorHAnsi"/>
                            <w:i/>
                            <w:iCs/>
                          </w:rPr>
                          <m:t>cds</m:t>
                        </m:r>
                      </m:sub>
                    </m:sSub>
                    <m:r>
                      <m:rPr>
                        <m:nor/>
                      </m:rPr>
                      <w:rPr>
                        <w:rFonts w:cstheme="minorHAnsi"/>
                        <w:i/>
                        <w:iCs/>
                      </w:rPr>
                      <m:t>∆::</m:t>
                    </m:r>
                    <m:r>
                      <m:rPr>
                        <m:nor/>
                      </m:rPr>
                      <w:rPr>
                        <w:rFonts w:cstheme="minorHAnsi"/>
                      </w:rPr>
                      <m:t>mintag</m:t>
                    </m:r>
                    <m:r>
                      <m:rPr>
                        <m:nor/>
                      </m:rPr>
                      <w:rPr>
                        <w:rFonts w:ascii="Cambria Math" w:hAnsi="Cambria Math" w:cstheme="minorHAnsi"/>
                      </w:rPr>
                      <m:t>()</m:t>
                    </m:r>
                    <m:r>
                      <m:rPr>
                        <m:nor/>
                      </m:rPr>
                      <w:rPr>
                        <w:rFonts w:cstheme="minorHAnsi"/>
                        <w:i/>
                        <w:iCs/>
                      </w:rPr>
                      <m:t xml:space="preserve"> </m:t>
                    </m:r>
                  </m:den>
                </m:f>
              </m:oMath>
            </m:oMathPara>
          </w:p>
        </w:tc>
        <w:tc>
          <w:tcPr>
            <w:tcW w:w="0" w:type="auto"/>
          </w:tcPr>
          <w:p w14:paraId="6692F275" w14:textId="77777777" w:rsidR="00C43526" w:rsidRPr="003B0856" w:rsidRDefault="00C43526" w:rsidP="00EE7CA1">
            <w:r w:rsidRPr="003B0856">
              <w:t>(This study)</w:t>
            </w:r>
          </w:p>
        </w:tc>
      </w:tr>
      <w:tr w:rsidR="00C43526" w:rsidRPr="003B0856" w14:paraId="77564102" w14:textId="77777777" w:rsidTr="00EE7CA1">
        <w:tc>
          <w:tcPr>
            <w:tcW w:w="0" w:type="auto"/>
          </w:tcPr>
          <w:p w14:paraId="0C073A27" w14:textId="77777777" w:rsidR="00C43526" w:rsidRPr="003B0856" w:rsidRDefault="00C43526" w:rsidP="00EE7CA1">
            <w:r w:rsidRPr="003B0856">
              <w:rPr>
                <w:i/>
                <w:iCs/>
              </w:rPr>
              <w:t>BRG1</w:t>
            </w:r>
            <w:r w:rsidRPr="003B0856">
              <w:rPr>
                <w:i/>
                <w:iCs/>
                <w:vertAlign w:val="subscript"/>
              </w:rPr>
              <w:t>CDS</w:t>
            </w:r>
            <w:r w:rsidRPr="003B0856">
              <w:t xml:space="preserve"> AB/AB</w:t>
            </w:r>
          </w:p>
        </w:tc>
        <w:tc>
          <w:tcPr>
            <w:tcW w:w="0" w:type="auto"/>
          </w:tcPr>
          <w:p w14:paraId="0C4EA105" w14:textId="77777777" w:rsidR="00C43526" w:rsidRPr="003B0856" w:rsidRDefault="00C43526" w:rsidP="00EE7CA1">
            <w:r w:rsidRPr="003B0856">
              <w:t>AHY 1263,</w:t>
            </w:r>
          </w:p>
          <w:p w14:paraId="3F83EECB" w14:textId="77777777" w:rsidR="00C43526" w:rsidRPr="003B0856" w:rsidRDefault="00C43526" w:rsidP="00EE7CA1">
            <w:r w:rsidRPr="003B0856">
              <w:t>AHY 1264</w:t>
            </w:r>
          </w:p>
        </w:tc>
        <w:tc>
          <w:tcPr>
            <w:tcW w:w="0" w:type="auto"/>
          </w:tcPr>
          <w:p w14:paraId="436CC181" w14:textId="77777777" w:rsidR="00C43526" w:rsidRPr="00486208"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brg1</m:t>
                        </m:r>
                      </m:e>
                      <m:sub>
                        <m:r>
                          <m:rPr>
                            <m:nor/>
                          </m:rPr>
                          <w:rPr>
                            <w:rFonts w:cstheme="minorHAnsi"/>
                            <w:i/>
                            <w:iCs/>
                          </w:rPr>
                          <m:t>cds</m:t>
                        </m:r>
                      </m:sub>
                    </m:sSub>
                    <m:r>
                      <m:rPr>
                        <m:nor/>
                      </m:rPr>
                      <w:rPr>
                        <w:rFonts w:cstheme="minorHAnsi"/>
                        <w:i/>
                        <w:iCs/>
                      </w:rPr>
                      <m:t>∆::</m:t>
                    </m:r>
                    <m:sSub>
                      <m:sSubPr>
                        <m:ctrlPr>
                          <w:rPr>
                            <w:rFonts w:ascii="Cambria Math" w:hAnsi="Cambria Math" w:cstheme="minorHAnsi"/>
                            <w:i/>
                            <w:iCs/>
                          </w:rPr>
                        </m:ctrlPr>
                      </m:sSubPr>
                      <m:e>
                        <m:r>
                          <m:rPr>
                            <m:nor/>
                          </m:rPr>
                          <w:rPr>
                            <w:rFonts w:cstheme="minorHAnsi"/>
                            <w:i/>
                            <w:iCs/>
                          </w:rPr>
                          <m:t>BRG1</m:t>
                        </m:r>
                      </m:e>
                      <m:sub>
                        <m:r>
                          <m:rPr>
                            <m:nor/>
                          </m:rPr>
                          <w:rPr>
                            <w:rFonts w:cstheme="minorHAnsi"/>
                            <w:i/>
                            <w:iCs/>
                          </w:rPr>
                          <m:t>CDS</m:t>
                        </m:r>
                      </m:sub>
                    </m:sSub>
                  </m:num>
                  <m:den>
                    <m:sSub>
                      <m:sSubPr>
                        <m:ctrlPr>
                          <w:rPr>
                            <w:rFonts w:ascii="Cambria Math" w:hAnsi="Cambria Math" w:cstheme="minorHAnsi"/>
                            <w:i/>
                            <w:iCs/>
                          </w:rPr>
                        </m:ctrlPr>
                      </m:sSubPr>
                      <m:e>
                        <m:r>
                          <m:rPr>
                            <m:nor/>
                          </m:rPr>
                          <w:rPr>
                            <w:rFonts w:cstheme="minorHAnsi"/>
                            <w:i/>
                            <w:iCs/>
                          </w:rPr>
                          <m:t>brg1</m:t>
                        </m:r>
                      </m:e>
                      <m:sub>
                        <m:r>
                          <m:rPr>
                            <m:nor/>
                          </m:rPr>
                          <w:rPr>
                            <w:rFonts w:cstheme="minorHAnsi"/>
                            <w:i/>
                            <w:iCs/>
                          </w:rPr>
                          <m:t>cds</m:t>
                        </m:r>
                      </m:sub>
                    </m:sSub>
                    <m:r>
                      <m:rPr>
                        <m:nor/>
                      </m:rPr>
                      <w:rPr>
                        <w:rFonts w:cstheme="minorHAnsi"/>
                        <w:i/>
                        <w:iCs/>
                      </w:rPr>
                      <m:t>∆::</m:t>
                    </m:r>
                    <m:sSub>
                      <m:sSubPr>
                        <m:ctrlPr>
                          <w:rPr>
                            <w:rFonts w:ascii="Cambria Math" w:hAnsi="Cambria Math" w:cstheme="minorHAnsi"/>
                            <w:i/>
                            <w:iCs/>
                          </w:rPr>
                        </m:ctrlPr>
                      </m:sSubPr>
                      <m:e>
                        <m:r>
                          <m:rPr>
                            <m:nor/>
                          </m:rPr>
                          <w:rPr>
                            <w:rFonts w:cstheme="minorHAnsi"/>
                            <w:i/>
                            <w:iCs/>
                          </w:rPr>
                          <m:t>BRG1</m:t>
                        </m:r>
                      </m:e>
                      <m:sub>
                        <m:r>
                          <m:rPr>
                            <m:nor/>
                          </m:rPr>
                          <w:rPr>
                            <w:rFonts w:cstheme="minorHAnsi"/>
                            <w:i/>
                            <w:iCs/>
                          </w:rPr>
                          <m:t>CDS</m:t>
                        </m:r>
                      </m:sub>
                    </m:sSub>
                  </m:den>
                </m:f>
              </m:oMath>
            </m:oMathPara>
          </w:p>
        </w:tc>
        <w:tc>
          <w:tcPr>
            <w:tcW w:w="0" w:type="auto"/>
          </w:tcPr>
          <w:p w14:paraId="3E4850F3" w14:textId="77777777" w:rsidR="00C43526" w:rsidRPr="003B0856" w:rsidRDefault="00C43526" w:rsidP="00EE7CA1">
            <w:r w:rsidRPr="003B0856">
              <w:t>(This study)</w:t>
            </w:r>
          </w:p>
        </w:tc>
      </w:tr>
      <w:tr w:rsidR="00C43526" w:rsidRPr="003B0856" w14:paraId="6DE187D6" w14:textId="77777777" w:rsidTr="00EE7CA1">
        <w:tc>
          <w:tcPr>
            <w:tcW w:w="0" w:type="auto"/>
          </w:tcPr>
          <w:p w14:paraId="4308D58C" w14:textId="77777777" w:rsidR="00C43526" w:rsidRPr="003B0856" w:rsidRDefault="00C43526" w:rsidP="00EE7CA1">
            <w:r w:rsidRPr="003B0856">
              <w:rPr>
                <w:i/>
                <w:iCs/>
              </w:rPr>
              <w:t>EFG1</w:t>
            </w:r>
            <w:r w:rsidRPr="003B0856">
              <w:rPr>
                <w:i/>
                <w:iCs/>
                <w:vertAlign w:val="subscript"/>
              </w:rPr>
              <w:t>CDS</w:t>
            </w:r>
            <w:r w:rsidRPr="003B0856">
              <w:t xml:space="preserve"> +/+</w:t>
            </w:r>
          </w:p>
        </w:tc>
        <w:tc>
          <w:tcPr>
            <w:tcW w:w="0" w:type="auto"/>
          </w:tcPr>
          <w:p w14:paraId="44F54462" w14:textId="77777777" w:rsidR="00C43526" w:rsidRPr="003B0856" w:rsidRDefault="00C43526" w:rsidP="00EE7CA1">
            <w:r w:rsidRPr="003B0856">
              <w:t>AHY 940</w:t>
            </w:r>
          </w:p>
        </w:tc>
        <w:tc>
          <w:tcPr>
            <w:tcW w:w="0" w:type="auto"/>
          </w:tcPr>
          <w:p w14:paraId="104D4C5B" w14:textId="77777777" w:rsidR="00C43526" w:rsidRPr="00486208"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EFG1</m:t>
                        </m:r>
                      </m:e>
                      <m:sub>
                        <m:r>
                          <m:rPr>
                            <m:nor/>
                          </m:rPr>
                          <w:rPr>
                            <w:rFonts w:cstheme="minorHAnsi"/>
                            <w:i/>
                            <w:iCs/>
                          </w:rPr>
                          <m:t>CDS</m:t>
                        </m:r>
                      </m:sub>
                    </m:sSub>
                  </m:num>
                  <m:den>
                    <m:sSub>
                      <m:sSubPr>
                        <m:ctrlPr>
                          <w:rPr>
                            <w:rFonts w:ascii="Cambria Math" w:hAnsi="Cambria Math" w:cstheme="minorHAnsi"/>
                            <w:i/>
                            <w:iCs/>
                          </w:rPr>
                        </m:ctrlPr>
                      </m:sSubPr>
                      <m:e>
                        <m:r>
                          <m:rPr>
                            <m:nor/>
                          </m:rPr>
                          <w:rPr>
                            <w:rFonts w:cstheme="minorHAnsi"/>
                            <w:i/>
                            <w:iCs/>
                          </w:rPr>
                          <m:t>EFG1</m:t>
                        </m:r>
                      </m:e>
                      <m:sub>
                        <m:r>
                          <m:rPr>
                            <m:nor/>
                          </m:rPr>
                          <w:rPr>
                            <w:rFonts w:cstheme="minorHAnsi"/>
                            <w:i/>
                            <w:iCs/>
                          </w:rPr>
                          <m:t>CDS</m:t>
                        </m:r>
                      </m:sub>
                    </m:sSub>
                  </m:den>
                </m:f>
              </m:oMath>
            </m:oMathPara>
          </w:p>
        </w:tc>
        <w:tc>
          <w:tcPr>
            <w:tcW w:w="0" w:type="auto"/>
          </w:tcPr>
          <w:p w14:paraId="0076EFFE" w14:textId="77777777" w:rsidR="00C43526" w:rsidRPr="003B0856" w:rsidRDefault="00C43526" w:rsidP="00EE7CA1">
            <w:r w:rsidRPr="003B0856">
              <w:fldChar w:fldCharType="begin"/>
            </w:r>
            <w:r>
              <w:instrText xml:space="preserve"> ADDIN EN.CITE &lt;EndNote&gt;&lt;Cite&gt;&lt;Author&gt;Nguyen&lt;/Author&gt;&lt;Year&gt;2017&lt;/Year&gt;&lt;RecNum&gt;197&lt;/RecNum&gt;&lt;DisplayText&gt;(Nguyen&lt;style face="italic"&gt; et al.&lt;/style&gt; 2017)&lt;/DisplayText&gt;&lt;record&gt;&lt;rec-number&gt;197&lt;/rec-number&gt;&lt;foreign-keys&gt;&lt;key app="EN" db-id="vsws2dd0nwza0tesdav52v0750tz9vdv259p" timestamp="1493243046"&gt;197&lt;/key&gt;&lt;/foreign-keys&gt;&lt;ref-type name="Journal Article"&gt;17&lt;/ref-type&gt;&lt;contributors&gt;&lt;authors&gt;&lt;author&gt;Nguyen, Namkha&lt;/author&gt;&lt;author&gt;Quail, Morgan M. F.&lt;/author&gt;&lt;author&gt;Hernday, Aaron D.&lt;/author&gt;&lt;/authors&gt;&lt;/contributors&gt;&lt;titles&gt;&lt;title&gt;&lt;style face="normal" font="default" size="100%"&gt;An efficient, rapid, and recyclable system for CRISPR-mediated genome editing in &lt;/style&gt;&lt;style face="italic" font="default" size="100%"&gt;Candida albicans&lt;/style&gt;&lt;/title&gt;&lt;secondary-title&gt;mSphere&lt;/secondary-title&gt;&lt;/titles&gt;&lt;periodical&gt;&lt;full-title&gt;mSphere&lt;/full-title&gt;&lt;/periodical&gt;&lt;volume&gt;2&lt;/volume&gt;&lt;number&gt;2&lt;/number&gt;&lt;dates&gt;&lt;year&gt;2017&lt;/year&gt;&lt;/dates&gt;&lt;urls&gt;&lt;/urls&gt;&lt;electronic-resource-num&gt;10.1128/mSphereDirect.00149-17&lt;/electronic-resource-num&gt;&lt;/record&gt;&lt;/Cite&gt;&lt;/EndNote&gt;</w:instrText>
            </w:r>
            <w:r w:rsidRPr="003B0856">
              <w:fldChar w:fldCharType="separate"/>
            </w:r>
            <w:r>
              <w:rPr>
                <w:noProof/>
              </w:rPr>
              <w:t>(Nguyen</w:t>
            </w:r>
            <w:r w:rsidRPr="00144471">
              <w:rPr>
                <w:i/>
                <w:noProof/>
              </w:rPr>
              <w:t xml:space="preserve"> et al.</w:t>
            </w:r>
            <w:r>
              <w:rPr>
                <w:noProof/>
              </w:rPr>
              <w:t xml:space="preserve"> 2017)</w:t>
            </w:r>
            <w:r w:rsidRPr="003B0856">
              <w:fldChar w:fldCharType="end"/>
            </w:r>
          </w:p>
        </w:tc>
      </w:tr>
      <w:tr w:rsidR="00C43526" w:rsidRPr="003B0856" w14:paraId="0E2A1369" w14:textId="77777777" w:rsidTr="00EE7CA1">
        <w:tc>
          <w:tcPr>
            <w:tcW w:w="0" w:type="auto"/>
          </w:tcPr>
          <w:p w14:paraId="00250F2A" w14:textId="77777777" w:rsidR="00C43526" w:rsidRPr="003B0856" w:rsidRDefault="00C43526" w:rsidP="00EE7CA1">
            <w:r w:rsidRPr="003B0856">
              <w:rPr>
                <w:i/>
                <w:iCs/>
              </w:rPr>
              <w:t>efg1</w:t>
            </w:r>
            <w:r w:rsidRPr="003B0856">
              <w:rPr>
                <w:i/>
                <w:iCs/>
                <w:vertAlign w:val="subscript"/>
              </w:rPr>
              <w:t>CDS</w:t>
            </w:r>
            <w:r w:rsidRPr="003B0856">
              <w:t xml:space="preserve"> </w:t>
            </w:r>
            <w:r w:rsidRPr="003B0856">
              <w:rPr>
                <w:rFonts w:cstheme="minorHAnsi"/>
              </w:rPr>
              <w:t>∆</w:t>
            </w:r>
            <w:r w:rsidRPr="003B0856">
              <w:t>/</w:t>
            </w:r>
            <w:r w:rsidRPr="003B0856">
              <w:rPr>
                <w:rFonts w:cstheme="minorHAnsi"/>
              </w:rPr>
              <w:t>∆</w:t>
            </w:r>
          </w:p>
        </w:tc>
        <w:tc>
          <w:tcPr>
            <w:tcW w:w="0" w:type="auto"/>
          </w:tcPr>
          <w:p w14:paraId="28C364FF" w14:textId="77777777" w:rsidR="00C43526" w:rsidRPr="003B0856" w:rsidRDefault="00C43526" w:rsidP="00EE7CA1">
            <w:r w:rsidRPr="003B0856">
              <w:t>AHY 1336,</w:t>
            </w:r>
          </w:p>
          <w:p w14:paraId="6B0660F4" w14:textId="77777777" w:rsidR="00C43526" w:rsidRPr="003B0856" w:rsidRDefault="00C43526" w:rsidP="00EE7CA1">
            <w:r w:rsidRPr="003B0856">
              <w:t>AHY 1337</w:t>
            </w:r>
          </w:p>
        </w:tc>
        <w:tc>
          <w:tcPr>
            <w:tcW w:w="0" w:type="auto"/>
          </w:tcPr>
          <w:p w14:paraId="6EC26274" w14:textId="77777777" w:rsidR="00C43526" w:rsidRPr="00486208"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efg1</m:t>
                        </m:r>
                      </m:e>
                      <m:sub>
                        <m:r>
                          <m:rPr>
                            <m:nor/>
                          </m:rPr>
                          <w:rPr>
                            <w:rFonts w:cstheme="minorHAnsi"/>
                            <w:i/>
                            <w:iCs/>
                          </w:rPr>
                          <m:t>cds</m:t>
                        </m:r>
                      </m:sub>
                    </m:sSub>
                    <m:r>
                      <m:rPr>
                        <m:nor/>
                      </m:rPr>
                      <w:rPr>
                        <w:rFonts w:cstheme="minorHAnsi"/>
                        <w:i/>
                        <w:iCs/>
                      </w:rPr>
                      <m:t>∆::</m:t>
                    </m:r>
                    <m:r>
                      <m:rPr>
                        <m:nor/>
                      </m:rPr>
                      <w:rPr>
                        <w:rFonts w:cstheme="minorHAnsi"/>
                      </w:rPr>
                      <m:t>mintag</m:t>
                    </m:r>
                    <m:d>
                      <m:dPr>
                        <m:ctrlPr>
                          <w:rPr>
                            <w:rFonts w:ascii="Cambria Math" w:hAnsi="Cambria Math" w:cstheme="minorHAnsi"/>
                            <w:i/>
                            <w:iCs/>
                          </w:rPr>
                        </m:ctrlPr>
                      </m:dPr>
                      <m:e>
                        <m:r>
                          <m:rPr>
                            <m:nor/>
                          </m:rPr>
                          <w:rPr>
                            <w:rFonts w:cstheme="minorHAnsi"/>
                            <w:iCs/>
                          </w:rPr>
                          <m:t>CCTC</m:t>
                        </m:r>
                      </m:e>
                    </m:d>
                  </m:num>
                  <m:den>
                    <m:sSub>
                      <m:sSubPr>
                        <m:ctrlPr>
                          <w:rPr>
                            <w:rFonts w:ascii="Cambria Math" w:hAnsi="Cambria Math" w:cstheme="minorHAnsi"/>
                            <w:i/>
                            <w:iCs/>
                          </w:rPr>
                        </m:ctrlPr>
                      </m:sSubPr>
                      <m:e>
                        <m:r>
                          <m:rPr>
                            <m:nor/>
                          </m:rPr>
                          <w:rPr>
                            <w:rFonts w:cstheme="minorHAnsi"/>
                            <w:i/>
                            <w:iCs/>
                          </w:rPr>
                          <m:t>efg1</m:t>
                        </m:r>
                      </m:e>
                      <m:sub>
                        <m:r>
                          <m:rPr>
                            <m:nor/>
                          </m:rPr>
                          <w:rPr>
                            <w:rFonts w:cstheme="minorHAnsi"/>
                            <w:i/>
                            <w:iCs/>
                          </w:rPr>
                          <m:t>cds</m:t>
                        </m:r>
                      </m:sub>
                    </m:sSub>
                    <m:r>
                      <m:rPr>
                        <m:nor/>
                      </m:rPr>
                      <w:rPr>
                        <w:rFonts w:cstheme="minorHAnsi"/>
                        <w:i/>
                        <w:iCs/>
                      </w:rPr>
                      <m:t>∆::</m:t>
                    </m:r>
                    <m:r>
                      <m:rPr>
                        <m:nor/>
                      </m:rPr>
                      <w:rPr>
                        <w:rFonts w:cstheme="minorHAnsi"/>
                      </w:rPr>
                      <m:t>mintag</m:t>
                    </m:r>
                    <m:d>
                      <m:dPr>
                        <m:ctrlPr>
                          <w:rPr>
                            <w:rFonts w:ascii="Cambria Math" w:hAnsi="Cambria Math" w:cstheme="minorHAnsi"/>
                            <w:i/>
                            <w:iCs/>
                          </w:rPr>
                        </m:ctrlPr>
                      </m:dPr>
                      <m:e>
                        <m:r>
                          <m:rPr>
                            <m:nor/>
                          </m:rPr>
                          <w:rPr>
                            <w:rFonts w:cstheme="minorHAnsi"/>
                            <w:iCs/>
                          </w:rPr>
                          <m:t>CCTC</m:t>
                        </m:r>
                      </m:e>
                    </m:d>
                  </m:den>
                </m:f>
              </m:oMath>
            </m:oMathPara>
          </w:p>
        </w:tc>
        <w:tc>
          <w:tcPr>
            <w:tcW w:w="0" w:type="auto"/>
          </w:tcPr>
          <w:p w14:paraId="3247F90C" w14:textId="77777777" w:rsidR="00C43526" w:rsidRPr="003B0856" w:rsidRDefault="00C43526" w:rsidP="00EE7CA1">
            <w:r w:rsidRPr="003B0856">
              <w:t>(This study)</w:t>
            </w:r>
          </w:p>
        </w:tc>
      </w:tr>
      <w:tr w:rsidR="00C43526" w:rsidRPr="003B0856" w14:paraId="0C66605E" w14:textId="77777777" w:rsidTr="00EE7CA1">
        <w:tc>
          <w:tcPr>
            <w:tcW w:w="0" w:type="auto"/>
          </w:tcPr>
          <w:p w14:paraId="7F3752A5" w14:textId="77777777" w:rsidR="00C43526" w:rsidRPr="003B0856" w:rsidRDefault="00C43526" w:rsidP="00EE7CA1">
            <w:r w:rsidRPr="003B0856">
              <w:rPr>
                <w:i/>
                <w:iCs/>
              </w:rPr>
              <w:t>EFG1</w:t>
            </w:r>
            <w:r w:rsidRPr="003B0856">
              <w:rPr>
                <w:i/>
                <w:iCs/>
                <w:vertAlign w:val="subscript"/>
              </w:rPr>
              <w:t>CDS</w:t>
            </w:r>
            <w:r w:rsidRPr="003B0856">
              <w:t xml:space="preserve"> AB/AB</w:t>
            </w:r>
          </w:p>
        </w:tc>
        <w:tc>
          <w:tcPr>
            <w:tcW w:w="0" w:type="auto"/>
          </w:tcPr>
          <w:p w14:paraId="086A8A4B" w14:textId="77777777" w:rsidR="00C43526" w:rsidRPr="003B0856" w:rsidRDefault="00C43526" w:rsidP="00EE7CA1">
            <w:r w:rsidRPr="003B0856">
              <w:t>AHY 1259,</w:t>
            </w:r>
          </w:p>
          <w:p w14:paraId="7A480695" w14:textId="77777777" w:rsidR="00C43526" w:rsidRPr="003B0856" w:rsidRDefault="00C43526" w:rsidP="00EE7CA1">
            <w:r w:rsidRPr="003B0856">
              <w:t>AHY 1260</w:t>
            </w:r>
          </w:p>
        </w:tc>
        <w:tc>
          <w:tcPr>
            <w:tcW w:w="0" w:type="auto"/>
          </w:tcPr>
          <w:p w14:paraId="383169D5" w14:textId="77777777" w:rsidR="00C43526" w:rsidRPr="00486208"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efg1</m:t>
                        </m:r>
                      </m:e>
                      <m:sub>
                        <m:r>
                          <m:rPr>
                            <m:nor/>
                          </m:rPr>
                          <w:rPr>
                            <w:rFonts w:cstheme="minorHAnsi"/>
                            <w:i/>
                            <w:iCs/>
                          </w:rPr>
                          <m:t>cds</m:t>
                        </m:r>
                      </m:sub>
                    </m:sSub>
                    <m:r>
                      <m:rPr>
                        <m:nor/>
                      </m:rPr>
                      <w:rPr>
                        <w:rFonts w:cstheme="minorHAnsi"/>
                        <w:i/>
                        <w:iCs/>
                      </w:rPr>
                      <m:t>∆::</m:t>
                    </m:r>
                    <m:sSub>
                      <m:sSubPr>
                        <m:ctrlPr>
                          <w:rPr>
                            <w:rFonts w:ascii="Cambria Math" w:hAnsi="Cambria Math" w:cstheme="minorHAnsi"/>
                            <w:i/>
                            <w:iCs/>
                          </w:rPr>
                        </m:ctrlPr>
                      </m:sSubPr>
                      <m:e>
                        <m:r>
                          <m:rPr>
                            <m:nor/>
                          </m:rPr>
                          <w:rPr>
                            <w:rFonts w:cstheme="minorHAnsi"/>
                            <w:i/>
                            <w:iCs/>
                          </w:rPr>
                          <m:t>EFG1</m:t>
                        </m:r>
                      </m:e>
                      <m:sub>
                        <m:r>
                          <m:rPr>
                            <m:nor/>
                          </m:rPr>
                          <w:rPr>
                            <w:rFonts w:cstheme="minorHAnsi"/>
                            <w:i/>
                            <w:iCs/>
                          </w:rPr>
                          <m:t>CDS</m:t>
                        </m:r>
                      </m:sub>
                    </m:sSub>
                  </m:num>
                  <m:den>
                    <m:sSub>
                      <m:sSubPr>
                        <m:ctrlPr>
                          <w:rPr>
                            <w:rFonts w:ascii="Cambria Math" w:hAnsi="Cambria Math" w:cstheme="minorHAnsi"/>
                            <w:i/>
                            <w:iCs/>
                          </w:rPr>
                        </m:ctrlPr>
                      </m:sSubPr>
                      <m:e>
                        <m:r>
                          <m:rPr>
                            <m:nor/>
                          </m:rPr>
                          <w:rPr>
                            <w:rFonts w:cstheme="minorHAnsi"/>
                            <w:i/>
                            <w:iCs/>
                          </w:rPr>
                          <m:t>efg1</m:t>
                        </m:r>
                      </m:e>
                      <m:sub>
                        <m:r>
                          <m:rPr>
                            <m:nor/>
                          </m:rPr>
                          <w:rPr>
                            <w:rFonts w:cstheme="minorHAnsi"/>
                            <w:i/>
                            <w:iCs/>
                          </w:rPr>
                          <m:t>cds</m:t>
                        </m:r>
                      </m:sub>
                    </m:sSub>
                    <m:r>
                      <m:rPr>
                        <m:nor/>
                      </m:rPr>
                      <w:rPr>
                        <w:rFonts w:cstheme="minorHAnsi"/>
                        <w:i/>
                        <w:iCs/>
                      </w:rPr>
                      <m:t>∆::</m:t>
                    </m:r>
                    <m:sSub>
                      <m:sSubPr>
                        <m:ctrlPr>
                          <w:rPr>
                            <w:rFonts w:ascii="Cambria Math" w:hAnsi="Cambria Math" w:cstheme="minorHAnsi"/>
                            <w:i/>
                            <w:iCs/>
                          </w:rPr>
                        </m:ctrlPr>
                      </m:sSubPr>
                      <m:e>
                        <m:r>
                          <m:rPr>
                            <m:nor/>
                          </m:rPr>
                          <w:rPr>
                            <w:rFonts w:cstheme="minorHAnsi"/>
                            <w:i/>
                            <w:iCs/>
                          </w:rPr>
                          <m:t>EFG1</m:t>
                        </m:r>
                      </m:e>
                      <m:sub>
                        <m:r>
                          <m:rPr>
                            <m:nor/>
                          </m:rPr>
                          <w:rPr>
                            <w:rFonts w:cstheme="minorHAnsi"/>
                            <w:i/>
                            <w:iCs/>
                          </w:rPr>
                          <m:t>CDS</m:t>
                        </m:r>
                      </m:sub>
                    </m:sSub>
                  </m:den>
                </m:f>
              </m:oMath>
            </m:oMathPara>
          </w:p>
        </w:tc>
        <w:tc>
          <w:tcPr>
            <w:tcW w:w="0" w:type="auto"/>
          </w:tcPr>
          <w:p w14:paraId="5AB5D2D7" w14:textId="77777777" w:rsidR="00C43526" w:rsidRPr="003B0856" w:rsidRDefault="00C43526" w:rsidP="00EE7CA1">
            <w:r w:rsidRPr="003B0856">
              <w:t>(This study)</w:t>
            </w:r>
          </w:p>
        </w:tc>
      </w:tr>
      <w:tr w:rsidR="00C43526" w:rsidRPr="003B0856" w14:paraId="23B237AD" w14:textId="77777777" w:rsidTr="00EE7CA1">
        <w:tc>
          <w:tcPr>
            <w:tcW w:w="0" w:type="auto"/>
          </w:tcPr>
          <w:p w14:paraId="4E8BBCF5" w14:textId="77777777" w:rsidR="00C43526" w:rsidRPr="003B0856" w:rsidRDefault="00C43526" w:rsidP="00EE7CA1">
            <w:pPr>
              <w:rPr>
                <w:rFonts w:cstheme="minorHAnsi"/>
              </w:rPr>
            </w:pPr>
            <w:r w:rsidRPr="003B0856">
              <w:rPr>
                <w:i/>
                <w:iCs/>
              </w:rPr>
              <w:t>ZRT2</w:t>
            </w:r>
            <w:r w:rsidRPr="003B0856">
              <w:rPr>
                <w:i/>
                <w:iCs/>
                <w:vertAlign w:val="subscript"/>
              </w:rPr>
              <w:t>US</w:t>
            </w:r>
            <w:r w:rsidRPr="003B0856">
              <w:t xml:space="preserve"> +/+</w:t>
            </w:r>
          </w:p>
        </w:tc>
        <w:tc>
          <w:tcPr>
            <w:tcW w:w="0" w:type="auto"/>
          </w:tcPr>
          <w:p w14:paraId="61DCCF6E" w14:textId="77777777" w:rsidR="00C43526" w:rsidRPr="003B0856" w:rsidRDefault="00C43526" w:rsidP="00EE7CA1">
            <w:r w:rsidRPr="003B0856">
              <w:t>AHY 940</w:t>
            </w:r>
          </w:p>
        </w:tc>
        <w:tc>
          <w:tcPr>
            <w:tcW w:w="0" w:type="auto"/>
          </w:tcPr>
          <w:p w14:paraId="6F0E934A" w14:textId="77777777" w:rsidR="00C43526" w:rsidRPr="00486208"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ZRT2</m:t>
                        </m:r>
                      </m:e>
                      <m:sub>
                        <m:r>
                          <m:rPr>
                            <m:nor/>
                          </m:rPr>
                          <w:rPr>
                            <w:rFonts w:cstheme="minorHAnsi"/>
                            <w:i/>
                            <w:iCs/>
                          </w:rPr>
                          <m:t>US</m:t>
                        </m:r>
                      </m:sub>
                    </m:sSub>
                  </m:num>
                  <m:den>
                    <m:sSub>
                      <m:sSubPr>
                        <m:ctrlPr>
                          <w:rPr>
                            <w:rFonts w:ascii="Cambria Math" w:hAnsi="Cambria Math" w:cstheme="minorHAnsi"/>
                            <w:i/>
                            <w:iCs/>
                          </w:rPr>
                        </m:ctrlPr>
                      </m:sSubPr>
                      <m:e>
                        <m:r>
                          <m:rPr>
                            <m:nor/>
                          </m:rPr>
                          <w:rPr>
                            <w:rFonts w:cstheme="minorHAnsi"/>
                            <w:i/>
                            <w:iCs/>
                          </w:rPr>
                          <m:t>ZRT2</m:t>
                        </m:r>
                      </m:e>
                      <m:sub>
                        <m:r>
                          <m:rPr>
                            <m:nor/>
                          </m:rPr>
                          <w:rPr>
                            <w:rFonts w:cstheme="minorHAnsi"/>
                            <w:i/>
                            <w:iCs/>
                          </w:rPr>
                          <m:t>US</m:t>
                        </m:r>
                      </m:sub>
                    </m:sSub>
                  </m:den>
                </m:f>
              </m:oMath>
            </m:oMathPara>
          </w:p>
        </w:tc>
        <w:tc>
          <w:tcPr>
            <w:tcW w:w="0" w:type="auto"/>
          </w:tcPr>
          <w:p w14:paraId="1D35600B" w14:textId="77777777" w:rsidR="00C43526" w:rsidRPr="003B0856" w:rsidRDefault="00C43526" w:rsidP="00EE7CA1">
            <w:r w:rsidRPr="003B0856">
              <w:fldChar w:fldCharType="begin"/>
            </w:r>
            <w:r>
              <w:instrText xml:space="preserve"> ADDIN EN.CITE &lt;EndNote&gt;&lt;Cite&gt;&lt;Author&gt;Nguyen&lt;/Author&gt;&lt;Year&gt;2017&lt;/Year&gt;&lt;RecNum&gt;197&lt;/RecNum&gt;&lt;DisplayText&gt;(Nguyen&lt;style face="italic"&gt; et al.&lt;/style&gt; 2017)&lt;/DisplayText&gt;&lt;record&gt;&lt;rec-number&gt;197&lt;/rec-number&gt;&lt;foreign-keys&gt;&lt;key app="EN" db-id="vsws2dd0nwza0tesdav52v0750tz9vdv259p" timestamp="1493243046"&gt;197&lt;/key&gt;&lt;/foreign-keys&gt;&lt;ref-type name="Journal Article"&gt;17&lt;/ref-type&gt;&lt;contributors&gt;&lt;authors&gt;&lt;author&gt;Nguyen, Namkha&lt;/author&gt;&lt;author&gt;Quail, Morgan M. F.&lt;/author&gt;&lt;author&gt;Hernday, Aaron D.&lt;/author&gt;&lt;/authors&gt;&lt;/contributors&gt;&lt;titles&gt;&lt;title&gt;&lt;style face="normal" font="default" size="100%"&gt;An efficient, rapid, and recyclable system for CRISPR-mediated genome editing in &lt;/style&gt;&lt;style face="italic" font="default" size="100%"&gt;Candida albicans&lt;/style&gt;&lt;/title&gt;&lt;secondary-title&gt;mSphere&lt;/secondary-title&gt;&lt;/titles&gt;&lt;periodical&gt;&lt;full-title&gt;mSphere&lt;/full-title&gt;&lt;/periodical&gt;&lt;volume&gt;2&lt;/volume&gt;&lt;number&gt;2&lt;/number&gt;&lt;dates&gt;&lt;year&gt;2017&lt;/year&gt;&lt;/dates&gt;&lt;urls&gt;&lt;/urls&gt;&lt;electronic-resource-num&gt;10.1128/mSphereDirect.00149-17&lt;/electronic-resource-num&gt;&lt;/record&gt;&lt;/Cite&gt;&lt;/EndNote&gt;</w:instrText>
            </w:r>
            <w:r w:rsidRPr="003B0856">
              <w:fldChar w:fldCharType="separate"/>
            </w:r>
            <w:r>
              <w:rPr>
                <w:noProof/>
              </w:rPr>
              <w:t>(Nguyen</w:t>
            </w:r>
            <w:r w:rsidRPr="00144471">
              <w:rPr>
                <w:i/>
                <w:noProof/>
              </w:rPr>
              <w:t xml:space="preserve"> et al.</w:t>
            </w:r>
            <w:r>
              <w:rPr>
                <w:noProof/>
              </w:rPr>
              <w:t xml:space="preserve"> 2017)</w:t>
            </w:r>
            <w:r w:rsidRPr="003B0856">
              <w:fldChar w:fldCharType="end"/>
            </w:r>
          </w:p>
        </w:tc>
      </w:tr>
      <w:tr w:rsidR="00C43526" w:rsidRPr="003B0856" w14:paraId="34D7FCDC" w14:textId="77777777" w:rsidTr="00EE7CA1">
        <w:tc>
          <w:tcPr>
            <w:tcW w:w="0" w:type="auto"/>
          </w:tcPr>
          <w:p w14:paraId="070EABBD" w14:textId="77777777" w:rsidR="00C43526" w:rsidRPr="003B0856" w:rsidRDefault="00C43526" w:rsidP="00EE7CA1">
            <w:r w:rsidRPr="003B0856">
              <w:rPr>
                <w:i/>
                <w:iCs/>
              </w:rPr>
              <w:t>zrt2</w:t>
            </w:r>
            <w:r w:rsidRPr="003B0856">
              <w:rPr>
                <w:i/>
                <w:iCs/>
                <w:vertAlign w:val="subscript"/>
              </w:rPr>
              <w:t>US</w:t>
            </w:r>
            <w:r w:rsidRPr="003B0856">
              <w:t xml:space="preserve"> </w:t>
            </w:r>
            <w:r w:rsidRPr="003B0856">
              <w:rPr>
                <w:rFonts w:cstheme="minorHAnsi"/>
              </w:rPr>
              <w:t>∆/∆</w:t>
            </w:r>
          </w:p>
        </w:tc>
        <w:tc>
          <w:tcPr>
            <w:tcW w:w="0" w:type="auto"/>
          </w:tcPr>
          <w:p w14:paraId="58DF1480" w14:textId="77777777" w:rsidR="00C43526" w:rsidRPr="003B0856" w:rsidRDefault="00C43526" w:rsidP="00EE7CA1">
            <w:r w:rsidRPr="003B0856">
              <w:t>AHY 1221,</w:t>
            </w:r>
          </w:p>
          <w:p w14:paraId="01225E1A" w14:textId="77777777" w:rsidR="00C43526" w:rsidRPr="003B0856" w:rsidRDefault="00C43526" w:rsidP="00EE7CA1">
            <w:r w:rsidRPr="003B0856">
              <w:t>AHY 1222</w:t>
            </w:r>
          </w:p>
        </w:tc>
        <w:tc>
          <w:tcPr>
            <w:tcW w:w="0" w:type="auto"/>
          </w:tcPr>
          <w:p w14:paraId="1E80B8A1" w14:textId="77777777" w:rsidR="00C43526" w:rsidRPr="00CA1B7B"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zrt2</m:t>
                        </m:r>
                      </m:e>
                      <m:sub>
                        <m:r>
                          <m:rPr>
                            <m:nor/>
                          </m:rPr>
                          <w:rPr>
                            <w:rFonts w:cstheme="minorHAnsi"/>
                            <w:i/>
                            <w:iCs/>
                          </w:rPr>
                          <m:t>us</m:t>
                        </m:r>
                      </m:sub>
                    </m:sSub>
                    <m:r>
                      <m:rPr>
                        <m:nor/>
                      </m:rPr>
                      <w:rPr>
                        <w:rFonts w:cstheme="minorHAnsi"/>
                        <w:i/>
                        <w:iCs/>
                      </w:rPr>
                      <m:t>∆::</m:t>
                    </m:r>
                    <m:r>
                      <m:rPr>
                        <m:nor/>
                      </m:rPr>
                      <w:rPr>
                        <w:rFonts w:cstheme="minorHAnsi"/>
                      </w:rPr>
                      <m:t>addtag</m:t>
                    </m:r>
                    <m:d>
                      <m:dPr>
                        <m:ctrlPr>
                          <w:rPr>
                            <w:rFonts w:ascii="Cambria Math" w:hAnsi="Cambria Math" w:cstheme="minorHAnsi"/>
                            <w:i/>
                            <w:iCs/>
                          </w:rPr>
                        </m:ctrlPr>
                      </m:dPr>
                      <m:e>
                        <m:r>
                          <m:rPr>
                            <m:nor/>
                          </m:rPr>
                          <w:rPr>
                            <w:rFonts w:cstheme="minorHAnsi"/>
                            <w:iCs/>
                          </w:rPr>
                          <m:t>CGTACGCTGCAGGTCGACAGTGG</m:t>
                        </m:r>
                      </m:e>
                    </m:d>
                  </m:num>
                  <m:den>
                    <m:sSub>
                      <m:sSubPr>
                        <m:ctrlPr>
                          <w:rPr>
                            <w:rFonts w:ascii="Cambria Math" w:hAnsi="Cambria Math" w:cstheme="minorHAnsi"/>
                            <w:i/>
                            <w:iCs/>
                          </w:rPr>
                        </m:ctrlPr>
                      </m:sSubPr>
                      <m:e>
                        <m:r>
                          <m:rPr>
                            <m:nor/>
                          </m:rPr>
                          <w:rPr>
                            <w:rFonts w:cstheme="minorHAnsi"/>
                            <w:i/>
                            <w:iCs/>
                          </w:rPr>
                          <m:t>zrt2</m:t>
                        </m:r>
                      </m:e>
                      <m:sub>
                        <m:r>
                          <m:rPr>
                            <m:nor/>
                          </m:rPr>
                          <w:rPr>
                            <w:rFonts w:cstheme="minorHAnsi"/>
                            <w:i/>
                            <w:iCs/>
                          </w:rPr>
                          <m:t>us</m:t>
                        </m:r>
                      </m:sub>
                    </m:sSub>
                    <m:r>
                      <m:rPr>
                        <m:nor/>
                      </m:rPr>
                      <w:rPr>
                        <w:rFonts w:cstheme="minorHAnsi"/>
                        <w:i/>
                        <w:iCs/>
                      </w:rPr>
                      <m:t>∆::</m:t>
                    </m:r>
                    <m:r>
                      <m:rPr>
                        <m:nor/>
                      </m:rPr>
                      <w:rPr>
                        <w:rFonts w:cstheme="minorHAnsi"/>
                      </w:rPr>
                      <m:t>addtag</m:t>
                    </m:r>
                    <m:d>
                      <m:dPr>
                        <m:ctrlPr>
                          <w:rPr>
                            <w:rFonts w:ascii="Cambria Math" w:hAnsi="Cambria Math" w:cstheme="minorHAnsi"/>
                            <w:i/>
                            <w:iCs/>
                          </w:rPr>
                        </m:ctrlPr>
                      </m:dPr>
                      <m:e>
                        <m:r>
                          <m:rPr>
                            <m:nor/>
                          </m:rPr>
                          <w:rPr>
                            <w:rFonts w:cstheme="minorHAnsi"/>
                            <w:iCs/>
                          </w:rPr>
                          <m:t>CGTACGCTGCAGGTCGACAGTGG</m:t>
                        </m:r>
                      </m:e>
                    </m:d>
                  </m:den>
                </m:f>
              </m:oMath>
            </m:oMathPara>
          </w:p>
        </w:tc>
        <w:tc>
          <w:tcPr>
            <w:tcW w:w="0" w:type="auto"/>
          </w:tcPr>
          <w:p w14:paraId="4B37C045" w14:textId="77777777" w:rsidR="00C43526" w:rsidRPr="003B0856" w:rsidRDefault="00C43526" w:rsidP="00EE7CA1">
            <w:r w:rsidRPr="003B0856">
              <w:t>(This study)</w:t>
            </w:r>
          </w:p>
        </w:tc>
      </w:tr>
      <w:tr w:rsidR="00C43526" w:rsidRPr="003B0856" w14:paraId="24CEE8FE" w14:textId="77777777" w:rsidTr="00EE7CA1">
        <w:tc>
          <w:tcPr>
            <w:tcW w:w="0" w:type="auto"/>
          </w:tcPr>
          <w:p w14:paraId="5D0C415D" w14:textId="77777777" w:rsidR="00C43526" w:rsidRPr="003B0856" w:rsidRDefault="00C43526" w:rsidP="00EE7CA1">
            <w:r w:rsidRPr="003B0856">
              <w:rPr>
                <w:i/>
                <w:iCs/>
              </w:rPr>
              <w:lastRenderedPageBreak/>
              <w:t>ZRT2</w:t>
            </w:r>
            <w:r w:rsidRPr="003B0856">
              <w:rPr>
                <w:i/>
                <w:iCs/>
                <w:vertAlign w:val="subscript"/>
              </w:rPr>
              <w:t>US</w:t>
            </w:r>
            <w:r w:rsidRPr="003B0856">
              <w:t xml:space="preserve"> AB</w:t>
            </w:r>
            <w:r w:rsidRPr="003B0856">
              <w:rPr>
                <w:vertAlign w:val="superscript"/>
              </w:rPr>
              <w:t>00</w:t>
            </w:r>
            <w:r w:rsidRPr="003B0856">
              <w:t>/AB</w:t>
            </w:r>
            <w:r w:rsidRPr="003B0856">
              <w:rPr>
                <w:vertAlign w:val="superscript"/>
              </w:rPr>
              <w:t>00</w:t>
            </w:r>
          </w:p>
        </w:tc>
        <w:tc>
          <w:tcPr>
            <w:tcW w:w="0" w:type="auto"/>
          </w:tcPr>
          <w:p w14:paraId="3A346487" w14:textId="77777777" w:rsidR="00C43526" w:rsidRPr="003B0856" w:rsidRDefault="00C43526" w:rsidP="00EE7CA1">
            <w:r w:rsidRPr="003B0856">
              <w:t>AHY 1261,</w:t>
            </w:r>
          </w:p>
          <w:p w14:paraId="07015D6C" w14:textId="77777777" w:rsidR="00C43526" w:rsidRPr="003B0856" w:rsidRDefault="00C43526" w:rsidP="00EE7CA1">
            <w:r w:rsidRPr="003B0856">
              <w:t>AHY 1262</w:t>
            </w:r>
          </w:p>
        </w:tc>
        <w:tc>
          <w:tcPr>
            <w:tcW w:w="0" w:type="auto"/>
          </w:tcPr>
          <w:p w14:paraId="5A69AB8F" w14:textId="77777777" w:rsidR="00C43526" w:rsidRPr="00CA1B7B"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zrt2</m:t>
                        </m:r>
                      </m:e>
                      <m:sub>
                        <m:r>
                          <m:rPr>
                            <m:nor/>
                          </m:rPr>
                          <w:rPr>
                            <w:rFonts w:cstheme="minorHAnsi"/>
                            <w:i/>
                            <w:iCs/>
                          </w:rPr>
                          <m:t>us</m:t>
                        </m:r>
                      </m:sub>
                    </m:sSub>
                    <m:r>
                      <m:rPr>
                        <m:nor/>
                      </m:rPr>
                      <w:rPr>
                        <w:rFonts w:cstheme="minorHAnsi"/>
                        <w:i/>
                        <w:iCs/>
                      </w:rPr>
                      <m:t>∆::</m:t>
                    </m:r>
                    <m:sSub>
                      <m:sSubPr>
                        <m:ctrlPr>
                          <w:rPr>
                            <w:rFonts w:ascii="Cambria Math" w:hAnsi="Cambria Math" w:cstheme="minorHAnsi"/>
                            <w:i/>
                            <w:iCs/>
                          </w:rPr>
                        </m:ctrlPr>
                      </m:sSubPr>
                      <m:e>
                        <m:r>
                          <m:rPr>
                            <m:nor/>
                          </m:rPr>
                          <w:rPr>
                            <w:rFonts w:cstheme="minorHAnsi"/>
                            <w:i/>
                            <w:iCs/>
                          </w:rPr>
                          <m:t>ZRT2</m:t>
                        </m:r>
                      </m:e>
                      <m:sub>
                        <m:r>
                          <m:rPr>
                            <m:nor/>
                          </m:rPr>
                          <w:rPr>
                            <w:rFonts w:cstheme="minorHAnsi"/>
                            <w:i/>
                            <w:iCs/>
                          </w:rPr>
                          <m:t>US</m:t>
                        </m:r>
                      </m:sub>
                    </m:sSub>
                  </m:num>
                  <m:den>
                    <m:sSub>
                      <m:sSubPr>
                        <m:ctrlPr>
                          <w:rPr>
                            <w:rFonts w:ascii="Cambria Math" w:hAnsi="Cambria Math" w:cstheme="minorHAnsi"/>
                            <w:i/>
                            <w:iCs/>
                          </w:rPr>
                        </m:ctrlPr>
                      </m:sSubPr>
                      <m:e>
                        <m:r>
                          <m:rPr>
                            <m:nor/>
                          </m:rPr>
                          <w:rPr>
                            <w:rFonts w:cstheme="minorHAnsi"/>
                            <w:i/>
                            <w:iCs/>
                          </w:rPr>
                          <m:t>zrt2</m:t>
                        </m:r>
                      </m:e>
                      <m:sub>
                        <m:r>
                          <m:rPr>
                            <m:nor/>
                          </m:rPr>
                          <w:rPr>
                            <w:rFonts w:cstheme="minorHAnsi"/>
                            <w:i/>
                            <w:iCs/>
                          </w:rPr>
                          <m:t>us</m:t>
                        </m:r>
                      </m:sub>
                    </m:sSub>
                    <m:r>
                      <m:rPr>
                        <m:nor/>
                      </m:rPr>
                      <w:rPr>
                        <w:rFonts w:cstheme="minorHAnsi"/>
                        <w:i/>
                        <w:iCs/>
                      </w:rPr>
                      <m:t>∆::</m:t>
                    </m:r>
                    <m:sSub>
                      <m:sSubPr>
                        <m:ctrlPr>
                          <w:rPr>
                            <w:rFonts w:ascii="Cambria Math" w:hAnsi="Cambria Math" w:cstheme="minorHAnsi"/>
                            <w:i/>
                            <w:iCs/>
                          </w:rPr>
                        </m:ctrlPr>
                      </m:sSubPr>
                      <m:e>
                        <m:r>
                          <m:rPr>
                            <m:nor/>
                          </m:rPr>
                          <w:rPr>
                            <w:rFonts w:cstheme="minorHAnsi"/>
                            <w:i/>
                            <w:iCs/>
                          </w:rPr>
                          <m:t>ZRT2</m:t>
                        </m:r>
                      </m:e>
                      <m:sub>
                        <m:r>
                          <m:rPr>
                            <m:nor/>
                          </m:rPr>
                          <w:rPr>
                            <w:rFonts w:cstheme="minorHAnsi"/>
                            <w:i/>
                            <w:iCs/>
                          </w:rPr>
                          <m:t>US</m:t>
                        </m:r>
                      </m:sub>
                    </m:sSub>
                  </m:den>
                </m:f>
              </m:oMath>
            </m:oMathPara>
          </w:p>
        </w:tc>
        <w:tc>
          <w:tcPr>
            <w:tcW w:w="0" w:type="auto"/>
          </w:tcPr>
          <w:p w14:paraId="22E7770D" w14:textId="77777777" w:rsidR="00C43526" w:rsidRPr="003B0856" w:rsidRDefault="00C43526" w:rsidP="00EE7CA1">
            <w:r w:rsidRPr="003B0856">
              <w:t>(This study)</w:t>
            </w:r>
          </w:p>
        </w:tc>
      </w:tr>
      <w:tr w:rsidR="00C43526" w:rsidRPr="003B0856" w14:paraId="7EED8649" w14:textId="77777777" w:rsidTr="00EE7CA1">
        <w:tc>
          <w:tcPr>
            <w:tcW w:w="0" w:type="auto"/>
          </w:tcPr>
          <w:p w14:paraId="30CD25C0" w14:textId="77777777" w:rsidR="00C43526" w:rsidRPr="003B0856" w:rsidRDefault="00C43526" w:rsidP="00EE7CA1">
            <w:r w:rsidRPr="003B0856">
              <w:rPr>
                <w:i/>
                <w:iCs/>
              </w:rPr>
              <w:t>ZRT2</w:t>
            </w:r>
            <w:r w:rsidRPr="003B0856">
              <w:rPr>
                <w:i/>
                <w:iCs/>
                <w:vertAlign w:val="subscript"/>
              </w:rPr>
              <w:t>US</w:t>
            </w:r>
            <w:r w:rsidRPr="003B0856">
              <w:t xml:space="preserve"> AB</w:t>
            </w:r>
            <w:r w:rsidRPr="003B0856">
              <w:rPr>
                <w:vertAlign w:val="superscript"/>
              </w:rPr>
              <w:t>01</w:t>
            </w:r>
            <w:r w:rsidRPr="003B0856">
              <w:t>/AB</w:t>
            </w:r>
            <w:r w:rsidRPr="003B0856">
              <w:rPr>
                <w:vertAlign w:val="superscript"/>
              </w:rPr>
              <w:t>01</w:t>
            </w:r>
          </w:p>
        </w:tc>
        <w:tc>
          <w:tcPr>
            <w:tcW w:w="0" w:type="auto"/>
          </w:tcPr>
          <w:p w14:paraId="492E098C" w14:textId="77777777" w:rsidR="00C43526" w:rsidRPr="003B0856" w:rsidRDefault="00C43526" w:rsidP="00EE7CA1">
            <w:r w:rsidRPr="003B0856">
              <w:t>AHY 1271,</w:t>
            </w:r>
          </w:p>
          <w:p w14:paraId="06310EB0" w14:textId="77777777" w:rsidR="00C43526" w:rsidRPr="003B0856" w:rsidRDefault="00C43526" w:rsidP="00EE7CA1">
            <w:r w:rsidRPr="003B0856">
              <w:t>AHY 1272</w:t>
            </w:r>
          </w:p>
        </w:tc>
        <w:tc>
          <w:tcPr>
            <w:tcW w:w="0" w:type="auto"/>
          </w:tcPr>
          <w:p w14:paraId="230D2CB6" w14:textId="77777777" w:rsidR="00C43526" w:rsidRPr="00CA1B7B"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zrt2</m:t>
                        </m:r>
                      </m:e>
                      <m:sub>
                        <m:r>
                          <m:rPr>
                            <m:nor/>
                          </m:rPr>
                          <w:rPr>
                            <w:rFonts w:cstheme="minorHAnsi"/>
                            <w:i/>
                            <w:iCs/>
                          </w:rPr>
                          <m:t>us</m:t>
                        </m:r>
                      </m:sub>
                    </m:sSub>
                    <m:r>
                      <m:rPr>
                        <m:nor/>
                      </m:rPr>
                      <w:rPr>
                        <w:rFonts w:cstheme="minorHAnsi"/>
                        <w:i/>
                        <w:iCs/>
                      </w:rPr>
                      <m:t>∆::</m:t>
                    </m:r>
                    <m:sSubSup>
                      <m:sSubSupPr>
                        <m:ctrlPr>
                          <w:rPr>
                            <w:rFonts w:ascii="Cambria Math" w:hAnsi="Cambria Math" w:cstheme="minorHAnsi"/>
                            <w:i/>
                            <w:iCs/>
                          </w:rPr>
                        </m:ctrlPr>
                      </m:sSubSupPr>
                      <m:e>
                        <m:r>
                          <m:rPr>
                            <m:nor/>
                          </m:rPr>
                          <w:rPr>
                            <w:rFonts w:cstheme="minorHAnsi"/>
                            <w:i/>
                            <w:iCs/>
                          </w:rPr>
                          <m:t>ZRT2</m:t>
                        </m:r>
                      </m:e>
                      <m:sub>
                        <m:r>
                          <m:rPr>
                            <m:nor/>
                          </m:rPr>
                          <w:rPr>
                            <w:rFonts w:cstheme="minorHAnsi"/>
                            <w:i/>
                            <w:iCs/>
                          </w:rPr>
                          <m:t>US</m:t>
                        </m:r>
                      </m:sub>
                      <m:sup>
                        <m:r>
                          <m:rPr>
                            <m:nor/>
                          </m:rPr>
                          <w:rPr>
                            <w:rFonts w:cstheme="minorHAnsi"/>
                            <w:i/>
                            <w:iCs/>
                          </w:rPr>
                          <m:t>01</m:t>
                        </m:r>
                      </m:sup>
                    </m:sSubSup>
                  </m:num>
                  <m:den>
                    <m:sSub>
                      <m:sSubPr>
                        <m:ctrlPr>
                          <w:rPr>
                            <w:rFonts w:ascii="Cambria Math" w:hAnsi="Cambria Math" w:cstheme="minorHAnsi"/>
                            <w:i/>
                            <w:iCs/>
                          </w:rPr>
                        </m:ctrlPr>
                      </m:sSubPr>
                      <m:e>
                        <m:r>
                          <m:rPr>
                            <m:nor/>
                          </m:rPr>
                          <w:rPr>
                            <w:rFonts w:cstheme="minorHAnsi"/>
                            <w:i/>
                            <w:iCs/>
                          </w:rPr>
                          <m:t>zrt2</m:t>
                        </m:r>
                      </m:e>
                      <m:sub>
                        <m:r>
                          <m:rPr>
                            <m:nor/>
                          </m:rPr>
                          <w:rPr>
                            <w:rFonts w:cstheme="minorHAnsi"/>
                            <w:i/>
                            <w:iCs/>
                          </w:rPr>
                          <m:t>us</m:t>
                        </m:r>
                      </m:sub>
                    </m:sSub>
                    <m:r>
                      <m:rPr>
                        <m:nor/>
                      </m:rPr>
                      <w:rPr>
                        <w:rFonts w:cstheme="minorHAnsi"/>
                        <w:i/>
                        <w:iCs/>
                      </w:rPr>
                      <m:t>∆::</m:t>
                    </m:r>
                    <m:sSubSup>
                      <m:sSubSupPr>
                        <m:ctrlPr>
                          <w:rPr>
                            <w:rFonts w:ascii="Cambria Math" w:hAnsi="Cambria Math" w:cstheme="minorHAnsi"/>
                            <w:i/>
                            <w:iCs/>
                          </w:rPr>
                        </m:ctrlPr>
                      </m:sSubSupPr>
                      <m:e>
                        <m:r>
                          <m:rPr>
                            <m:nor/>
                          </m:rPr>
                          <w:rPr>
                            <w:rFonts w:cstheme="minorHAnsi"/>
                            <w:i/>
                            <w:iCs/>
                          </w:rPr>
                          <m:t>ZRT2</m:t>
                        </m:r>
                      </m:e>
                      <m:sub>
                        <m:r>
                          <m:rPr>
                            <m:nor/>
                          </m:rPr>
                          <w:rPr>
                            <w:rFonts w:cstheme="minorHAnsi"/>
                            <w:i/>
                            <w:iCs/>
                          </w:rPr>
                          <m:t>US</m:t>
                        </m:r>
                      </m:sub>
                      <m:sup>
                        <m:r>
                          <m:rPr>
                            <m:nor/>
                          </m:rPr>
                          <w:rPr>
                            <w:rFonts w:cstheme="minorHAnsi"/>
                            <w:i/>
                            <w:iCs/>
                          </w:rPr>
                          <m:t>01</m:t>
                        </m:r>
                      </m:sup>
                    </m:sSubSup>
                  </m:den>
                </m:f>
              </m:oMath>
            </m:oMathPara>
          </w:p>
        </w:tc>
        <w:tc>
          <w:tcPr>
            <w:tcW w:w="0" w:type="auto"/>
          </w:tcPr>
          <w:p w14:paraId="4B79137D" w14:textId="77777777" w:rsidR="00C43526" w:rsidRPr="003B0856" w:rsidRDefault="00C43526" w:rsidP="00EE7CA1">
            <w:r w:rsidRPr="003B0856">
              <w:t>(This study)</w:t>
            </w:r>
          </w:p>
        </w:tc>
      </w:tr>
      <w:tr w:rsidR="00C43526" w:rsidRPr="003B0856" w14:paraId="71AA593B" w14:textId="77777777" w:rsidTr="00EE7CA1">
        <w:tc>
          <w:tcPr>
            <w:tcW w:w="0" w:type="auto"/>
          </w:tcPr>
          <w:p w14:paraId="7945A397" w14:textId="77777777" w:rsidR="00C43526" w:rsidRPr="003B0856" w:rsidRDefault="00C43526" w:rsidP="00EE7CA1">
            <w:r w:rsidRPr="003B0856">
              <w:rPr>
                <w:i/>
                <w:iCs/>
              </w:rPr>
              <w:t>ZRT2</w:t>
            </w:r>
            <w:r w:rsidRPr="003B0856">
              <w:rPr>
                <w:i/>
                <w:iCs/>
                <w:vertAlign w:val="subscript"/>
              </w:rPr>
              <w:t>US</w:t>
            </w:r>
            <w:r w:rsidRPr="003B0856">
              <w:t xml:space="preserve"> AB</w:t>
            </w:r>
            <w:r w:rsidRPr="003B0856">
              <w:rPr>
                <w:vertAlign w:val="superscript"/>
              </w:rPr>
              <w:t>10</w:t>
            </w:r>
            <w:r w:rsidRPr="003B0856">
              <w:t>/AB</w:t>
            </w:r>
            <w:r w:rsidRPr="003B0856">
              <w:rPr>
                <w:vertAlign w:val="superscript"/>
              </w:rPr>
              <w:t>10</w:t>
            </w:r>
          </w:p>
        </w:tc>
        <w:tc>
          <w:tcPr>
            <w:tcW w:w="0" w:type="auto"/>
          </w:tcPr>
          <w:p w14:paraId="7FA1C878" w14:textId="77777777" w:rsidR="00C43526" w:rsidRPr="003B0856" w:rsidRDefault="00C43526" w:rsidP="00EE7CA1">
            <w:r w:rsidRPr="003B0856">
              <w:t>AHY 1273,</w:t>
            </w:r>
          </w:p>
          <w:p w14:paraId="7C94A418" w14:textId="77777777" w:rsidR="00C43526" w:rsidRPr="003B0856" w:rsidRDefault="00C43526" w:rsidP="00EE7CA1">
            <w:r w:rsidRPr="003B0856">
              <w:t>AHY 1274</w:t>
            </w:r>
          </w:p>
        </w:tc>
        <w:tc>
          <w:tcPr>
            <w:tcW w:w="0" w:type="auto"/>
          </w:tcPr>
          <w:p w14:paraId="6D681A56" w14:textId="77777777" w:rsidR="00C43526" w:rsidRPr="00D233FA"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zrt2</m:t>
                        </m:r>
                      </m:e>
                      <m:sub>
                        <m:r>
                          <m:rPr>
                            <m:nor/>
                          </m:rPr>
                          <w:rPr>
                            <w:rFonts w:cstheme="minorHAnsi"/>
                            <w:i/>
                            <w:iCs/>
                          </w:rPr>
                          <m:t>us</m:t>
                        </m:r>
                      </m:sub>
                    </m:sSub>
                    <m:r>
                      <m:rPr>
                        <m:nor/>
                      </m:rPr>
                      <w:rPr>
                        <w:rFonts w:cstheme="minorHAnsi"/>
                        <w:i/>
                        <w:iCs/>
                      </w:rPr>
                      <m:t>∆::</m:t>
                    </m:r>
                    <m:sSubSup>
                      <m:sSubSupPr>
                        <m:ctrlPr>
                          <w:rPr>
                            <w:rFonts w:ascii="Cambria Math" w:hAnsi="Cambria Math" w:cstheme="minorHAnsi"/>
                            <w:i/>
                            <w:iCs/>
                          </w:rPr>
                        </m:ctrlPr>
                      </m:sSubSupPr>
                      <m:e>
                        <m:r>
                          <m:rPr>
                            <m:nor/>
                          </m:rPr>
                          <w:rPr>
                            <w:rFonts w:cstheme="minorHAnsi"/>
                            <w:i/>
                            <w:iCs/>
                          </w:rPr>
                          <m:t>ZRT2</m:t>
                        </m:r>
                      </m:e>
                      <m:sub>
                        <m:r>
                          <m:rPr>
                            <m:nor/>
                          </m:rPr>
                          <w:rPr>
                            <w:rFonts w:cstheme="minorHAnsi"/>
                            <w:i/>
                            <w:iCs/>
                          </w:rPr>
                          <m:t>US</m:t>
                        </m:r>
                      </m:sub>
                      <m:sup>
                        <m:r>
                          <m:rPr>
                            <m:nor/>
                          </m:rPr>
                          <w:rPr>
                            <w:rFonts w:cstheme="minorHAnsi"/>
                            <w:i/>
                            <w:iCs/>
                          </w:rPr>
                          <m:t>10</m:t>
                        </m:r>
                      </m:sup>
                    </m:sSubSup>
                  </m:num>
                  <m:den>
                    <m:sSub>
                      <m:sSubPr>
                        <m:ctrlPr>
                          <w:rPr>
                            <w:rFonts w:ascii="Cambria Math" w:hAnsi="Cambria Math" w:cstheme="minorHAnsi"/>
                            <w:i/>
                            <w:iCs/>
                          </w:rPr>
                        </m:ctrlPr>
                      </m:sSubPr>
                      <m:e>
                        <m:r>
                          <m:rPr>
                            <m:nor/>
                          </m:rPr>
                          <w:rPr>
                            <w:rFonts w:cstheme="minorHAnsi"/>
                            <w:i/>
                            <w:iCs/>
                          </w:rPr>
                          <m:t>zrt2</m:t>
                        </m:r>
                      </m:e>
                      <m:sub>
                        <m:r>
                          <m:rPr>
                            <m:nor/>
                          </m:rPr>
                          <w:rPr>
                            <w:rFonts w:cstheme="minorHAnsi"/>
                            <w:i/>
                            <w:iCs/>
                          </w:rPr>
                          <m:t>us</m:t>
                        </m:r>
                      </m:sub>
                    </m:sSub>
                    <m:r>
                      <m:rPr>
                        <m:nor/>
                      </m:rPr>
                      <w:rPr>
                        <w:rFonts w:cstheme="minorHAnsi"/>
                        <w:i/>
                        <w:iCs/>
                      </w:rPr>
                      <m:t>∆::</m:t>
                    </m:r>
                    <m:sSubSup>
                      <m:sSubSupPr>
                        <m:ctrlPr>
                          <w:rPr>
                            <w:rFonts w:ascii="Cambria Math" w:hAnsi="Cambria Math" w:cstheme="minorHAnsi"/>
                            <w:i/>
                            <w:iCs/>
                          </w:rPr>
                        </m:ctrlPr>
                      </m:sSubSupPr>
                      <m:e>
                        <m:r>
                          <m:rPr>
                            <m:nor/>
                          </m:rPr>
                          <w:rPr>
                            <w:rFonts w:cstheme="minorHAnsi"/>
                            <w:i/>
                            <w:iCs/>
                          </w:rPr>
                          <m:t>ZRT2</m:t>
                        </m:r>
                      </m:e>
                      <m:sub>
                        <m:r>
                          <m:rPr>
                            <m:nor/>
                          </m:rPr>
                          <w:rPr>
                            <w:rFonts w:cstheme="minorHAnsi"/>
                            <w:i/>
                            <w:iCs/>
                          </w:rPr>
                          <m:t>US</m:t>
                        </m:r>
                      </m:sub>
                      <m:sup>
                        <m:r>
                          <m:rPr>
                            <m:nor/>
                          </m:rPr>
                          <w:rPr>
                            <w:rFonts w:cstheme="minorHAnsi"/>
                            <w:i/>
                            <w:iCs/>
                          </w:rPr>
                          <m:t>10</m:t>
                        </m:r>
                      </m:sup>
                    </m:sSubSup>
                  </m:den>
                </m:f>
              </m:oMath>
            </m:oMathPara>
          </w:p>
        </w:tc>
        <w:tc>
          <w:tcPr>
            <w:tcW w:w="0" w:type="auto"/>
          </w:tcPr>
          <w:p w14:paraId="4DC74B8E" w14:textId="77777777" w:rsidR="00C43526" w:rsidRPr="003B0856" w:rsidRDefault="00C43526" w:rsidP="00EE7CA1">
            <w:r w:rsidRPr="003B0856">
              <w:t>(This study)</w:t>
            </w:r>
          </w:p>
        </w:tc>
      </w:tr>
      <w:tr w:rsidR="00C43526" w:rsidRPr="003B0856" w14:paraId="0DE9B9CE" w14:textId="77777777" w:rsidTr="00EE7CA1">
        <w:tc>
          <w:tcPr>
            <w:tcW w:w="0" w:type="auto"/>
          </w:tcPr>
          <w:p w14:paraId="2F2E13B0" w14:textId="77777777" w:rsidR="00C43526" w:rsidRPr="003B0856" w:rsidRDefault="00C43526" w:rsidP="00EE7CA1">
            <w:r w:rsidRPr="003B0856">
              <w:rPr>
                <w:i/>
                <w:iCs/>
              </w:rPr>
              <w:t>ZRT2</w:t>
            </w:r>
            <w:r w:rsidRPr="003B0856">
              <w:rPr>
                <w:i/>
                <w:iCs/>
                <w:vertAlign w:val="subscript"/>
              </w:rPr>
              <w:t>US</w:t>
            </w:r>
            <w:r w:rsidRPr="003B0856">
              <w:rPr>
                <w:vertAlign w:val="subscript"/>
              </w:rPr>
              <w:t xml:space="preserve"> </w:t>
            </w:r>
            <w:r w:rsidRPr="003B0856">
              <w:t>AB</w:t>
            </w:r>
            <w:r w:rsidRPr="003B0856">
              <w:rPr>
                <w:vertAlign w:val="superscript"/>
              </w:rPr>
              <w:t>11</w:t>
            </w:r>
            <w:r w:rsidRPr="003B0856">
              <w:t>/AB</w:t>
            </w:r>
            <w:r w:rsidRPr="003B0856">
              <w:rPr>
                <w:vertAlign w:val="superscript"/>
              </w:rPr>
              <w:t>11</w:t>
            </w:r>
          </w:p>
        </w:tc>
        <w:tc>
          <w:tcPr>
            <w:tcW w:w="0" w:type="auto"/>
          </w:tcPr>
          <w:p w14:paraId="15B6061B" w14:textId="77777777" w:rsidR="00C43526" w:rsidRPr="003B0856" w:rsidRDefault="00C43526" w:rsidP="00EE7CA1">
            <w:r w:rsidRPr="003B0856">
              <w:t>AHY 1295,</w:t>
            </w:r>
          </w:p>
          <w:p w14:paraId="0314F202" w14:textId="77777777" w:rsidR="00C43526" w:rsidRPr="003B0856" w:rsidRDefault="00C43526" w:rsidP="00EE7CA1">
            <w:r w:rsidRPr="003B0856">
              <w:t>AHY 1296</w:t>
            </w:r>
          </w:p>
        </w:tc>
        <w:tc>
          <w:tcPr>
            <w:tcW w:w="0" w:type="auto"/>
          </w:tcPr>
          <w:p w14:paraId="5594F30B" w14:textId="77777777" w:rsidR="00C43526" w:rsidRPr="00D233FA"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zrt2</m:t>
                        </m:r>
                      </m:e>
                      <m:sub>
                        <m:r>
                          <m:rPr>
                            <m:nor/>
                          </m:rPr>
                          <w:rPr>
                            <w:rFonts w:cstheme="minorHAnsi"/>
                            <w:i/>
                            <w:iCs/>
                          </w:rPr>
                          <m:t>us</m:t>
                        </m:r>
                      </m:sub>
                    </m:sSub>
                    <m:r>
                      <m:rPr>
                        <m:nor/>
                      </m:rPr>
                      <w:rPr>
                        <w:rFonts w:cstheme="minorHAnsi"/>
                        <w:i/>
                        <w:iCs/>
                      </w:rPr>
                      <m:t>∆::</m:t>
                    </m:r>
                    <m:sSubSup>
                      <m:sSubSupPr>
                        <m:ctrlPr>
                          <w:rPr>
                            <w:rFonts w:ascii="Cambria Math" w:hAnsi="Cambria Math" w:cstheme="minorHAnsi"/>
                            <w:i/>
                            <w:iCs/>
                          </w:rPr>
                        </m:ctrlPr>
                      </m:sSubSupPr>
                      <m:e>
                        <m:r>
                          <m:rPr>
                            <m:nor/>
                          </m:rPr>
                          <w:rPr>
                            <w:rFonts w:cstheme="minorHAnsi"/>
                            <w:i/>
                            <w:iCs/>
                          </w:rPr>
                          <m:t>ZRT2</m:t>
                        </m:r>
                      </m:e>
                      <m:sub>
                        <m:r>
                          <m:rPr>
                            <m:nor/>
                          </m:rPr>
                          <w:rPr>
                            <w:rFonts w:cstheme="minorHAnsi"/>
                            <w:i/>
                            <w:iCs/>
                          </w:rPr>
                          <m:t>US</m:t>
                        </m:r>
                      </m:sub>
                      <m:sup>
                        <m:r>
                          <m:rPr>
                            <m:nor/>
                          </m:rPr>
                          <w:rPr>
                            <w:rFonts w:cstheme="minorHAnsi"/>
                            <w:i/>
                            <w:iCs/>
                          </w:rPr>
                          <m:t>11</m:t>
                        </m:r>
                      </m:sup>
                    </m:sSubSup>
                  </m:num>
                  <m:den>
                    <m:sSub>
                      <m:sSubPr>
                        <m:ctrlPr>
                          <w:rPr>
                            <w:rFonts w:ascii="Cambria Math" w:hAnsi="Cambria Math" w:cstheme="minorHAnsi"/>
                            <w:i/>
                            <w:iCs/>
                          </w:rPr>
                        </m:ctrlPr>
                      </m:sSubPr>
                      <m:e>
                        <m:r>
                          <m:rPr>
                            <m:nor/>
                          </m:rPr>
                          <w:rPr>
                            <w:rFonts w:cstheme="minorHAnsi"/>
                            <w:i/>
                            <w:iCs/>
                          </w:rPr>
                          <m:t>zrt2</m:t>
                        </m:r>
                      </m:e>
                      <m:sub>
                        <m:r>
                          <m:rPr>
                            <m:nor/>
                          </m:rPr>
                          <w:rPr>
                            <w:rFonts w:cstheme="minorHAnsi"/>
                            <w:i/>
                            <w:iCs/>
                          </w:rPr>
                          <m:t>us</m:t>
                        </m:r>
                      </m:sub>
                    </m:sSub>
                    <m:r>
                      <m:rPr>
                        <m:nor/>
                      </m:rPr>
                      <w:rPr>
                        <w:rFonts w:cstheme="minorHAnsi"/>
                        <w:i/>
                        <w:iCs/>
                      </w:rPr>
                      <m:t>∆::</m:t>
                    </m:r>
                    <m:sSubSup>
                      <m:sSubSupPr>
                        <m:ctrlPr>
                          <w:rPr>
                            <w:rFonts w:ascii="Cambria Math" w:hAnsi="Cambria Math" w:cstheme="minorHAnsi"/>
                            <w:i/>
                            <w:iCs/>
                          </w:rPr>
                        </m:ctrlPr>
                      </m:sSubSupPr>
                      <m:e>
                        <m:r>
                          <m:rPr>
                            <m:nor/>
                          </m:rPr>
                          <w:rPr>
                            <w:rFonts w:cstheme="minorHAnsi"/>
                            <w:i/>
                            <w:iCs/>
                          </w:rPr>
                          <m:t>ZRT2</m:t>
                        </m:r>
                      </m:e>
                      <m:sub>
                        <m:r>
                          <m:rPr>
                            <m:nor/>
                          </m:rPr>
                          <w:rPr>
                            <w:rFonts w:cstheme="minorHAnsi"/>
                            <w:i/>
                            <w:iCs/>
                          </w:rPr>
                          <m:t>US</m:t>
                        </m:r>
                      </m:sub>
                      <m:sup>
                        <m:r>
                          <m:rPr>
                            <m:nor/>
                          </m:rPr>
                          <w:rPr>
                            <w:rFonts w:cstheme="minorHAnsi"/>
                            <w:i/>
                            <w:iCs/>
                          </w:rPr>
                          <m:t>11</m:t>
                        </m:r>
                      </m:sup>
                    </m:sSubSup>
                  </m:den>
                </m:f>
              </m:oMath>
            </m:oMathPara>
          </w:p>
        </w:tc>
        <w:tc>
          <w:tcPr>
            <w:tcW w:w="0" w:type="auto"/>
          </w:tcPr>
          <w:p w14:paraId="4E3CCF4E" w14:textId="77777777" w:rsidR="00C43526" w:rsidRPr="003B0856" w:rsidRDefault="00C43526" w:rsidP="00EE7CA1">
            <w:r w:rsidRPr="003B0856">
              <w:t>(This study)</w:t>
            </w:r>
          </w:p>
        </w:tc>
      </w:tr>
      <w:tr w:rsidR="00C43526" w:rsidRPr="003B0856" w14:paraId="2D4C40BF" w14:textId="77777777" w:rsidTr="00EE7CA1">
        <w:tc>
          <w:tcPr>
            <w:tcW w:w="0" w:type="auto"/>
          </w:tcPr>
          <w:p w14:paraId="5A89DED6" w14:textId="77777777" w:rsidR="00C43526" w:rsidRPr="003B0856" w:rsidRDefault="00C43526" w:rsidP="00EE7CA1">
            <w:bookmarkStart w:id="19" w:name="_Hlk63947666"/>
            <w:r>
              <w:rPr>
                <w:i/>
                <w:iCs/>
              </w:rPr>
              <w:t>WOR1</w:t>
            </w:r>
            <w:r w:rsidRPr="003B0856">
              <w:rPr>
                <w:i/>
                <w:iCs/>
                <w:vertAlign w:val="subscript"/>
              </w:rPr>
              <w:t>US</w:t>
            </w:r>
            <w:r>
              <w:rPr>
                <w:i/>
                <w:iCs/>
                <w:vertAlign w:val="subscript"/>
              </w:rPr>
              <w:t>d</w:t>
            </w:r>
            <w:r w:rsidRPr="003B0856">
              <w:t xml:space="preserve"> +/+</w:t>
            </w:r>
          </w:p>
        </w:tc>
        <w:tc>
          <w:tcPr>
            <w:tcW w:w="0" w:type="auto"/>
          </w:tcPr>
          <w:p w14:paraId="7636B11F" w14:textId="77777777" w:rsidR="00C43526" w:rsidRPr="003B0856" w:rsidRDefault="00C43526" w:rsidP="00EE7CA1">
            <w:r w:rsidRPr="003B0856">
              <w:t>AHY 940</w:t>
            </w:r>
          </w:p>
        </w:tc>
        <w:tc>
          <w:tcPr>
            <w:tcW w:w="0" w:type="auto"/>
          </w:tcPr>
          <w:p w14:paraId="2B35FC5B" w14:textId="77777777" w:rsidR="00C43526" w:rsidRPr="00545756"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w:rPr>
                    <w:rFonts w:ascii="Cambria Math" w:hAnsi="Cambria Math" w:cstheme="minorHAnsi"/>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WOR1</m:t>
                        </m:r>
                      </m:e>
                      <m:sub>
                        <m:r>
                          <m:rPr>
                            <m:nor/>
                          </m:rPr>
                          <w:rPr>
                            <w:rFonts w:cstheme="minorHAnsi"/>
                            <w:i/>
                            <w:iCs/>
                          </w:rPr>
                          <m:t>USd</m:t>
                        </m:r>
                      </m:sub>
                    </m:sSub>
                  </m:num>
                  <m:den>
                    <m:sSub>
                      <m:sSubPr>
                        <m:ctrlPr>
                          <w:rPr>
                            <w:rFonts w:ascii="Cambria Math" w:hAnsi="Cambria Math" w:cstheme="minorHAnsi"/>
                            <w:i/>
                            <w:iCs/>
                          </w:rPr>
                        </m:ctrlPr>
                      </m:sSubPr>
                      <m:e>
                        <m:r>
                          <m:rPr>
                            <m:nor/>
                          </m:rPr>
                          <w:rPr>
                            <w:rFonts w:cstheme="minorHAnsi"/>
                            <w:i/>
                            <w:iCs/>
                          </w:rPr>
                          <m:t>WOR1</m:t>
                        </m:r>
                      </m:e>
                      <m:sub>
                        <m:r>
                          <m:rPr>
                            <m:nor/>
                          </m:rPr>
                          <w:rPr>
                            <w:rFonts w:cstheme="minorHAnsi"/>
                            <w:i/>
                            <w:iCs/>
                          </w:rPr>
                          <m:t>USd</m:t>
                        </m:r>
                      </m:sub>
                    </m:sSub>
                  </m:den>
                </m:f>
              </m:oMath>
            </m:oMathPara>
          </w:p>
        </w:tc>
        <w:tc>
          <w:tcPr>
            <w:tcW w:w="0" w:type="auto"/>
          </w:tcPr>
          <w:p w14:paraId="511EFFE8" w14:textId="77777777" w:rsidR="00C43526" w:rsidRPr="003B0856" w:rsidRDefault="00C43526" w:rsidP="00EE7CA1">
            <w:r w:rsidRPr="003B0856">
              <w:fldChar w:fldCharType="begin"/>
            </w:r>
            <w:r>
              <w:instrText xml:space="preserve"> ADDIN EN.CITE &lt;EndNote&gt;&lt;Cite&gt;&lt;Author&gt;Nguyen&lt;/Author&gt;&lt;Year&gt;2017&lt;/Year&gt;&lt;RecNum&gt;197&lt;/RecNum&gt;&lt;DisplayText&gt;(Nguyen&lt;style face="italic"&gt; et al.&lt;/style&gt; 2017)&lt;/DisplayText&gt;&lt;record&gt;&lt;rec-number&gt;197&lt;/rec-number&gt;&lt;foreign-keys&gt;&lt;key app="EN" db-id="vsws2dd0nwza0tesdav52v0750tz9vdv259p" timestamp="1493243046"&gt;197&lt;/key&gt;&lt;/foreign-keys&gt;&lt;ref-type name="Journal Article"&gt;17&lt;/ref-type&gt;&lt;contributors&gt;&lt;authors&gt;&lt;author&gt;Nguyen, Namkha&lt;/author&gt;&lt;author&gt;Quail, Morgan M. F.&lt;/author&gt;&lt;author&gt;Hernday, Aaron D.&lt;/author&gt;&lt;/authors&gt;&lt;/contributors&gt;&lt;titles&gt;&lt;title&gt;&lt;style face="normal" font="default" size="100%"&gt;An efficient, rapid, and recyclable system for CRISPR-mediated genome editing in &lt;/style&gt;&lt;style face="italic" font="default" size="100%"&gt;Candida albicans&lt;/style&gt;&lt;/title&gt;&lt;secondary-title&gt;mSphere&lt;/secondary-title&gt;&lt;/titles&gt;&lt;periodical&gt;&lt;full-title&gt;mSphere&lt;/full-title&gt;&lt;/periodical&gt;&lt;volume&gt;2&lt;/volume&gt;&lt;number&gt;2&lt;/number&gt;&lt;dates&gt;&lt;year&gt;2017&lt;/year&gt;&lt;/dates&gt;&lt;urls&gt;&lt;/urls&gt;&lt;electronic-resource-num&gt;10.1128/mSphereDirect.00149-17&lt;/electronic-resource-num&gt;&lt;/record&gt;&lt;/Cite&gt;&lt;/EndNote&gt;</w:instrText>
            </w:r>
            <w:r w:rsidRPr="003B0856">
              <w:fldChar w:fldCharType="separate"/>
            </w:r>
            <w:r>
              <w:rPr>
                <w:noProof/>
              </w:rPr>
              <w:t>(Nguyen</w:t>
            </w:r>
            <w:r w:rsidRPr="00144471">
              <w:rPr>
                <w:i/>
                <w:noProof/>
              </w:rPr>
              <w:t xml:space="preserve"> et al.</w:t>
            </w:r>
            <w:r>
              <w:rPr>
                <w:noProof/>
              </w:rPr>
              <w:t xml:space="preserve"> 2017)</w:t>
            </w:r>
            <w:r w:rsidRPr="003B0856">
              <w:fldChar w:fldCharType="end"/>
            </w:r>
          </w:p>
        </w:tc>
      </w:tr>
      <w:bookmarkEnd w:id="19"/>
      <w:tr w:rsidR="00C43526" w:rsidRPr="003B0856" w14:paraId="2EE1D381" w14:textId="77777777" w:rsidTr="00EE7CA1">
        <w:tc>
          <w:tcPr>
            <w:tcW w:w="0" w:type="auto"/>
          </w:tcPr>
          <w:p w14:paraId="615CB494" w14:textId="77777777" w:rsidR="00C43526" w:rsidRPr="003B0856" w:rsidRDefault="00C43526" w:rsidP="00EE7CA1">
            <w:r>
              <w:rPr>
                <w:i/>
                <w:iCs/>
              </w:rPr>
              <w:t>wor</w:t>
            </w:r>
            <w:r w:rsidRPr="003B0856">
              <w:rPr>
                <w:i/>
                <w:iCs/>
              </w:rPr>
              <w:t>1</w:t>
            </w:r>
            <w:r w:rsidRPr="003B0856">
              <w:rPr>
                <w:i/>
                <w:iCs/>
                <w:vertAlign w:val="subscript"/>
              </w:rPr>
              <w:t>US</w:t>
            </w:r>
            <w:r>
              <w:rPr>
                <w:i/>
                <w:iCs/>
                <w:vertAlign w:val="subscript"/>
              </w:rPr>
              <w:t>d</w:t>
            </w:r>
            <w:r w:rsidRPr="003B0856">
              <w:t xml:space="preserve"> </w:t>
            </w:r>
            <w:r w:rsidRPr="003B0856">
              <w:rPr>
                <w:rFonts w:cstheme="minorHAnsi"/>
              </w:rPr>
              <w:t>∆/∆</w:t>
            </w:r>
          </w:p>
        </w:tc>
        <w:tc>
          <w:tcPr>
            <w:tcW w:w="0" w:type="auto"/>
          </w:tcPr>
          <w:p w14:paraId="3C887FC3" w14:textId="77777777" w:rsidR="00C43526" w:rsidRDefault="00C43526" w:rsidP="00EE7CA1">
            <w:r>
              <w:t>AHY 1447,</w:t>
            </w:r>
          </w:p>
          <w:p w14:paraId="5B9A2831" w14:textId="77777777" w:rsidR="00C43526" w:rsidRPr="003B0856" w:rsidRDefault="00C43526" w:rsidP="00EE7CA1">
            <w:r>
              <w:t>AHY 1448</w:t>
            </w:r>
          </w:p>
        </w:tc>
        <w:tc>
          <w:tcPr>
            <w:tcW w:w="0" w:type="auto"/>
          </w:tcPr>
          <w:p w14:paraId="4404BD29" w14:textId="77777777" w:rsidR="00C43526" w:rsidRPr="00D233FA"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wor1</m:t>
                        </m:r>
                      </m:e>
                      <m:sub>
                        <m:r>
                          <m:rPr>
                            <m:nor/>
                          </m:rPr>
                          <w:rPr>
                            <w:rFonts w:cstheme="minorHAnsi"/>
                            <w:i/>
                            <w:iCs/>
                          </w:rPr>
                          <m:t>usd</m:t>
                        </m:r>
                      </m:sub>
                    </m:sSub>
                    <m:r>
                      <m:rPr>
                        <m:nor/>
                      </m:rPr>
                      <w:rPr>
                        <w:rFonts w:cstheme="minorHAnsi"/>
                        <w:i/>
                        <w:iCs/>
                      </w:rPr>
                      <m:t>∆::</m:t>
                    </m:r>
                    <m:r>
                      <m:rPr>
                        <m:nor/>
                      </m:rPr>
                      <w:rPr>
                        <w:rFonts w:cstheme="minorHAnsi"/>
                      </w:rPr>
                      <m:t>addtag</m:t>
                    </m:r>
                    <m:d>
                      <m:dPr>
                        <m:ctrlPr>
                          <w:rPr>
                            <w:rFonts w:ascii="Cambria Math" w:hAnsi="Cambria Math" w:cstheme="minorHAnsi"/>
                            <w:i/>
                            <w:iCs/>
                          </w:rPr>
                        </m:ctrlPr>
                      </m:dPr>
                      <m:e>
                        <m:r>
                          <m:rPr>
                            <m:nor/>
                          </m:rPr>
                          <w:rPr>
                            <w:rFonts w:cstheme="minorHAnsi"/>
                            <w:iCs/>
                          </w:rPr>
                          <m:t>CGTACGCTGCAGGTCGACAGTGG</m:t>
                        </m:r>
                      </m:e>
                    </m:d>
                  </m:num>
                  <m:den>
                    <m:sSub>
                      <m:sSubPr>
                        <m:ctrlPr>
                          <w:rPr>
                            <w:rFonts w:ascii="Cambria Math" w:hAnsi="Cambria Math" w:cstheme="minorHAnsi"/>
                            <w:i/>
                            <w:iCs/>
                          </w:rPr>
                        </m:ctrlPr>
                      </m:sSubPr>
                      <m:e>
                        <m:r>
                          <m:rPr>
                            <m:nor/>
                          </m:rPr>
                          <w:rPr>
                            <w:rFonts w:cstheme="minorHAnsi"/>
                            <w:i/>
                            <w:iCs/>
                          </w:rPr>
                          <m:t>wor1</m:t>
                        </m:r>
                      </m:e>
                      <m:sub>
                        <m:r>
                          <m:rPr>
                            <m:nor/>
                          </m:rPr>
                          <w:rPr>
                            <w:rFonts w:cstheme="minorHAnsi"/>
                            <w:i/>
                            <w:iCs/>
                          </w:rPr>
                          <m:t>usd</m:t>
                        </m:r>
                      </m:sub>
                    </m:sSub>
                    <m:r>
                      <m:rPr>
                        <m:nor/>
                      </m:rPr>
                      <w:rPr>
                        <w:rFonts w:cstheme="minorHAnsi"/>
                        <w:i/>
                        <w:iCs/>
                      </w:rPr>
                      <m:t>∆::</m:t>
                    </m:r>
                    <m:r>
                      <m:rPr>
                        <m:nor/>
                      </m:rPr>
                      <w:rPr>
                        <w:rFonts w:cstheme="minorHAnsi"/>
                      </w:rPr>
                      <m:t>addtag</m:t>
                    </m:r>
                    <m:d>
                      <m:dPr>
                        <m:ctrlPr>
                          <w:rPr>
                            <w:rFonts w:ascii="Cambria Math" w:hAnsi="Cambria Math" w:cstheme="minorHAnsi"/>
                            <w:i/>
                            <w:iCs/>
                          </w:rPr>
                        </m:ctrlPr>
                      </m:dPr>
                      <m:e>
                        <m:r>
                          <m:rPr>
                            <m:nor/>
                          </m:rPr>
                          <w:rPr>
                            <w:rFonts w:cstheme="minorHAnsi"/>
                            <w:iCs/>
                          </w:rPr>
                          <m:t>CGTACGCTGCAGGTCGACAGTGG</m:t>
                        </m:r>
                      </m:e>
                    </m:d>
                  </m:den>
                </m:f>
              </m:oMath>
            </m:oMathPara>
          </w:p>
        </w:tc>
        <w:tc>
          <w:tcPr>
            <w:tcW w:w="0" w:type="auto"/>
          </w:tcPr>
          <w:p w14:paraId="04D9B42D" w14:textId="77777777" w:rsidR="00C43526" w:rsidRPr="003B0856" w:rsidRDefault="00C43526" w:rsidP="00EE7CA1">
            <w:r w:rsidRPr="003B0856">
              <w:t>(This study)</w:t>
            </w:r>
          </w:p>
        </w:tc>
      </w:tr>
      <w:tr w:rsidR="00C43526" w:rsidRPr="003B0856" w14:paraId="10B81511" w14:textId="77777777" w:rsidTr="00EE7CA1">
        <w:tc>
          <w:tcPr>
            <w:tcW w:w="0" w:type="auto"/>
          </w:tcPr>
          <w:p w14:paraId="287BB556" w14:textId="77777777" w:rsidR="00C43526" w:rsidRPr="003B0856" w:rsidRDefault="00C43526" w:rsidP="00EE7CA1">
            <w:r>
              <w:rPr>
                <w:i/>
                <w:iCs/>
              </w:rPr>
              <w:t>WOR</w:t>
            </w:r>
            <w:r w:rsidRPr="003B0856">
              <w:rPr>
                <w:i/>
                <w:iCs/>
              </w:rPr>
              <w:t>1</w:t>
            </w:r>
            <w:r w:rsidRPr="003B0856">
              <w:rPr>
                <w:i/>
                <w:iCs/>
                <w:vertAlign w:val="subscript"/>
              </w:rPr>
              <w:t>US</w:t>
            </w:r>
            <w:r>
              <w:rPr>
                <w:i/>
                <w:iCs/>
                <w:vertAlign w:val="subscript"/>
              </w:rPr>
              <w:t>d</w:t>
            </w:r>
            <w:r w:rsidRPr="003B0856">
              <w:t xml:space="preserve"> AB</w:t>
            </w:r>
            <w:r w:rsidRPr="003B0856">
              <w:rPr>
                <w:vertAlign w:val="superscript"/>
              </w:rPr>
              <w:t>0</w:t>
            </w:r>
            <w:r w:rsidRPr="003B0856">
              <w:t>/AB</w:t>
            </w:r>
            <w:r w:rsidRPr="003B0856">
              <w:rPr>
                <w:vertAlign w:val="superscript"/>
              </w:rPr>
              <w:t>0</w:t>
            </w:r>
          </w:p>
        </w:tc>
        <w:tc>
          <w:tcPr>
            <w:tcW w:w="0" w:type="auto"/>
          </w:tcPr>
          <w:p w14:paraId="2CE863EF" w14:textId="77777777" w:rsidR="00C43526" w:rsidRDefault="00C43526" w:rsidP="00EE7CA1">
            <w:r>
              <w:t>AHY 1449,</w:t>
            </w:r>
          </w:p>
          <w:p w14:paraId="6A4E8A6F" w14:textId="77777777" w:rsidR="00C43526" w:rsidRPr="003B0856" w:rsidRDefault="00C43526" w:rsidP="00EE7CA1">
            <w:r>
              <w:t>AHY 1450</w:t>
            </w:r>
          </w:p>
        </w:tc>
        <w:tc>
          <w:tcPr>
            <w:tcW w:w="0" w:type="auto"/>
          </w:tcPr>
          <w:p w14:paraId="6221B085" w14:textId="77777777" w:rsidR="00C43526" w:rsidRPr="005A67F1"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wor1</m:t>
                        </m:r>
                      </m:e>
                      <m:sub>
                        <m:r>
                          <m:rPr>
                            <m:nor/>
                          </m:rPr>
                          <w:rPr>
                            <w:rFonts w:cstheme="minorHAnsi"/>
                            <w:i/>
                            <w:iCs/>
                          </w:rPr>
                          <m:t>usd</m:t>
                        </m:r>
                      </m:sub>
                    </m:sSub>
                    <m:r>
                      <m:rPr>
                        <m:nor/>
                      </m:rPr>
                      <w:rPr>
                        <w:rFonts w:cstheme="minorHAnsi"/>
                        <w:i/>
                        <w:iCs/>
                      </w:rPr>
                      <m:t>∆::</m:t>
                    </m:r>
                    <m:sSub>
                      <m:sSubPr>
                        <m:ctrlPr>
                          <w:rPr>
                            <w:rFonts w:ascii="Cambria Math" w:hAnsi="Cambria Math" w:cstheme="minorHAnsi"/>
                            <w:i/>
                            <w:iCs/>
                          </w:rPr>
                        </m:ctrlPr>
                      </m:sSubPr>
                      <m:e>
                        <m:r>
                          <m:rPr>
                            <m:nor/>
                          </m:rPr>
                          <w:rPr>
                            <w:rFonts w:cstheme="minorHAnsi"/>
                            <w:i/>
                            <w:iCs/>
                          </w:rPr>
                          <m:t>WOR1</m:t>
                        </m:r>
                      </m:e>
                      <m:sub>
                        <m:r>
                          <m:rPr>
                            <m:nor/>
                          </m:rPr>
                          <w:rPr>
                            <w:rFonts w:cstheme="minorHAnsi"/>
                            <w:i/>
                            <w:iCs/>
                          </w:rPr>
                          <m:t>USd</m:t>
                        </m:r>
                      </m:sub>
                    </m:sSub>
                  </m:num>
                  <m:den>
                    <m:sSub>
                      <m:sSubPr>
                        <m:ctrlPr>
                          <w:rPr>
                            <w:rFonts w:ascii="Cambria Math" w:hAnsi="Cambria Math" w:cstheme="minorHAnsi"/>
                            <w:i/>
                            <w:iCs/>
                          </w:rPr>
                        </m:ctrlPr>
                      </m:sSubPr>
                      <m:e>
                        <m:r>
                          <m:rPr>
                            <m:nor/>
                          </m:rPr>
                          <w:rPr>
                            <w:rFonts w:cstheme="minorHAnsi"/>
                            <w:i/>
                            <w:iCs/>
                          </w:rPr>
                          <m:t>wor1</m:t>
                        </m:r>
                      </m:e>
                      <m:sub>
                        <m:r>
                          <m:rPr>
                            <m:nor/>
                          </m:rPr>
                          <w:rPr>
                            <w:rFonts w:cstheme="minorHAnsi"/>
                            <w:i/>
                            <w:iCs/>
                          </w:rPr>
                          <m:t>usd</m:t>
                        </m:r>
                      </m:sub>
                    </m:sSub>
                    <m:r>
                      <m:rPr>
                        <m:nor/>
                      </m:rPr>
                      <w:rPr>
                        <w:rFonts w:cstheme="minorHAnsi"/>
                        <w:i/>
                        <w:iCs/>
                      </w:rPr>
                      <m:t>∆::</m:t>
                    </m:r>
                    <m:sSub>
                      <m:sSubPr>
                        <m:ctrlPr>
                          <w:rPr>
                            <w:rFonts w:ascii="Cambria Math" w:hAnsi="Cambria Math" w:cstheme="minorHAnsi"/>
                            <w:i/>
                            <w:iCs/>
                          </w:rPr>
                        </m:ctrlPr>
                      </m:sSubPr>
                      <m:e>
                        <m:r>
                          <m:rPr>
                            <m:nor/>
                          </m:rPr>
                          <w:rPr>
                            <w:rFonts w:cstheme="minorHAnsi"/>
                            <w:i/>
                            <w:iCs/>
                          </w:rPr>
                          <m:t>WOR1</m:t>
                        </m:r>
                      </m:e>
                      <m:sub>
                        <m:r>
                          <m:rPr>
                            <m:nor/>
                          </m:rPr>
                          <w:rPr>
                            <w:rFonts w:cstheme="minorHAnsi"/>
                            <w:i/>
                            <w:iCs/>
                          </w:rPr>
                          <m:t>USd</m:t>
                        </m:r>
                      </m:sub>
                    </m:sSub>
                  </m:den>
                </m:f>
              </m:oMath>
            </m:oMathPara>
          </w:p>
        </w:tc>
        <w:tc>
          <w:tcPr>
            <w:tcW w:w="0" w:type="auto"/>
          </w:tcPr>
          <w:p w14:paraId="417DC33F" w14:textId="77777777" w:rsidR="00C43526" w:rsidRPr="003B0856" w:rsidRDefault="00C43526" w:rsidP="00EE7CA1">
            <w:r w:rsidRPr="003B0856">
              <w:t>(This study)</w:t>
            </w:r>
          </w:p>
        </w:tc>
      </w:tr>
      <w:tr w:rsidR="00C43526" w:rsidRPr="003B0856" w14:paraId="4E39E294" w14:textId="77777777" w:rsidTr="00EE7CA1">
        <w:tc>
          <w:tcPr>
            <w:tcW w:w="0" w:type="auto"/>
          </w:tcPr>
          <w:p w14:paraId="010CE41A" w14:textId="77777777" w:rsidR="00C43526" w:rsidRPr="003B0856" w:rsidRDefault="00C43526" w:rsidP="00EE7CA1">
            <w:r>
              <w:rPr>
                <w:i/>
                <w:iCs/>
              </w:rPr>
              <w:t>WOR</w:t>
            </w:r>
            <w:r w:rsidRPr="003B0856">
              <w:rPr>
                <w:i/>
                <w:iCs/>
              </w:rPr>
              <w:t>1</w:t>
            </w:r>
            <w:r w:rsidRPr="003B0856">
              <w:rPr>
                <w:i/>
                <w:iCs/>
                <w:vertAlign w:val="subscript"/>
              </w:rPr>
              <w:t>US</w:t>
            </w:r>
            <w:r>
              <w:rPr>
                <w:i/>
                <w:iCs/>
                <w:vertAlign w:val="subscript"/>
              </w:rPr>
              <w:t>d</w:t>
            </w:r>
            <w:r w:rsidRPr="003B0856">
              <w:t xml:space="preserve"> AB</w:t>
            </w:r>
            <w:r w:rsidRPr="003B0856">
              <w:rPr>
                <w:vertAlign w:val="superscript"/>
              </w:rPr>
              <w:t>1</w:t>
            </w:r>
            <w:r w:rsidRPr="003B0856">
              <w:t>/AB</w:t>
            </w:r>
            <w:r w:rsidRPr="003B0856">
              <w:rPr>
                <w:vertAlign w:val="superscript"/>
              </w:rPr>
              <w:t>1</w:t>
            </w:r>
          </w:p>
        </w:tc>
        <w:tc>
          <w:tcPr>
            <w:tcW w:w="0" w:type="auto"/>
          </w:tcPr>
          <w:p w14:paraId="66977264" w14:textId="77777777" w:rsidR="00C43526" w:rsidRDefault="00C43526" w:rsidP="00EE7CA1">
            <w:r>
              <w:t>AHY 1451,</w:t>
            </w:r>
          </w:p>
          <w:p w14:paraId="5B0C41F7" w14:textId="77777777" w:rsidR="00C43526" w:rsidRPr="003B0856" w:rsidRDefault="00C43526" w:rsidP="00EE7CA1">
            <w:r>
              <w:t>AHY 1452</w:t>
            </w:r>
          </w:p>
        </w:tc>
        <w:tc>
          <w:tcPr>
            <w:tcW w:w="0" w:type="auto"/>
          </w:tcPr>
          <w:p w14:paraId="004B8BA8" w14:textId="77777777" w:rsidR="00C43526" w:rsidRPr="005A67F1"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wor1</m:t>
                        </m:r>
                      </m:e>
                      <m:sub>
                        <m:r>
                          <m:rPr>
                            <m:nor/>
                          </m:rPr>
                          <w:rPr>
                            <w:rFonts w:cstheme="minorHAnsi"/>
                            <w:i/>
                            <w:iCs/>
                          </w:rPr>
                          <m:t>usd</m:t>
                        </m:r>
                      </m:sub>
                    </m:sSub>
                    <m:r>
                      <m:rPr>
                        <m:nor/>
                      </m:rPr>
                      <w:rPr>
                        <w:rFonts w:cstheme="minorHAnsi"/>
                        <w:i/>
                        <w:iCs/>
                      </w:rPr>
                      <m:t>∆::</m:t>
                    </m:r>
                    <m:sSubSup>
                      <m:sSubSupPr>
                        <m:ctrlPr>
                          <w:rPr>
                            <w:rFonts w:ascii="Cambria Math" w:hAnsi="Cambria Math" w:cstheme="minorHAnsi"/>
                            <w:i/>
                            <w:iCs/>
                          </w:rPr>
                        </m:ctrlPr>
                      </m:sSubSupPr>
                      <m:e>
                        <m:r>
                          <m:rPr>
                            <m:nor/>
                          </m:rPr>
                          <w:rPr>
                            <w:rFonts w:cstheme="minorHAnsi"/>
                            <w:i/>
                            <w:iCs/>
                          </w:rPr>
                          <m:t>WOR1</m:t>
                        </m:r>
                      </m:e>
                      <m:sub>
                        <m:r>
                          <m:rPr>
                            <m:nor/>
                          </m:rPr>
                          <w:rPr>
                            <w:rFonts w:cstheme="minorHAnsi"/>
                            <w:i/>
                            <w:iCs/>
                          </w:rPr>
                          <m:t>USd</m:t>
                        </m:r>
                      </m:sub>
                      <m:sup>
                        <m:r>
                          <m:rPr>
                            <m:nor/>
                          </m:rPr>
                          <w:rPr>
                            <w:rFonts w:cstheme="minorHAnsi"/>
                          </w:rPr>
                          <m:t>1</m:t>
                        </m:r>
                      </m:sup>
                    </m:sSubSup>
                  </m:num>
                  <m:den>
                    <m:sSub>
                      <m:sSubPr>
                        <m:ctrlPr>
                          <w:rPr>
                            <w:rFonts w:ascii="Cambria Math" w:hAnsi="Cambria Math" w:cstheme="minorHAnsi"/>
                            <w:i/>
                            <w:iCs/>
                          </w:rPr>
                        </m:ctrlPr>
                      </m:sSubPr>
                      <m:e>
                        <m:r>
                          <m:rPr>
                            <m:nor/>
                          </m:rPr>
                          <w:rPr>
                            <w:rFonts w:cstheme="minorHAnsi"/>
                            <w:i/>
                            <w:iCs/>
                          </w:rPr>
                          <m:t>wor1</m:t>
                        </m:r>
                      </m:e>
                      <m:sub>
                        <m:r>
                          <m:rPr>
                            <m:nor/>
                          </m:rPr>
                          <w:rPr>
                            <w:rFonts w:cstheme="minorHAnsi"/>
                            <w:i/>
                            <w:iCs/>
                          </w:rPr>
                          <m:t>usd</m:t>
                        </m:r>
                      </m:sub>
                    </m:sSub>
                    <m:r>
                      <m:rPr>
                        <m:nor/>
                      </m:rPr>
                      <w:rPr>
                        <w:rFonts w:cstheme="minorHAnsi"/>
                        <w:i/>
                        <w:iCs/>
                      </w:rPr>
                      <m:t>∆::</m:t>
                    </m:r>
                    <m:sSubSup>
                      <m:sSubSupPr>
                        <m:ctrlPr>
                          <w:rPr>
                            <w:rFonts w:ascii="Cambria Math" w:hAnsi="Cambria Math" w:cstheme="minorHAnsi"/>
                            <w:i/>
                            <w:iCs/>
                          </w:rPr>
                        </m:ctrlPr>
                      </m:sSubSupPr>
                      <m:e>
                        <m:r>
                          <m:rPr>
                            <m:nor/>
                          </m:rPr>
                          <w:rPr>
                            <w:rFonts w:cstheme="minorHAnsi"/>
                            <w:i/>
                            <w:iCs/>
                          </w:rPr>
                          <m:t>WOR1</m:t>
                        </m:r>
                      </m:e>
                      <m:sub>
                        <m:r>
                          <m:rPr>
                            <m:nor/>
                          </m:rPr>
                          <w:rPr>
                            <w:rFonts w:cstheme="minorHAnsi"/>
                            <w:i/>
                            <w:iCs/>
                          </w:rPr>
                          <m:t>USd</m:t>
                        </m:r>
                      </m:sub>
                      <m:sup>
                        <m:r>
                          <w:rPr>
                            <w:rFonts w:ascii="Cambria Math" w:hAnsi="Cambria Math" w:cstheme="minorHAnsi"/>
                          </w:rPr>
                          <m:t>1</m:t>
                        </m:r>
                      </m:sup>
                    </m:sSubSup>
                  </m:den>
                </m:f>
              </m:oMath>
            </m:oMathPara>
          </w:p>
        </w:tc>
        <w:tc>
          <w:tcPr>
            <w:tcW w:w="0" w:type="auto"/>
          </w:tcPr>
          <w:p w14:paraId="6D396739" w14:textId="77777777" w:rsidR="00C43526" w:rsidRPr="003B0856" w:rsidRDefault="00C43526" w:rsidP="00EE7CA1">
            <w:r w:rsidRPr="003B0856">
              <w:t>(This study)</w:t>
            </w:r>
          </w:p>
        </w:tc>
      </w:tr>
      <w:tr w:rsidR="00C43526" w:rsidRPr="003B0856" w14:paraId="2F2F89F0" w14:textId="77777777" w:rsidTr="00EE7CA1">
        <w:tc>
          <w:tcPr>
            <w:tcW w:w="0" w:type="auto"/>
          </w:tcPr>
          <w:p w14:paraId="1DB62D25" w14:textId="77777777" w:rsidR="00C43526" w:rsidRPr="003B0856" w:rsidRDefault="00C43526" w:rsidP="00EE7CA1">
            <w:r>
              <w:rPr>
                <w:i/>
                <w:iCs/>
              </w:rPr>
              <w:t>WOR1</w:t>
            </w:r>
            <w:r w:rsidRPr="003B0856">
              <w:rPr>
                <w:i/>
                <w:iCs/>
                <w:vertAlign w:val="subscript"/>
              </w:rPr>
              <w:t>US</w:t>
            </w:r>
            <w:r>
              <w:rPr>
                <w:i/>
                <w:iCs/>
                <w:vertAlign w:val="subscript"/>
              </w:rPr>
              <w:t>p</w:t>
            </w:r>
            <w:r w:rsidRPr="003B0856">
              <w:t xml:space="preserve"> +/+</w:t>
            </w:r>
          </w:p>
        </w:tc>
        <w:tc>
          <w:tcPr>
            <w:tcW w:w="0" w:type="auto"/>
          </w:tcPr>
          <w:p w14:paraId="70EEB510" w14:textId="77777777" w:rsidR="00C43526" w:rsidRPr="003B0856" w:rsidRDefault="00C43526" w:rsidP="00EE7CA1">
            <w:r w:rsidRPr="003B0856">
              <w:t>AHY 940</w:t>
            </w:r>
          </w:p>
        </w:tc>
        <w:tc>
          <w:tcPr>
            <w:tcW w:w="0" w:type="auto"/>
          </w:tcPr>
          <w:p w14:paraId="10A511BD" w14:textId="77777777" w:rsidR="00C43526" w:rsidRPr="00D233FA"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w:rPr>
                    <w:rFonts w:ascii="Cambria Math" w:hAnsi="Cambria Math" w:cstheme="minorHAnsi"/>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WOR1</m:t>
                        </m:r>
                      </m:e>
                      <m:sub>
                        <m:r>
                          <m:rPr>
                            <m:nor/>
                          </m:rPr>
                          <w:rPr>
                            <w:rFonts w:cstheme="minorHAnsi"/>
                            <w:i/>
                            <w:iCs/>
                          </w:rPr>
                          <m:t>USp</m:t>
                        </m:r>
                      </m:sub>
                    </m:sSub>
                  </m:num>
                  <m:den>
                    <m:sSub>
                      <m:sSubPr>
                        <m:ctrlPr>
                          <w:rPr>
                            <w:rFonts w:ascii="Cambria Math" w:hAnsi="Cambria Math" w:cstheme="minorHAnsi"/>
                            <w:i/>
                            <w:iCs/>
                          </w:rPr>
                        </m:ctrlPr>
                      </m:sSubPr>
                      <m:e>
                        <m:r>
                          <m:rPr>
                            <m:nor/>
                          </m:rPr>
                          <w:rPr>
                            <w:rFonts w:cstheme="minorHAnsi"/>
                            <w:i/>
                            <w:iCs/>
                          </w:rPr>
                          <m:t>WOR1</m:t>
                        </m:r>
                      </m:e>
                      <m:sub>
                        <m:r>
                          <m:rPr>
                            <m:nor/>
                          </m:rPr>
                          <w:rPr>
                            <w:rFonts w:cstheme="minorHAnsi"/>
                            <w:i/>
                            <w:iCs/>
                          </w:rPr>
                          <m:t>USp</m:t>
                        </m:r>
                      </m:sub>
                    </m:sSub>
                  </m:den>
                </m:f>
              </m:oMath>
            </m:oMathPara>
          </w:p>
        </w:tc>
        <w:tc>
          <w:tcPr>
            <w:tcW w:w="0" w:type="auto"/>
          </w:tcPr>
          <w:p w14:paraId="27A63AEE" w14:textId="77777777" w:rsidR="00C43526" w:rsidRPr="003B0856" w:rsidRDefault="00C43526" w:rsidP="00EE7CA1">
            <w:r w:rsidRPr="003B0856">
              <w:fldChar w:fldCharType="begin"/>
            </w:r>
            <w:r>
              <w:instrText xml:space="preserve"> ADDIN EN.CITE &lt;EndNote&gt;&lt;Cite&gt;&lt;Author&gt;Nguyen&lt;/Author&gt;&lt;Year&gt;2017&lt;/Year&gt;&lt;RecNum&gt;197&lt;/RecNum&gt;&lt;DisplayText&gt;(Nguyen&lt;style face="italic"&gt; et al.&lt;/style&gt; 2017)&lt;/DisplayText&gt;&lt;record&gt;&lt;rec-number&gt;197&lt;/rec-number&gt;&lt;foreign-keys&gt;&lt;key app="EN" db-id="vsws2dd0nwza0tesdav52v0750tz9vdv259p" timestamp="1493243046"&gt;197&lt;/key&gt;&lt;/foreign-keys&gt;&lt;ref-type name="Journal Article"&gt;17&lt;/ref-type&gt;&lt;contributors&gt;&lt;authors&gt;&lt;author&gt;Nguyen, Namkha&lt;/author&gt;&lt;author&gt;Quail, Morgan M. F.&lt;/author&gt;&lt;author&gt;Hernday, Aaron D.&lt;/author&gt;&lt;/authors&gt;&lt;/contributors&gt;&lt;titles&gt;&lt;title&gt;&lt;style face="normal" font="default" size="100%"&gt;An efficient, rapid, and recyclable system for CRISPR-mediated genome editing in &lt;/style&gt;&lt;style face="italic" font="default" size="100%"&gt;Candida albicans&lt;/style&gt;&lt;/title&gt;&lt;secondary-title&gt;mSphere&lt;/secondary-title&gt;&lt;/titles&gt;&lt;periodical&gt;&lt;full-title&gt;mSphere&lt;/full-title&gt;&lt;/periodical&gt;&lt;volume&gt;2&lt;/volume&gt;&lt;number&gt;2&lt;/number&gt;&lt;dates&gt;&lt;year&gt;2017&lt;/year&gt;&lt;/dates&gt;&lt;urls&gt;&lt;/urls&gt;&lt;electronic-resource-num&gt;10.1128/mSphereDirect.00149-17&lt;/electronic-resource-num&gt;&lt;/record&gt;&lt;/Cite&gt;&lt;/EndNote&gt;</w:instrText>
            </w:r>
            <w:r w:rsidRPr="003B0856">
              <w:fldChar w:fldCharType="separate"/>
            </w:r>
            <w:r>
              <w:rPr>
                <w:noProof/>
              </w:rPr>
              <w:t>(Nguyen</w:t>
            </w:r>
            <w:r w:rsidRPr="00144471">
              <w:rPr>
                <w:i/>
                <w:noProof/>
              </w:rPr>
              <w:t xml:space="preserve"> et al.</w:t>
            </w:r>
            <w:r>
              <w:rPr>
                <w:noProof/>
              </w:rPr>
              <w:t xml:space="preserve"> 2017)</w:t>
            </w:r>
            <w:r w:rsidRPr="003B0856">
              <w:fldChar w:fldCharType="end"/>
            </w:r>
          </w:p>
        </w:tc>
      </w:tr>
      <w:tr w:rsidR="00C43526" w:rsidRPr="003B0856" w14:paraId="0F386C48" w14:textId="77777777" w:rsidTr="00EE7CA1">
        <w:tc>
          <w:tcPr>
            <w:tcW w:w="0" w:type="auto"/>
          </w:tcPr>
          <w:p w14:paraId="4DCB8EFC" w14:textId="77777777" w:rsidR="00C43526" w:rsidRPr="003B0856" w:rsidRDefault="00C43526" w:rsidP="00EE7CA1">
            <w:r>
              <w:rPr>
                <w:i/>
                <w:iCs/>
              </w:rPr>
              <w:t>wor</w:t>
            </w:r>
            <w:r w:rsidRPr="003B0856">
              <w:rPr>
                <w:i/>
                <w:iCs/>
              </w:rPr>
              <w:t>1</w:t>
            </w:r>
            <w:r w:rsidRPr="003B0856">
              <w:rPr>
                <w:i/>
                <w:iCs/>
                <w:vertAlign w:val="subscript"/>
              </w:rPr>
              <w:t>US</w:t>
            </w:r>
            <w:r>
              <w:rPr>
                <w:i/>
                <w:iCs/>
                <w:vertAlign w:val="subscript"/>
              </w:rPr>
              <w:t>p</w:t>
            </w:r>
            <w:r w:rsidRPr="003B0856">
              <w:t xml:space="preserve"> </w:t>
            </w:r>
            <w:r w:rsidRPr="003B0856">
              <w:rPr>
                <w:rFonts w:cstheme="minorHAnsi"/>
              </w:rPr>
              <w:t>∆/∆</w:t>
            </w:r>
          </w:p>
        </w:tc>
        <w:tc>
          <w:tcPr>
            <w:tcW w:w="0" w:type="auto"/>
          </w:tcPr>
          <w:p w14:paraId="15392860" w14:textId="77777777" w:rsidR="00C43526" w:rsidRDefault="00C43526" w:rsidP="00EE7CA1">
            <w:r>
              <w:t>AHY 1453,</w:t>
            </w:r>
          </w:p>
          <w:p w14:paraId="4CCEA1A6" w14:textId="77777777" w:rsidR="00C43526" w:rsidRPr="003B0856" w:rsidRDefault="00C43526" w:rsidP="00EE7CA1">
            <w:r>
              <w:t>AHY 1454</w:t>
            </w:r>
          </w:p>
        </w:tc>
        <w:tc>
          <w:tcPr>
            <w:tcW w:w="0" w:type="auto"/>
          </w:tcPr>
          <w:p w14:paraId="2E1C2EAE" w14:textId="77777777" w:rsidR="00C43526" w:rsidRPr="005A67F1" w:rsidRDefault="00225982" w:rsidP="00EE7CA1">
            <w:pPr>
              <w:rPr>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wor1</m:t>
                        </m:r>
                      </m:e>
                      <m:sub>
                        <m:r>
                          <m:rPr>
                            <m:nor/>
                          </m:rPr>
                          <w:rPr>
                            <w:rFonts w:cstheme="minorHAnsi"/>
                            <w:i/>
                            <w:iCs/>
                          </w:rPr>
                          <m:t>us</m:t>
                        </m:r>
                        <m:r>
                          <m:rPr>
                            <m:nor/>
                          </m:rPr>
                          <w:rPr>
                            <w:rFonts w:ascii="Cambria Math" w:cstheme="minorHAnsi"/>
                            <w:i/>
                            <w:iCs/>
                          </w:rPr>
                          <m:t>p</m:t>
                        </m:r>
                      </m:sub>
                    </m:sSub>
                    <m:r>
                      <m:rPr>
                        <m:nor/>
                      </m:rPr>
                      <w:rPr>
                        <w:rFonts w:cstheme="minorHAnsi"/>
                        <w:i/>
                        <w:iCs/>
                      </w:rPr>
                      <m:t>∆::</m:t>
                    </m:r>
                    <m:r>
                      <m:rPr>
                        <m:nor/>
                      </m:rPr>
                      <w:rPr>
                        <w:rFonts w:cstheme="minorHAnsi"/>
                      </w:rPr>
                      <m:t>addtag</m:t>
                    </m:r>
                    <m:d>
                      <m:dPr>
                        <m:ctrlPr>
                          <w:rPr>
                            <w:rFonts w:ascii="Cambria Math" w:hAnsi="Cambria Math" w:cstheme="minorHAnsi"/>
                            <w:i/>
                            <w:iCs/>
                          </w:rPr>
                        </m:ctrlPr>
                      </m:dPr>
                      <m:e>
                        <m:r>
                          <m:rPr>
                            <m:nor/>
                          </m:rPr>
                          <w:rPr>
                            <w:rFonts w:cstheme="minorHAnsi"/>
                            <w:iCs/>
                          </w:rPr>
                          <m:t>CGTACGCTGCAGGTCGACAGTGG</m:t>
                        </m:r>
                      </m:e>
                    </m:d>
                  </m:num>
                  <m:den>
                    <m:sSub>
                      <m:sSubPr>
                        <m:ctrlPr>
                          <w:rPr>
                            <w:rFonts w:ascii="Cambria Math" w:hAnsi="Cambria Math" w:cstheme="minorHAnsi"/>
                            <w:i/>
                            <w:iCs/>
                          </w:rPr>
                        </m:ctrlPr>
                      </m:sSubPr>
                      <m:e>
                        <m:r>
                          <m:rPr>
                            <m:nor/>
                          </m:rPr>
                          <w:rPr>
                            <w:rFonts w:cstheme="minorHAnsi"/>
                            <w:i/>
                            <w:iCs/>
                          </w:rPr>
                          <m:t>wor1</m:t>
                        </m:r>
                      </m:e>
                      <m:sub>
                        <m:r>
                          <m:rPr>
                            <m:nor/>
                          </m:rPr>
                          <w:rPr>
                            <w:rFonts w:cstheme="minorHAnsi"/>
                            <w:i/>
                            <w:iCs/>
                          </w:rPr>
                          <m:t>us</m:t>
                        </m:r>
                        <m:r>
                          <m:rPr>
                            <m:nor/>
                          </m:rPr>
                          <w:rPr>
                            <w:rFonts w:ascii="Cambria Math" w:cstheme="minorHAnsi"/>
                            <w:i/>
                            <w:iCs/>
                          </w:rPr>
                          <m:t>p</m:t>
                        </m:r>
                      </m:sub>
                    </m:sSub>
                    <m:r>
                      <m:rPr>
                        <m:nor/>
                      </m:rPr>
                      <w:rPr>
                        <w:rFonts w:cstheme="minorHAnsi"/>
                        <w:i/>
                        <w:iCs/>
                      </w:rPr>
                      <m:t>∆::</m:t>
                    </m:r>
                    <m:r>
                      <m:rPr>
                        <m:nor/>
                      </m:rPr>
                      <w:rPr>
                        <w:rFonts w:cstheme="minorHAnsi"/>
                      </w:rPr>
                      <m:t>addtag</m:t>
                    </m:r>
                    <m:d>
                      <m:dPr>
                        <m:ctrlPr>
                          <w:rPr>
                            <w:rFonts w:ascii="Cambria Math" w:hAnsi="Cambria Math" w:cstheme="minorHAnsi"/>
                            <w:i/>
                            <w:iCs/>
                          </w:rPr>
                        </m:ctrlPr>
                      </m:dPr>
                      <m:e>
                        <m:r>
                          <m:rPr>
                            <m:nor/>
                          </m:rPr>
                          <w:rPr>
                            <w:rFonts w:cstheme="minorHAnsi"/>
                            <w:iCs/>
                          </w:rPr>
                          <m:t>CGTACGCTGCAGGTCGACAGTGG</m:t>
                        </m:r>
                      </m:e>
                    </m:d>
                  </m:den>
                </m:f>
              </m:oMath>
            </m:oMathPara>
          </w:p>
        </w:tc>
        <w:tc>
          <w:tcPr>
            <w:tcW w:w="0" w:type="auto"/>
          </w:tcPr>
          <w:p w14:paraId="0A3786BB" w14:textId="77777777" w:rsidR="00C43526" w:rsidRPr="003B0856" w:rsidRDefault="00C43526" w:rsidP="00EE7CA1">
            <w:r w:rsidRPr="003B0856">
              <w:t>(This study)</w:t>
            </w:r>
          </w:p>
        </w:tc>
      </w:tr>
      <w:tr w:rsidR="00C43526" w:rsidRPr="003B0856" w14:paraId="609D37F9" w14:textId="77777777" w:rsidTr="00EE7CA1">
        <w:tc>
          <w:tcPr>
            <w:tcW w:w="0" w:type="auto"/>
          </w:tcPr>
          <w:p w14:paraId="029ED06A" w14:textId="77777777" w:rsidR="00C43526" w:rsidRPr="003B0856" w:rsidRDefault="00C43526" w:rsidP="00EE7CA1">
            <w:r>
              <w:rPr>
                <w:i/>
                <w:iCs/>
              </w:rPr>
              <w:t>WOR</w:t>
            </w:r>
            <w:r w:rsidRPr="003B0856">
              <w:rPr>
                <w:i/>
                <w:iCs/>
              </w:rPr>
              <w:t>1</w:t>
            </w:r>
            <w:r w:rsidRPr="003B0856">
              <w:rPr>
                <w:i/>
                <w:iCs/>
                <w:vertAlign w:val="subscript"/>
              </w:rPr>
              <w:t>US</w:t>
            </w:r>
            <w:r>
              <w:rPr>
                <w:i/>
                <w:iCs/>
                <w:vertAlign w:val="subscript"/>
              </w:rPr>
              <w:t>p</w:t>
            </w:r>
            <w:r w:rsidRPr="003B0856">
              <w:t xml:space="preserve"> AB</w:t>
            </w:r>
            <w:r w:rsidRPr="003B0856">
              <w:rPr>
                <w:vertAlign w:val="superscript"/>
              </w:rPr>
              <w:t>0</w:t>
            </w:r>
            <w:r w:rsidRPr="003B0856">
              <w:t>/AB</w:t>
            </w:r>
            <w:r w:rsidRPr="003B0856">
              <w:rPr>
                <w:vertAlign w:val="superscript"/>
              </w:rPr>
              <w:t>0</w:t>
            </w:r>
          </w:p>
        </w:tc>
        <w:tc>
          <w:tcPr>
            <w:tcW w:w="0" w:type="auto"/>
          </w:tcPr>
          <w:p w14:paraId="21AE2636" w14:textId="77777777" w:rsidR="00C43526" w:rsidRDefault="00C43526" w:rsidP="00EE7CA1">
            <w:r>
              <w:t>AHY 1455,</w:t>
            </w:r>
          </w:p>
          <w:p w14:paraId="30FCA5D6" w14:textId="77777777" w:rsidR="00C43526" w:rsidRPr="003B0856" w:rsidRDefault="00C43526" w:rsidP="00EE7CA1">
            <w:r>
              <w:t>AHY 1456</w:t>
            </w:r>
          </w:p>
        </w:tc>
        <w:tc>
          <w:tcPr>
            <w:tcW w:w="0" w:type="auto"/>
          </w:tcPr>
          <w:p w14:paraId="6772C068" w14:textId="77777777" w:rsidR="00C43526" w:rsidRPr="005A67F1"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wor1</m:t>
                        </m:r>
                      </m:e>
                      <m:sub>
                        <m:r>
                          <m:rPr>
                            <m:nor/>
                          </m:rPr>
                          <w:rPr>
                            <w:rFonts w:cstheme="minorHAnsi"/>
                            <w:i/>
                            <w:iCs/>
                          </w:rPr>
                          <m:t>usp</m:t>
                        </m:r>
                      </m:sub>
                    </m:sSub>
                    <m:r>
                      <m:rPr>
                        <m:nor/>
                      </m:rPr>
                      <w:rPr>
                        <w:rFonts w:cstheme="minorHAnsi"/>
                        <w:i/>
                        <w:iCs/>
                      </w:rPr>
                      <m:t>∆::</m:t>
                    </m:r>
                    <m:sSub>
                      <m:sSubPr>
                        <m:ctrlPr>
                          <w:rPr>
                            <w:rFonts w:ascii="Cambria Math" w:hAnsi="Cambria Math" w:cstheme="minorHAnsi"/>
                            <w:i/>
                            <w:iCs/>
                          </w:rPr>
                        </m:ctrlPr>
                      </m:sSubPr>
                      <m:e>
                        <m:r>
                          <m:rPr>
                            <m:nor/>
                          </m:rPr>
                          <w:rPr>
                            <w:rFonts w:cstheme="minorHAnsi"/>
                            <w:i/>
                            <w:iCs/>
                          </w:rPr>
                          <m:t>WOR1</m:t>
                        </m:r>
                      </m:e>
                      <m:sub>
                        <m:r>
                          <m:rPr>
                            <m:nor/>
                          </m:rPr>
                          <w:rPr>
                            <w:rFonts w:cstheme="minorHAnsi"/>
                            <w:i/>
                            <w:iCs/>
                          </w:rPr>
                          <m:t>USp</m:t>
                        </m:r>
                      </m:sub>
                    </m:sSub>
                  </m:num>
                  <m:den>
                    <m:sSub>
                      <m:sSubPr>
                        <m:ctrlPr>
                          <w:rPr>
                            <w:rFonts w:ascii="Cambria Math" w:hAnsi="Cambria Math" w:cstheme="minorHAnsi"/>
                            <w:i/>
                            <w:iCs/>
                          </w:rPr>
                        </m:ctrlPr>
                      </m:sSubPr>
                      <m:e>
                        <m:r>
                          <m:rPr>
                            <m:nor/>
                          </m:rPr>
                          <w:rPr>
                            <w:rFonts w:cstheme="minorHAnsi"/>
                            <w:i/>
                            <w:iCs/>
                          </w:rPr>
                          <m:t>wor1</m:t>
                        </m:r>
                      </m:e>
                      <m:sub>
                        <m:r>
                          <m:rPr>
                            <m:nor/>
                          </m:rPr>
                          <w:rPr>
                            <w:rFonts w:cstheme="minorHAnsi"/>
                            <w:i/>
                            <w:iCs/>
                          </w:rPr>
                          <m:t>usp</m:t>
                        </m:r>
                      </m:sub>
                    </m:sSub>
                    <m:r>
                      <m:rPr>
                        <m:nor/>
                      </m:rPr>
                      <w:rPr>
                        <w:rFonts w:cstheme="minorHAnsi"/>
                        <w:i/>
                        <w:iCs/>
                      </w:rPr>
                      <m:t>∆::</m:t>
                    </m:r>
                    <m:sSub>
                      <m:sSubPr>
                        <m:ctrlPr>
                          <w:rPr>
                            <w:rFonts w:ascii="Cambria Math" w:hAnsi="Cambria Math" w:cstheme="minorHAnsi"/>
                            <w:i/>
                            <w:iCs/>
                          </w:rPr>
                        </m:ctrlPr>
                      </m:sSubPr>
                      <m:e>
                        <m:r>
                          <m:rPr>
                            <m:nor/>
                          </m:rPr>
                          <w:rPr>
                            <w:rFonts w:cstheme="minorHAnsi"/>
                            <w:i/>
                            <w:iCs/>
                          </w:rPr>
                          <m:t>WOR1</m:t>
                        </m:r>
                      </m:e>
                      <m:sub>
                        <m:r>
                          <m:rPr>
                            <m:nor/>
                          </m:rPr>
                          <w:rPr>
                            <w:rFonts w:cstheme="minorHAnsi"/>
                            <w:i/>
                            <w:iCs/>
                          </w:rPr>
                          <m:t>USp</m:t>
                        </m:r>
                      </m:sub>
                    </m:sSub>
                  </m:den>
                </m:f>
              </m:oMath>
            </m:oMathPara>
          </w:p>
        </w:tc>
        <w:tc>
          <w:tcPr>
            <w:tcW w:w="0" w:type="auto"/>
          </w:tcPr>
          <w:p w14:paraId="384C426E" w14:textId="77777777" w:rsidR="00C43526" w:rsidRPr="003B0856" w:rsidRDefault="00C43526" w:rsidP="00EE7CA1">
            <w:r w:rsidRPr="003B0856">
              <w:t>(This study)</w:t>
            </w:r>
          </w:p>
        </w:tc>
      </w:tr>
      <w:tr w:rsidR="00C43526" w:rsidRPr="003B0856" w14:paraId="59C0B226" w14:textId="77777777" w:rsidTr="00EE7CA1">
        <w:tc>
          <w:tcPr>
            <w:tcW w:w="0" w:type="auto"/>
          </w:tcPr>
          <w:p w14:paraId="0A792646" w14:textId="77777777" w:rsidR="00C43526" w:rsidRPr="003B0856" w:rsidRDefault="00C43526" w:rsidP="00EE7CA1">
            <w:r>
              <w:rPr>
                <w:i/>
                <w:iCs/>
              </w:rPr>
              <w:lastRenderedPageBreak/>
              <w:t>WOR</w:t>
            </w:r>
            <w:r w:rsidRPr="003B0856">
              <w:rPr>
                <w:i/>
                <w:iCs/>
              </w:rPr>
              <w:t>1</w:t>
            </w:r>
            <w:r w:rsidRPr="003B0856">
              <w:rPr>
                <w:i/>
                <w:iCs/>
                <w:vertAlign w:val="subscript"/>
              </w:rPr>
              <w:t>US</w:t>
            </w:r>
            <w:r>
              <w:rPr>
                <w:i/>
                <w:iCs/>
                <w:vertAlign w:val="subscript"/>
              </w:rPr>
              <w:t>p</w:t>
            </w:r>
            <w:r w:rsidRPr="003B0856">
              <w:t xml:space="preserve"> AB</w:t>
            </w:r>
            <w:r w:rsidRPr="003B0856">
              <w:rPr>
                <w:vertAlign w:val="superscript"/>
              </w:rPr>
              <w:t>1</w:t>
            </w:r>
            <w:r w:rsidRPr="003B0856">
              <w:t>/AB</w:t>
            </w:r>
            <w:r w:rsidRPr="003B0856">
              <w:rPr>
                <w:vertAlign w:val="superscript"/>
              </w:rPr>
              <w:t>1</w:t>
            </w:r>
          </w:p>
        </w:tc>
        <w:tc>
          <w:tcPr>
            <w:tcW w:w="0" w:type="auto"/>
          </w:tcPr>
          <w:p w14:paraId="64BE0499" w14:textId="77777777" w:rsidR="00C43526" w:rsidRDefault="00C43526" w:rsidP="00EE7CA1">
            <w:r>
              <w:t>AHY 1457,</w:t>
            </w:r>
          </w:p>
          <w:p w14:paraId="68C3521F" w14:textId="77777777" w:rsidR="00C43526" w:rsidRPr="003B0856" w:rsidRDefault="00C43526" w:rsidP="00EE7CA1">
            <w:r>
              <w:t>AHY 1458</w:t>
            </w:r>
          </w:p>
        </w:tc>
        <w:tc>
          <w:tcPr>
            <w:tcW w:w="0" w:type="auto"/>
          </w:tcPr>
          <w:p w14:paraId="283268B9" w14:textId="77777777" w:rsidR="00C43526" w:rsidRPr="005A67F1"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wor1</m:t>
                        </m:r>
                      </m:e>
                      <m:sub>
                        <m:r>
                          <m:rPr>
                            <m:nor/>
                          </m:rPr>
                          <w:rPr>
                            <w:rFonts w:cstheme="minorHAnsi"/>
                            <w:i/>
                            <w:iCs/>
                          </w:rPr>
                          <m:t>usp</m:t>
                        </m:r>
                      </m:sub>
                    </m:sSub>
                    <m:r>
                      <m:rPr>
                        <m:nor/>
                      </m:rPr>
                      <w:rPr>
                        <w:rFonts w:cstheme="minorHAnsi"/>
                        <w:i/>
                        <w:iCs/>
                      </w:rPr>
                      <m:t>∆::</m:t>
                    </m:r>
                    <m:sSubSup>
                      <m:sSubSupPr>
                        <m:ctrlPr>
                          <w:rPr>
                            <w:rFonts w:ascii="Cambria Math" w:hAnsi="Cambria Math" w:cstheme="minorHAnsi"/>
                            <w:i/>
                            <w:iCs/>
                          </w:rPr>
                        </m:ctrlPr>
                      </m:sSubSupPr>
                      <m:e>
                        <m:r>
                          <m:rPr>
                            <m:nor/>
                          </m:rPr>
                          <w:rPr>
                            <w:rFonts w:cstheme="minorHAnsi"/>
                            <w:i/>
                            <w:iCs/>
                          </w:rPr>
                          <m:t>WOR1</m:t>
                        </m:r>
                      </m:e>
                      <m:sub>
                        <m:r>
                          <m:rPr>
                            <m:nor/>
                          </m:rPr>
                          <w:rPr>
                            <w:rFonts w:cstheme="minorHAnsi"/>
                            <w:i/>
                            <w:iCs/>
                          </w:rPr>
                          <m:t>USp</m:t>
                        </m:r>
                      </m:sub>
                      <m:sup>
                        <m:r>
                          <m:rPr>
                            <m:nor/>
                          </m:rPr>
                          <w:rPr>
                            <w:rFonts w:cstheme="minorHAnsi"/>
                          </w:rPr>
                          <m:t>1</m:t>
                        </m:r>
                      </m:sup>
                    </m:sSubSup>
                  </m:num>
                  <m:den>
                    <m:sSub>
                      <m:sSubPr>
                        <m:ctrlPr>
                          <w:rPr>
                            <w:rFonts w:ascii="Cambria Math" w:hAnsi="Cambria Math" w:cstheme="minorHAnsi"/>
                            <w:i/>
                            <w:iCs/>
                          </w:rPr>
                        </m:ctrlPr>
                      </m:sSubPr>
                      <m:e>
                        <m:r>
                          <m:rPr>
                            <m:nor/>
                          </m:rPr>
                          <w:rPr>
                            <w:rFonts w:cstheme="minorHAnsi"/>
                            <w:i/>
                            <w:iCs/>
                          </w:rPr>
                          <m:t>wor1</m:t>
                        </m:r>
                      </m:e>
                      <m:sub>
                        <m:r>
                          <m:rPr>
                            <m:nor/>
                          </m:rPr>
                          <w:rPr>
                            <w:rFonts w:cstheme="minorHAnsi"/>
                            <w:i/>
                            <w:iCs/>
                          </w:rPr>
                          <m:t>usp</m:t>
                        </m:r>
                      </m:sub>
                    </m:sSub>
                    <m:r>
                      <m:rPr>
                        <m:nor/>
                      </m:rPr>
                      <w:rPr>
                        <w:rFonts w:cstheme="minorHAnsi"/>
                        <w:i/>
                        <w:iCs/>
                      </w:rPr>
                      <m:t>∆::</m:t>
                    </m:r>
                    <m:sSubSup>
                      <m:sSubSupPr>
                        <m:ctrlPr>
                          <w:rPr>
                            <w:rFonts w:ascii="Cambria Math" w:hAnsi="Cambria Math" w:cstheme="minorHAnsi"/>
                            <w:i/>
                            <w:iCs/>
                          </w:rPr>
                        </m:ctrlPr>
                      </m:sSubSupPr>
                      <m:e>
                        <m:r>
                          <m:rPr>
                            <m:nor/>
                          </m:rPr>
                          <w:rPr>
                            <w:rFonts w:cstheme="minorHAnsi"/>
                            <w:i/>
                            <w:iCs/>
                          </w:rPr>
                          <m:t>WOR1</m:t>
                        </m:r>
                      </m:e>
                      <m:sub>
                        <m:r>
                          <m:rPr>
                            <m:nor/>
                          </m:rPr>
                          <w:rPr>
                            <w:rFonts w:cstheme="minorHAnsi"/>
                            <w:i/>
                            <w:iCs/>
                          </w:rPr>
                          <m:t>USp</m:t>
                        </m:r>
                      </m:sub>
                      <m:sup>
                        <m:r>
                          <w:rPr>
                            <w:rFonts w:ascii="Cambria Math" w:hAnsi="Cambria Math" w:cstheme="minorHAnsi"/>
                          </w:rPr>
                          <m:t>1</m:t>
                        </m:r>
                      </m:sup>
                    </m:sSubSup>
                  </m:den>
                </m:f>
              </m:oMath>
            </m:oMathPara>
          </w:p>
        </w:tc>
        <w:tc>
          <w:tcPr>
            <w:tcW w:w="0" w:type="auto"/>
          </w:tcPr>
          <w:p w14:paraId="30E8458B" w14:textId="77777777" w:rsidR="00C43526" w:rsidRPr="003B0856" w:rsidRDefault="00C43526" w:rsidP="00EE7CA1">
            <w:r w:rsidRPr="003B0856">
              <w:t>(This study)</w:t>
            </w:r>
          </w:p>
        </w:tc>
      </w:tr>
      <w:tr w:rsidR="00C43526" w:rsidRPr="003B0856" w14:paraId="1D764017" w14:textId="77777777" w:rsidTr="00EE7CA1">
        <w:tc>
          <w:tcPr>
            <w:tcW w:w="0" w:type="auto"/>
          </w:tcPr>
          <w:p w14:paraId="507F2EAD" w14:textId="77777777" w:rsidR="00C43526" w:rsidRPr="003B0856" w:rsidRDefault="00C43526" w:rsidP="00EE7CA1">
            <w:r>
              <w:rPr>
                <w:i/>
                <w:iCs/>
              </w:rPr>
              <w:t>WOR2</w:t>
            </w:r>
            <w:r>
              <w:rPr>
                <w:i/>
                <w:iCs/>
                <w:vertAlign w:val="subscript"/>
              </w:rPr>
              <w:t>D</w:t>
            </w:r>
            <w:r w:rsidRPr="003B0856">
              <w:rPr>
                <w:i/>
                <w:iCs/>
                <w:vertAlign w:val="subscript"/>
              </w:rPr>
              <w:t>S</w:t>
            </w:r>
            <w:r w:rsidRPr="003B0856">
              <w:t xml:space="preserve"> +/+</w:t>
            </w:r>
          </w:p>
        </w:tc>
        <w:tc>
          <w:tcPr>
            <w:tcW w:w="0" w:type="auto"/>
          </w:tcPr>
          <w:p w14:paraId="3A2E78A4" w14:textId="77777777" w:rsidR="00C43526" w:rsidRPr="003B0856" w:rsidRDefault="00C43526" w:rsidP="00EE7CA1">
            <w:r w:rsidRPr="003B0856">
              <w:t>AHY 940</w:t>
            </w:r>
          </w:p>
        </w:tc>
        <w:tc>
          <w:tcPr>
            <w:tcW w:w="0" w:type="auto"/>
          </w:tcPr>
          <w:p w14:paraId="23D70498" w14:textId="77777777" w:rsidR="00C43526" w:rsidRPr="005A67F1"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w:rPr>
                    <w:rFonts w:ascii="Cambria Math" w:hAnsi="Cambria Math" w:cstheme="minorHAnsi"/>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WOR2</m:t>
                        </m:r>
                      </m:e>
                      <m:sub>
                        <m:r>
                          <m:rPr>
                            <m:nor/>
                          </m:rPr>
                          <w:rPr>
                            <w:rFonts w:cstheme="minorHAnsi"/>
                            <w:i/>
                            <w:iCs/>
                          </w:rPr>
                          <m:t>DS</m:t>
                        </m:r>
                      </m:sub>
                    </m:sSub>
                  </m:num>
                  <m:den>
                    <m:sSub>
                      <m:sSubPr>
                        <m:ctrlPr>
                          <w:rPr>
                            <w:rFonts w:ascii="Cambria Math" w:hAnsi="Cambria Math" w:cstheme="minorHAnsi"/>
                            <w:i/>
                            <w:iCs/>
                          </w:rPr>
                        </m:ctrlPr>
                      </m:sSubPr>
                      <m:e>
                        <m:r>
                          <m:rPr>
                            <m:nor/>
                          </m:rPr>
                          <w:rPr>
                            <w:rFonts w:cstheme="minorHAnsi"/>
                            <w:i/>
                            <w:iCs/>
                          </w:rPr>
                          <m:t>WOR2</m:t>
                        </m:r>
                      </m:e>
                      <m:sub>
                        <m:r>
                          <m:rPr>
                            <m:nor/>
                          </m:rPr>
                          <w:rPr>
                            <w:rFonts w:cstheme="minorHAnsi"/>
                            <w:i/>
                            <w:iCs/>
                          </w:rPr>
                          <m:t>DS</m:t>
                        </m:r>
                      </m:sub>
                    </m:sSub>
                  </m:den>
                </m:f>
              </m:oMath>
            </m:oMathPara>
          </w:p>
        </w:tc>
        <w:tc>
          <w:tcPr>
            <w:tcW w:w="0" w:type="auto"/>
          </w:tcPr>
          <w:p w14:paraId="0AD80CF8" w14:textId="77777777" w:rsidR="00C43526" w:rsidRPr="003B0856" w:rsidRDefault="00C43526" w:rsidP="00EE7CA1">
            <w:r w:rsidRPr="003B0856">
              <w:fldChar w:fldCharType="begin"/>
            </w:r>
            <w:r>
              <w:instrText xml:space="preserve"> ADDIN EN.CITE &lt;EndNote&gt;&lt;Cite&gt;&lt;Author&gt;Nguyen&lt;/Author&gt;&lt;Year&gt;2017&lt;/Year&gt;&lt;RecNum&gt;197&lt;/RecNum&gt;&lt;DisplayText&gt;(Nguyen&lt;style face="italic"&gt; et al.&lt;/style&gt; 2017)&lt;/DisplayText&gt;&lt;record&gt;&lt;rec-number&gt;197&lt;/rec-number&gt;&lt;foreign-keys&gt;&lt;key app="EN" db-id="vsws2dd0nwza0tesdav52v0750tz9vdv259p" timestamp="1493243046"&gt;197&lt;/key&gt;&lt;/foreign-keys&gt;&lt;ref-type name="Journal Article"&gt;17&lt;/ref-type&gt;&lt;contributors&gt;&lt;authors&gt;&lt;author&gt;Nguyen, Namkha&lt;/author&gt;&lt;author&gt;Quail, Morgan M. F.&lt;/author&gt;&lt;author&gt;Hernday, Aaron D.&lt;/author&gt;&lt;/authors&gt;&lt;/contributors&gt;&lt;titles&gt;&lt;title&gt;&lt;style face="normal" font="default" size="100%"&gt;An efficient, rapid, and recyclable system for CRISPR-mediated genome editing in &lt;/style&gt;&lt;style face="italic" font="default" size="100%"&gt;Candida albicans&lt;/style&gt;&lt;/title&gt;&lt;secondary-title&gt;mSphere&lt;/secondary-title&gt;&lt;/titles&gt;&lt;periodical&gt;&lt;full-title&gt;mSphere&lt;/full-title&gt;&lt;/periodical&gt;&lt;volume&gt;2&lt;/volume&gt;&lt;number&gt;2&lt;/number&gt;&lt;dates&gt;&lt;year&gt;2017&lt;/year&gt;&lt;/dates&gt;&lt;urls&gt;&lt;/urls&gt;&lt;electronic-resource-num&gt;10.1128/mSphereDirect.00149-17&lt;/electronic-resource-num&gt;&lt;/record&gt;&lt;/Cite&gt;&lt;/EndNote&gt;</w:instrText>
            </w:r>
            <w:r w:rsidRPr="003B0856">
              <w:fldChar w:fldCharType="separate"/>
            </w:r>
            <w:r>
              <w:rPr>
                <w:noProof/>
              </w:rPr>
              <w:t>(Nguyen</w:t>
            </w:r>
            <w:r w:rsidRPr="00144471">
              <w:rPr>
                <w:i/>
                <w:noProof/>
              </w:rPr>
              <w:t xml:space="preserve"> et al.</w:t>
            </w:r>
            <w:r>
              <w:rPr>
                <w:noProof/>
              </w:rPr>
              <w:t xml:space="preserve"> 2017)</w:t>
            </w:r>
            <w:r w:rsidRPr="003B0856">
              <w:fldChar w:fldCharType="end"/>
            </w:r>
          </w:p>
        </w:tc>
      </w:tr>
      <w:tr w:rsidR="00C43526" w:rsidRPr="003B0856" w14:paraId="300C94F1" w14:textId="77777777" w:rsidTr="00EE7CA1">
        <w:tc>
          <w:tcPr>
            <w:tcW w:w="0" w:type="auto"/>
          </w:tcPr>
          <w:p w14:paraId="5C857C75" w14:textId="77777777" w:rsidR="00C43526" w:rsidRPr="003B0856" w:rsidRDefault="00C43526" w:rsidP="00EE7CA1">
            <w:r>
              <w:rPr>
                <w:i/>
                <w:iCs/>
              </w:rPr>
              <w:t>WOR2</w:t>
            </w:r>
            <w:r>
              <w:rPr>
                <w:i/>
                <w:iCs/>
                <w:vertAlign w:val="subscript"/>
              </w:rPr>
              <w:t>D</w:t>
            </w:r>
            <w:r w:rsidRPr="003B0856">
              <w:rPr>
                <w:i/>
                <w:iCs/>
                <w:vertAlign w:val="subscript"/>
              </w:rPr>
              <w:t>S</w:t>
            </w:r>
            <w:r w:rsidRPr="003B0856">
              <w:t xml:space="preserve"> </w:t>
            </w:r>
            <w:r w:rsidRPr="003B0856">
              <w:rPr>
                <w:rFonts w:cstheme="minorHAnsi"/>
              </w:rPr>
              <w:t>∆/∆</w:t>
            </w:r>
          </w:p>
        </w:tc>
        <w:tc>
          <w:tcPr>
            <w:tcW w:w="0" w:type="auto"/>
          </w:tcPr>
          <w:p w14:paraId="08048700" w14:textId="77777777" w:rsidR="00C43526" w:rsidRDefault="00C43526" w:rsidP="00EE7CA1">
            <w:r>
              <w:t>AHY 1459,</w:t>
            </w:r>
          </w:p>
          <w:p w14:paraId="30BBAD18" w14:textId="77777777" w:rsidR="00C43526" w:rsidRPr="003B0856" w:rsidRDefault="00C43526" w:rsidP="00EE7CA1">
            <w:r>
              <w:t>AHY 1460</w:t>
            </w:r>
          </w:p>
        </w:tc>
        <w:tc>
          <w:tcPr>
            <w:tcW w:w="0" w:type="auto"/>
          </w:tcPr>
          <w:p w14:paraId="2AEC3DFF" w14:textId="77777777" w:rsidR="00C43526" w:rsidRPr="005A67F1"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wor2</m:t>
                        </m:r>
                      </m:e>
                      <m:sub>
                        <m:r>
                          <m:rPr>
                            <m:nor/>
                          </m:rPr>
                          <w:rPr>
                            <w:rFonts w:cstheme="minorHAnsi"/>
                            <w:i/>
                            <w:iCs/>
                          </w:rPr>
                          <m:t>ds</m:t>
                        </m:r>
                      </m:sub>
                    </m:sSub>
                    <m:r>
                      <m:rPr>
                        <m:nor/>
                      </m:rPr>
                      <w:rPr>
                        <w:rFonts w:cstheme="minorHAnsi"/>
                        <w:i/>
                        <w:iCs/>
                      </w:rPr>
                      <m:t>∆::</m:t>
                    </m:r>
                    <m:r>
                      <m:rPr>
                        <m:nor/>
                      </m:rPr>
                      <w:rPr>
                        <w:rFonts w:cstheme="minorHAnsi"/>
                      </w:rPr>
                      <m:t>addtag</m:t>
                    </m:r>
                    <m:d>
                      <m:dPr>
                        <m:ctrlPr>
                          <w:rPr>
                            <w:rFonts w:ascii="Cambria Math" w:hAnsi="Cambria Math" w:cstheme="minorHAnsi"/>
                            <w:i/>
                            <w:iCs/>
                          </w:rPr>
                        </m:ctrlPr>
                      </m:dPr>
                      <m:e>
                        <m:r>
                          <m:rPr>
                            <m:nor/>
                          </m:rPr>
                          <w:rPr>
                            <w:rFonts w:cstheme="minorHAnsi"/>
                            <w:iCs/>
                          </w:rPr>
                          <m:t>CGTACGCTGCAGGTCGACAGTGG</m:t>
                        </m:r>
                      </m:e>
                    </m:d>
                  </m:num>
                  <m:den>
                    <m:sSub>
                      <m:sSubPr>
                        <m:ctrlPr>
                          <w:rPr>
                            <w:rFonts w:ascii="Cambria Math" w:hAnsi="Cambria Math" w:cstheme="minorHAnsi"/>
                            <w:i/>
                            <w:iCs/>
                          </w:rPr>
                        </m:ctrlPr>
                      </m:sSubPr>
                      <m:e>
                        <m:r>
                          <m:rPr>
                            <m:nor/>
                          </m:rPr>
                          <w:rPr>
                            <w:rFonts w:cstheme="minorHAnsi"/>
                            <w:i/>
                            <w:iCs/>
                          </w:rPr>
                          <m:t>wor2</m:t>
                        </m:r>
                      </m:e>
                      <m:sub>
                        <m:r>
                          <m:rPr>
                            <m:nor/>
                          </m:rPr>
                          <w:rPr>
                            <w:rFonts w:cstheme="minorHAnsi"/>
                            <w:i/>
                            <w:iCs/>
                          </w:rPr>
                          <m:t>ds</m:t>
                        </m:r>
                      </m:sub>
                    </m:sSub>
                    <m:r>
                      <m:rPr>
                        <m:nor/>
                      </m:rPr>
                      <w:rPr>
                        <w:rFonts w:cstheme="minorHAnsi"/>
                        <w:i/>
                        <w:iCs/>
                      </w:rPr>
                      <m:t>∆::</m:t>
                    </m:r>
                    <m:r>
                      <m:rPr>
                        <m:nor/>
                      </m:rPr>
                      <w:rPr>
                        <w:rFonts w:cstheme="minorHAnsi"/>
                      </w:rPr>
                      <m:t>addtag</m:t>
                    </m:r>
                    <m:d>
                      <m:dPr>
                        <m:ctrlPr>
                          <w:rPr>
                            <w:rFonts w:ascii="Cambria Math" w:hAnsi="Cambria Math" w:cstheme="minorHAnsi"/>
                            <w:i/>
                            <w:iCs/>
                          </w:rPr>
                        </m:ctrlPr>
                      </m:dPr>
                      <m:e>
                        <m:r>
                          <m:rPr>
                            <m:nor/>
                          </m:rPr>
                          <w:rPr>
                            <w:rFonts w:cstheme="minorHAnsi"/>
                            <w:iCs/>
                          </w:rPr>
                          <m:t>CGTACGCTGCAGGTCGACAGTGG</m:t>
                        </m:r>
                      </m:e>
                    </m:d>
                  </m:den>
                </m:f>
              </m:oMath>
            </m:oMathPara>
          </w:p>
        </w:tc>
        <w:tc>
          <w:tcPr>
            <w:tcW w:w="0" w:type="auto"/>
          </w:tcPr>
          <w:p w14:paraId="44133607" w14:textId="77777777" w:rsidR="00C43526" w:rsidRPr="003B0856" w:rsidRDefault="00C43526" w:rsidP="00EE7CA1">
            <w:r w:rsidRPr="003B0856">
              <w:t>(This study)</w:t>
            </w:r>
          </w:p>
        </w:tc>
      </w:tr>
      <w:tr w:rsidR="00C43526" w:rsidRPr="003B0856" w14:paraId="2F08185C" w14:textId="77777777" w:rsidTr="00EE7CA1">
        <w:tc>
          <w:tcPr>
            <w:tcW w:w="0" w:type="auto"/>
          </w:tcPr>
          <w:p w14:paraId="6DBAB8B1" w14:textId="77777777" w:rsidR="00C43526" w:rsidRPr="003B0856" w:rsidRDefault="00C43526" w:rsidP="00EE7CA1">
            <w:r>
              <w:rPr>
                <w:i/>
                <w:iCs/>
              </w:rPr>
              <w:t>WOR2</w:t>
            </w:r>
            <w:r>
              <w:rPr>
                <w:i/>
                <w:iCs/>
                <w:vertAlign w:val="subscript"/>
              </w:rPr>
              <w:t>D</w:t>
            </w:r>
            <w:r w:rsidRPr="003B0856">
              <w:rPr>
                <w:i/>
                <w:iCs/>
                <w:vertAlign w:val="subscript"/>
              </w:rPr>
              <w:t>S</w:t>
            </w:r>
            <w:r w:rsidRPr="003B0856">
              <w:t xml:space="preserve"> AB</w:t>
            </w:r>
            <w:r w:rsidRPr="003B0856">
              <w:rPr>
                <w:vertAlign w:val="superscript"/>
              </w:rPr>
              <w:t>0</w:t>
            </w:r>
            <w:r w:rsidRPr="003B0856">
              <w:t>/AB</w:t>
            </w:r>
            <w:r w:rsidRPr="003B0856">
              <w:rPr>
                <w:vertAlign w:val="superscript"/>
              </w:rPr>
              <w:t>0</w:t>
            </w:r>
          </w:p>
        </w:tc>
        <w:tc>
          <w:tcPr>
            <w:tcW w:w="0" w:type="auto"/>
          </w:tcPr>
          <w:p w14:paraId="2F4C41A8" w14:textId="77777777" w:rsidR="00C43526" w:rsidRDefault="00C43526" w:rsidP="00EE7CA1">
            <w:r>
              <w:t>AHY 1461,</w:t>
            </w:r>
          </w:p>
          <w:p w14:paraId="1B7F9E7A" w14:textId="77777777" w:rsidR="00C43526" w:rsidRPr="003B0856" w:rsidRDefault="00C43526" w:rsidP="00EE7CA1">
            <w:r>
              <w:t>AHY 1462</w:t>
            </w:r>
          </w:p>
        </w:tc>
        <w:tc>
          <w:tcPr>
            <w:tcW w:w="0" w:type="auto"/>
          </w:tcPr>
          <w:p w14:paraId="09EF7D00" w14:textId="77777777" w:rsidR="00C43526" w:rsidRPr="005A67F1"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wor2</m:t>
                        </m:r>
                      </m:e>
                      <m:sub>
                        <m:r>
                          <m:rPr>
                            <m:nor/>
                          </m:rPr>
                          <w:rPr>
                            <w:rFonts w:cstheme="minorHAnsi"/>
                            <w:i/>
                            <w:iCs/>
                          </w:rPr>
                          <m:t>ds</m:t>
                        </m:r>
                      </m:sub>
                    </m:sSub>
                    <m:r>
                      <m:rPr>
                        <m:nor/>
                      </m:rPr>
                      <w:rPr>
                        <w:rFonts w:cstheme="minorHAnsi"/>
                        <w:i/>
                        <w:iCs/>
                      </w:rPr>
                      <m:t>∆::</m:t>
                    </m:r>
                    <m:sSub>
                      <m:sSubPr>
                        <m:ctrlPr>
                          <w:rPr>
                            <w:rFonts w:ascii="Cambria Math" w:hAnsi="Cambria Math" w:cstheme="minorHAnsi"/>
                            <w:i/>
                            <w:iCs/>
                          </w:rPr>
                        </m:ctrlPr>
                      </m:sSubPr>
                      <m:e>
                        <m:r>
                          <m:rPr>
                            <m:nor/>
                          </m:rPr>
                          <w:rPr>
                            <w:rFonts w:cstheme="minorHAnsi"/>
                            <w:i/>
                            <w:iCs/>
                          </w:rPr>
                          <m:t>WOR2</m:t>
                        </m:r>
                      </m:e>
                      <m:sub>
                        <m:r>
                          <m:rPr>
                            <m:nor/>
                          </m:rPr>
                          <w:rPr>
                            <w:rFonts w:cstheme="minorHAnsi"/>
                            <w:i/>
                            <w:iCs/>
                          </w:rPr>
                          <m:t>DS</m:t>
                        </m:r>
                      </m:sub>
                    </m:sSub>
                  </m:num>
                  <m:den>
                    <m:sSub>
                      <m:sSubPr>
                        <m:ctrlPr>
                          <w:rPr>
                            <w:rFonts w:ascii="Cambria Math" w:hAnsi="Cambria Math" w:cstheme="minorHAnsi"/>
                            <w:i/>
                            <w:iCs/>
                          </w:rPr>
                        </m:ctrlPr>
                      </m:sSubPr>
                      <m:e>
                        <m:r>
                          <m:rPr>
                            <m:nor/>
                          </m:rPr>
                          <w:rPr>
                            <w:rFonts w:cstheme="minorHAnsi"/>
                            <w:i/>
                            <w:iCs/>
                          </w:rPr>
                          <m:t>wor2</m:t>
                        </m:r>
                      </m:e>
                      <m:sub>
                        <m:r>
                          <m:rPr>
                            <m:nor/>
                          </m:rPr>
                          <w:rPr>
                            <w:rFonts w:cstheme="minorHAnsi"/>
                            <w:i/>
                            <w:iCs/>
                          </w:rPr>
                          <m:t>ds</m:t>
                        </m:r>
                      </m:sub>
                    </m:sSub>
                    <m:r>
                      <m:rPr>
                        <m:nor/>
                      </m:rPr>
                      <w:rPr>
                        <w:rFonts w:cstheme="minorHAnsi"/>
                        <w:i/>
                        <w:iCs/>
                      </w:rPr>
                      <m:t>∆::</m:t>
                    </m:r>
                    <m:sSub>
                      <m:sSubPr>
                        <m:ctrlPr>
                          <w:rPr>
                            <w:rFonts w:ascii="Cambria Math" w:hAnsi="Cambria Math" w:cstheme="minorHAnsi"/>
                            <w:i/>
                            <w:iCs/>
                          </w:rPr>
                        </m:ctrlPr>
                      </m:sSubPr>
                      <m:e>
                        <m:r>
                          <m:rPr>
                            <m:nor/>
                          </m:rPr>
                          <w:rPr>
                            <w:rFonts w:cstheme="minorHAnsi"/>
                            <w:i/>
                            <w:iCs/>
                          </w:rPr>
                          <m:t>WOR2</m:t>
                        </m:r>
                      </m:e>
                      <m:sub>
                        <m:r>
                          <m:rPr>
                            <m:nor/>
                          </m:rPr>
                          <w:rPr>
                            <w:rFonts w:cstheme="minorHAnsi"/>
                            <w:i/>
                            <w:iCs/>
                          </w:rPr>
                          <m:t>DS</m:t>
                        </m:r>
                      </m:sub>
                    </m:sSub>
                  </m:den>
                </m:f>
              </m:oMath>
            </m:oMathPara>
          </w:p>
        </w:tc>
        <w:tc>
          <w:tcPr>
            <w:tcW w:w="0" w:type="auto"/>
          </w:tcPr>
          <w:p w14:paraId="439B11D6" w14:textId="77777777" w:rsidR="00C43526" w:rsidRPr="003B0856" w:rsidRDefault="00C43526" w:rsidP="00EE7CA1">
            <w:r w:rsidRPr="003B0856">
              <w:t>(This study)</w:t>
            </w:r>
          </w:p>
        </w:tc>
      </w:tr>
      <w:tr w:rsidR="00C43526" w:rsidRPr="003B0856" w14:paraId="67C13E55" w14:textId="77777777" w:rsidTr="00EE7CA1">
        <w:tc>
          <w:tcPr>
            <w:tcW w:w="0" w:type="auto"/>
          </w:tcPr>
          <w:p w14:paraId="649B3E30" w14:textId="77777777" w:rsidR="00C43526" w:rsidRPr="003B0856" w:rsidRDefault="00C43526" w:rsidP="00EE7CA1">
            <w:r>
              <w:rPr>
                <w:i/>
                <w:iCs/>
              </w:rPr>
              <w:t>WOR2</w:t>
            </w:r>
            <w:r>
              <w:rPr>
                <w:i/>
                <w:iCs/>
                <w:vertAlign w:val="subscript"/>
              </w:rPr>
              <w:t>D</w:t>
            </w:r>
            <w:r w:rsidRPr="003B0856">
              <w:rPr>
                <w:i/>
                <w:iCs/>
                <w:vertAlign w:val="subscript"/>
              </w:rPr>
              <w:t>S</w:t>
            </w:r>
            <w:r w:rsidRPr="003B0856">
              <w:t xml:space="preserve"> AB</w:t>
            </w:r>
            <w:r w:rsidRPr="003B0856">
              <w:rPr>
                <w:vertAlign w:val="superscript"/>
              </w:rPr>
              <w:t>1</w:t>
            </w:r>
            <w:r w:rsidRPr="003B0856">
              <w:t>/AB</w:t>
            </w:r>
            <w:r w:rsidRPr="003B0856">
              <w:rPr>
                <w:vertAlign w:val="superscript"/>
              </w:rPr>
              <w:t>1</w:t>
            </w:r>
          </w:p>
        </w:tc>
        <w:tc>
          <w:tcPr>
            <w:tcW w:w="0" w:type="auto"/>
          </w:tcPr>
          <w:p w14:paraId="32AD9D31" w14:textId="77777777" w:rsidR="00C43526" w:rsidRDefault="00C43526" w:rsidP="00EE7CA1">
            <w:r>
              <w:t>AHY 1463,</w:t>
            </w:r>
          </w:p>
          <w:p w14:paraId="49742DE7" w14:textId="77777777" w:rsidR="00C43526" w:rsidRPr="003B0856" w:rsidRDefault="00C43526" w:rsidP="00EE7CA1">
            <w:r>
              <w:t>AHY 1464</w:t>
            </w:r>
          </w:p>
        </w:tc>
        <w:tc>
          <w:tcPr>
            <w:tcW w:w="0" w:type="auto"/>
          </w:tcPr>
          <w:p w14:paraId="0911CD3D" w14:textId="77777777" w:rsidR="00C43526" w:rsidRPr="005A67F1" w:rsidRDefault="00225982" w:rsidP="00EE7CA1">
            <w:pPr>
              <w:rPr>
                <w:rFonts w:cstheme="minorHAnsi"/>
                <w:i/>
                <w:iCs/>
                <w:sz w:val="12"/>
                <w:szCs w:val="12"/>
              </w:rPr>
            </w:pPr>
            <m:oMathPara>
              <m:oMathParaPr>
                <m:jc m:val="left"/>
              </m:oMathParaPr>
              <m:oMath>
                <m:f>
                  <m:fPr>
                    <m:ctrlPr>
                      <w:rPr>
                        <w:rFonts w:ascii="Cambria Math" w:hAnsi="Cambria Math" w:cstheme="minorHAnsi"/>
                        <w:i/>
                        <w:iCs/>
                      </w:rPr>
                    </m:ctrlPr>
                  </m:fPr>
                  <m:num>
                    <m:r>
                      <m:rPr>
                        <m:nor/>
                      </m:rPr>
                      <w:rPr>
                        <w:rFonts w:cstheme="minorHAnsi"/>
                        <w:i/>
                        <w:iCs/>
                      </w:rPr>
                      <m:t>leu2∆</m:t>
                    </m:r>
                  </m:num>
                  <m:den>
                    <m:r>
                      <m:rPr>
                        <m:nor/>
                      </m:rPr>
                      <w:rPr>
                        <w:rFonts w:cstheme="minorHAnsi"/>
                        <w:i/>
                        <w:iCs/>
                      </w:rPr>
                      <m:t>LEU2</m:t>
                    </m:r>
                  </m:den>
                </m:f>
                <m:r>
                  <m:rPr>
                    <m:nor/>
                  </m:rPr>
                  <w:rPr>
                    <w:rFonts w:cstheme="minorHAnsi"/>
                    <w:i/>
                    <w:iCs/>
                  </w:rPr>
                  <m:t xml:space="preserve"> </m:t>
                </m:r>
                <m:f>
                  <m:fPr>
                    <m:ctrlPr>
                      <w:rPr>
                        <w:rFonts w:ascii="Cambria Math" w:hAnsi="Cambria Math" w:cstheme="minorHAnsi"/>
                        <w:i/>
                        <w:iCs/>
                      </w:rPr>
                    </m:ctrlPr>
                  </m:fPr>
                  <m:num>
                    <m:sSub>
                      <m:sSubPr>
                        <m:ctrlPr>
                          <w:rPr>
                            <w:rFonts w:ascii="Cambria Math" w:hAnsi="Cambria Math" w:cstheme="minorHAnsi"/>
                            <w:i/>
                            <w:iCs/>
                          </w:rPr>
                        </m:ctrlPr>
                      </m:sSubPr>
                      <m:e>
                        <m:r>
                          <m:rPr>
                            <m:nor/>
                          </m:rPr>
                          <w:rPr>
                            <w:rFonts w:cstheme="minorHAnsi"/>
                            <w:i/>
                            <w:iCs/>
                          </w:rPr>
                          <m:t>wor2</m:t>
                        </m:r>
                      </m:e>
                      <m:sub>
                        <m:r>
                          <m:rPr>
                            <m:nor/>
                          </m:rPr>
                          <w:rPr>
                            <w:rFonts w:cstheme="minorHAnsi"/>
                            <w:i/>
                            <w:iCs/>
                          </w:rPr>
                          <m:t>ds</m:t>
                        </m:r>
                      </m:sub>
                    </m:sSub>
                    <m:r>
                      <m:rPr>
                        <m:nor/>
                      </m:rPr>
                      <w:rPr>
                        <w:rFonts w:cstheme="minorHAnsi"/>
                        <w:i/>
                        <w:iCs/>
                      </w:rPr>
                      <m:t>∆::</m:t>
                    </m:r>
                    <m:sSubSup>
                      <m:sSubSupPr>
                        <m:ctrlPr>
                          <w:rPr>
                            <w:rFonts w:ascii="Cambria Math" w:hAnsi="Cambria Math" w:cstheme="minorHAnsi"/>
                            <w:i/>
                            <w:iCs/>
                          </w:rPr>
                        </m:ctrlPr>
                      </m:sSubSupPr>
                      <m:e>
                        <m:r>
                          <m:rPr>
                            <m:nor/>
                          </m:rPr>
                          <w:rPr>
                            <w:rFonts w:cstheme="minorHAnsi"/>
                            <w:i/>
                            <w:iCs/>
                          </w:rPr>
                          <m:t>WOR2</m:t>
                        </m:r>
                      </m:e>
                      <m:sub>
                        <m:r>
                          <m:rPr>
                            <m:nor/>
                          </m:rPr>
                          <w:rPr>
                            <w:rFonts w:cstheme="minorHAnsi"/>
                            <w:i/>
                            <w:iCs/>
                          </w:rPr>
                          <m:t>DS</m:t>
                        </m:r>
                      </m:sub>
                      <m:sup>
                        <m:r>
                          <m:rPr>
                            <m:nor/>
                          </m:rPr>
                          <w:rPr>
                            <w:rFonts w:cstheme="minorHAnsi"/>
                          </w:rPr>
                          <m:t>1</m:t>
                        </m:r>
                      </m:sup>
                    </m:sSubSup>
                  </m:num>
                  <m:den>
                    <m:sSub>
                      <m:sSubPr>
                        <m:ctrlPr>
                          <w:rPr>
                            <w:rFonts w:ascii="Cambria Math" w:hAnsi="Cambria Math" w:cstheme="minorHAnsi"/>
                            <w:i/>
                            <w:iCs/>
                          </w:rPr>
                        </m:ctrlPr>
                      </m:sSubPr>
                      <m:e>
                        <m:r>
                          <m:rPr>
                            <m:nor/>
                          </m:rPr>
                          <w:rPr>
                            <w:rFonts w:cstheme="minorHAnsi"/>
                            <w:i/>
                            <w:iCs/>
                          </w:rPr>
                          <m:t>wor2</m:t>
                        </m:r>
                      </m:e>
                      <m:sub>
                        <m:r>
                          <m:rPr>
                            <m:nor/>
                          </m:rPr>
                          <w:rPr>
                            <w:rFonts w:cstheme="minorHAnsi"/>
                            <w:i/>
                            <w:iCs/>
                          </w:rPr>
                          <m:t>ds</m:t>
                        </m:r>
                      </m:sub>
                    </m:sSub>
                    <m:r>
                      <m:rPr>
                        <m:nor/>
                      </m:rPr>
                      <w:rPr>
                        <w:rFonts w:cstheme="minorHAnsi"/>
                        <w:i/>
                        <w:iCs/>
                      </w:rPr>
                      <m:t>∆::</m:t>
                    </m:r>
                    <m:sSubSup>
                      <m:sSubSupPr>
                        <m:ctrlPr>
                          <w:rPr>
                            <w:rFonts w:ascii="Cambria Math" w:hAnsi="Cambria Math" w:cstheme="minorHAnsi"/>
                            <w:i/>
                            <w:iCs/>
                          </w:rPr>
                        </m:ctrlPr>
                      </m:sSubSupPr>
                      <m:e>
                        <m:r>
                          <m:rPr>
                            <m:nor/>
                          </m:rPr>
                          <w:rPr>
                            <w:rFonts w:cstheme="minorHAnsi"/>
                            <w:i/>
                            <w:iCs/>
                          </w:rPr>
                          <m:t>WOR2</m:t>
                        </m:r>
                      </m:e>
                      <m:sub>
                        <m:r>
                          <m:rPr>
                            <m:nor/>
                          </m:rPr>
                          <w:rPr>
                            <w:rFonts w:cstheme="minorHAnsi"/>
                            <w:i/>
                            <w:iCs/>
                          </w:rPr>
                          <m:t>DS</m:t>
                        </m:r>
                      </m:sub>
                      <m:sup>
                        <m:r>
                          <w:rPr>
                            <w:rFonts w:ascii="Cambria Math" w:hAnsi="Cambria Math" w:cstheme="minorHAnsi"/>
                          </w:rPr>
                          <m:t>1</m:t>
                        </m:r>
                      </m:sup>
                    </m:sSubSup>
                  </m:den>
                </m:f>
              </m:oMath>
            </m:oMathPara>
          </w:p>
        </w:tc>
        <w:tc>
          <w:tcPr>
            <w:tcW w:w="0" w:type="auto"/>
          </w:tcPr>
          <w:p w14:paraId="0AFB5A3B" w14:textId="77777777" w:rsidR="00C43526" w:rsidRPr="003B0856" w:rsidRDefault="00C43526" w:rsidP="00EE7CA1">
            <w:r w:rsidRPr="003B0856">
              <w:t>(This study)</w:t>
            </w:r>
          </w:p>
        </w:tc>
      </w:tr>
    </w:tbl>
    <w:p w14:paraId="7B8125DB" w14:textId="77777777" w:rsidR="00C43526" w:rsidRDefault="00C43526" w:rsidP="00C43526"/>
    <w:p w14:paraId="249640BD" w14:textId="77777777" w:rsidR="00C43526" w:rsidRDefault="00C43526" w:rsidP="00C43526">
      <w:r>
        <w:t xml:space="preserve">The identifier is the term used to represent this strain in the manuscript. Each strain name listed for an identifier represents a wholly independent biological derivation of the strain. Genotypes are listed through the standard </w:t>
      </w:r>
      <w:r w:rsidRPr="000D7DE6">
        <w:rPr>
          <w:i/>
          <w:iCs/>
        </w:rPr>
        <w:t>Candida</w:t>
      </w:r>
      <w:r>
        <w:rPr>
          <w:i/>
          <w:iCs/>
        </w:rPr>
        <w:t xml:space="preserve"> </w:t>
      </w:r>
      <w:r>
        <w:t xml:space="preserve">syntax: homologous chromosomes are separated by horizontal lines; linked loci are co-located in the same word, and non-linked loci are separated by white space; loci are represented by the text of their wild-type gene name; wild-type genes are capitalized, and mutant genes are lower-case; and specific modifications to genes at a locus begin with </w:t>
      </w:r>
      <w:proofErr w:type="gramStart"/>
      <w:r>
        <w:t>“::</w:t>
      </w:r>
      <w:proofErr w:type="gramEnd"/>
      <w:r>
        <w:t xml:space="preserve">”. Superscript 0 and 1 </w:t>
      </w:r>
      <w:proofErr w:type="gramStart"/>
      <w:r>
        <w:t>numbers</w:t>
      </w:r>
      <w:proofErr w:type="gramEnd"/>
      <w:r>
        <w:t xml:space="preserve"> represent allelic forms, with 0 being unmodified from wild-type, and 1 being modified. Subscript CDS indicates the Feature of interest is only a portion of the full chromosomal gene, and subscript US represents a section of the upstream intergenic region of the gene. The sequence orientations for mintag and addtag inserts are indicated with the start as lower contig position and the end as higher contig position, as they appear in the reference genome (</w:t>
      </w:r>
      <w:proofErr w:type="gramStart"/>
      <w:r>
        <w:t>i.e.</w:t>
      </w:r>
      <w:proofErr w:type="gramEnd"/>
      <w:r>
        <w:t xml:space="preserve"> “+” orientation relative to the contig).</w:t>
      </w:r>
    </w:p>
    <w:p w14:paraId="333E6801" w14:textId="77777777" w:rsidR="00C43526" w:rsidRDefault="00C43526" w:rsidP="00C43526">
      <w:r>
        <w:br w:type="page"/>
      </w:r>
    </w:p>
    <w:p w14:paraId="7AE9EC92" w14:textId="28E901E4" w:rsidR="00503D80" w:rsidRDefault="00503D80" w:rsidP="00503D80">
      <w:pPr>
        <w:pStyle w:val="Heading2"/>
      </w:pPr>
      <w:r>
        <w:lastRenderedPageBreak/>
        <w:t>Table S</w:t>
      </w:r>
      <w:bookmarkEnd w:id="12"/>
      <w:r w:rsidR="00C43526">
        <w:t>5</w:t>
      </w:r>
      <w:r>
        <w:t xml:space="preserve"> – Summary of polymorphisms in dDNA sequences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9" w:type="dxa"/>
          <w:right w:w="29" w:type="dxa"/>
        </w:tblCellMar>
        <w:tblLook w:val="04A0" w:firstRow="1" w:lastRow="0" w:firstColumn="1" w:lastColumn="0" w:noHBand="0" w:noVBand="1"/>
      </w:tblPr>
      <w:tblGrid>
        <w:gridCol w:w="900"/>
        <w:gridCol w:w="810"/>
        <w:gridCol w:w="540"/>
        <w:gridCol w:w="1170"/>
        <w:gridCol w:w="630"/>
        <w:gridCol w:w="630"/>
        <w:gridCol w:w="1350"/>
        <w:gridCol w:w="810"/>
        <w:gridCol w:w="630"/>
        <w:gridCol w:w="1260"/>
        <w:gridCol w:w="630"/>
      </w:tblGrid>
      <w:tr w:rsidR="00503D80" w:rsidRPr="000108F3" w14:paraId="604821CB" w14:textId="77777777" w:rsidTr="000723D7">
        <w:trPr>
          <w:trHeight w:val="288"/>
        </w:trPr>
        <w:tc>
          <w:tcPr>
            <w:tcW w:w="900" w:type="dxa"/>
          </w:tcPr>
          <w:p w14:paraId="7B2598D1" w14:textId="77777777" w:rsidR="00503D80" w:rsidRPr="000108F3" w:rsidRDefault="00503D80" w:rsidP="000723D7">
            <w:pPr>
              <w:rPr>
                <w:sz w:val="14"/>
                <w:szCs w:val="14"/>
              </w:rPr>
            </w:pPr>
          </w:p>
        </w:tc>
        <w:tc>
          <w:tcPr>
            <w:tcW w:w="810" w:type="dxa"/>
          </w:tcPr>
          <w:p w14:paraId="6C648CD3" w14:textId="77777777" w:rsidR="00503D80" w:rsidRPr="000108F3" w:rsidRDefault="00503D80" w:rsidP="000723D7">
            <w:pPr>
              <w:jc w:val="center"/>
              <w:rPr>
                <w:sz w:val="14"/>
                <w:szCs w:val="14"/>
              </w:rPr>
            </w:pPr>
          </w:p>
        </w:tc>
        <w:tc>
          <w:tcPr>
            <w:tcW w:w="7650" w:type="dxa"/>
            <w:gridSpan w:val="9"/>
          </w:tcPr>
          <w:p w14:paraId="687B6114" w14:textId="77777777" w:rsidR="00503D80" w:rsidRPr="007E34AC" w:rsidRDefault="00503D80" w:rsidP="000723D7">
            <w:pPr>
              <w:jc w:val="center"/>
              <w:rPr>
                <w:sz w:val="20"/>
                <w:szCs w:val="20"/>
              </w:rPr>
            </w:pPr>
            <w:r w:rsidRPr="007E34AC">
              <w:rPr>
                <w:sz w:val="20"/>
                <w:szCs w:val="20"/>
              </w:rPr>
              <w:t>Polymorphisms/Length (</w:t>
            </w:r>
            <w:proofErr w:type="spellStart"/>
            <w:r w:rsidRPr="007E34AC">
              <w:rPr>
                <w:sz w:val="20"/>
                <w:szCs w:val="20"/>
              </w:rPr>
              <w:t>nt</w:t>
            </w:r>
            <w:proofErr w:type="spellEnd"/>
            <w:r w:rsidRPr="007E34AC">
              <w:rPr>
                <w:sz w:val="20"/>
                <w:szCs w:val="20"/>
              </w:rPr>
              <w:t>)</w:t>
            </w:r>
          </w:p>
        </w:tc>
      </w:tr>
      <w:tr w:rsidR="00503D80" w:rsidRPr="000108F3" w14:paraId="257F38FB" w14:textId="77777777" w:rsidTr="000723D7">
        <w:tc>
          <w:tcPr>
            <w:tcW w:w="900" w:type="dxa"/>
            <w:vAlign w:val="bottom"/>
          </w:tcPr>
          <w:p w14:paraId="4A45474E" w14:textId="77777777" w:rsidR="00503D80" w:rsidRPr="007E34AC" w:rsidRDefault="00503D80" w:rsidP="000723D7"/>
        </w:tc>
        <w:tc>
          <w:tcPr>
            <w:tcW w:w="810" w:type="dxa"/>
            <w:vAlign w:val="bottom"/>
          </w:tcPr>
          <w:p w14:paraId="5ECD5E04" w14:textId="77777777" w:rsidR="00503D80" w:rsidRPr="007E34AC" w:rsidRDefault="00503D80" w:rsidP="000723D7"/>
        </w:tc>
        <w:tc>
          <w:tcPr>
            <w:tcW w:w="2340" w:type="dxa"/>
            <w:gridSpan w:val="3"/>
            <w:tcBorders>
              <w:top w:val="single" w:sz="4" w:space="0" w:color="auto"/>
            </w:tcBorders>
            <w:shd w:val="clear" w:color="auto" w:fill="CCCCFF"/>
          </w:tcPr>
          <w:p w14:paraId="079CA1C3" w14:textId="77777777" w:rsidR="00503D80" w:rsidRPr="007E34AC" w:rsidRDefault="00503D80" w:rsidP="000723D7">
            <w:pPr>
              <w:jc w:val="center"/>
            </w:pPr>
            <w:r>
              <w:rPr>
                <w:rFonts w:cstheme="minorHAnsi"/>
              </w:rPr>
              <w:t xml:space="preserve">Step 1 </w:t>
            </w:r>
            <w:r w:rsidRPr="007E34AC">
              <w:t>dDNA</w:t>
            </w:r>
          </w:p>
        </w:tc>
        <w:tc>
          <w:tcPr>
            <w:tcW w:w="2790" w:type="dxa"/>
            <w:gridSpan w:val="3"/>
            <w:tcBorders>
              <w:top w:val="single" w:sz="4" w:space="0" w:color="auto"/>
            </w:tcBorders>
            <w:shd w:val="clear" w:color="auto" w:fill="D9D9D9" w:themeFill="background1" w:themeFillShade="D9"/>
            <w:vAlign w:val="bottom"/>
          </w:tcPr>
          <w:p w14:paraId="1EF6754E" w14:textId="77777777" w:rsidR="00503D80" w:rsidRPr="007E34AC" w:rsidRDefault="00503D80" w:rsidP="000723D7">
            <w:pPr>
              <w:jc w:val="center"/>
            </w:pPr>
            <w:proofErr w:type="spellStart"/>
            <w:r>
              <w:t>e</w:t>
            </w:r>
            <w:r w:rsidRPr="007E34AC">
              <w:t>Feature</w:t>
            </w:r>
            <w:proofErr w:type="spellEnd"/>
          </w:p>
        </w:tc>
        <w:tc>
          <w:tcPr>
            <w:tcW w:w="2520" w:type="dxa"/>
            <w:gridSpan w:val="3"/>
            <w:tcBorders>
              <w:top w:val="single" w:sz="4" w:space="0" w:color="auto"/>
            </w:tcBorders>
            <w:shd w:val="clear" w:color="auto" w:fill="C5E0B3" w:themeFill="accent6" w:themeFillTint="66"/>
          </w:tcPr>
          <w:p w14:paraId="6FFF0567" w14:textId="77777777" w:rsidR="00503D80" w:rsidRPr="007E34AC" w:rsidRDefault="00503D80" w:rsidP="000723D7">
            <w:pPr>
              <w:jc w:val="center"/>
            </w:pPr>
            <w:r>
              <w:t xml:space="preserve">Step 2 </w:t>
            </w:r>
            <w:r w:rsidRPr="007E34AC">
              <w:t>dDNA</w:t>
            </w:r>
          </w:p>
        </w:tc>
      </w:tr>
      <w:tr w:rsidR="00503D80" w:rsidRPr="000108F3" w14:paraId="00E7024A" w14:textId="77777777" w:rsidTr="000723D7">
        <w:tc>
          <w:tcPr>
            <w:tcW w:w="900" w:type="dxa"/>
            <w:tcBorders>
              <w:top w:val="single" w:sz="4" w:space="0" w:color="auto"/>
              <w:left w:val="single" w:sz="4" w:space="0" w:color="auto"/>
              <w:bottom w:val="single" w:sz="4" w:space="0" w:color="auto"/>
              <w:right w:val="single" w:sz="4" w:space="0" w:color="auto"/>
            </w:tcBorders>
            <w:vAlign w:val="bottom"/>
          </w:tcPr>
          <w:p w14:paraId="1CB9B2B4" w14:textId="77777777" w:rsidR="00503D80" w:rsidRPr="007E34AC" w:rsidRDefault="00503D80" w:rsidP="000723D7">
            <w:r w:rsidRPr="007E34AC">
              <w:t>Gene</w:t>
            </w:r>
          </w:p>
        </w:tc>
        <w:tc>
          <w:tcPr>
            <w:tcW w:w="810" w:type="dxa"/>
            <w:tcBorders>
              <w:top w:val="single" w:sz="4" w:space="0" w:color="auto"/>
              <w:left w:val="single" w:sz="4" w:space="0" w:color="auto"/>
              <w:bottom w:val="single" w:sz="4" w:space="0" w:color="auto"/>
              <w:right w:val="single" w:sz="4" w:space="0" w:color="auto"/>
            </w:tcBorders>
            <w:vAlign w:val="bottom"/>
          </w:tcPr>
          <w:p w14:paraId="1B095BBD" w14:textId="77777777" w:rsidR="00503D80" w:rsidRPr="007E34AC" w:rsidRDefault="00503D80" w:rsidP="000723D7">
            <w:r>
              <w:rPr>
                <w:rFonts w:cstheme="minorHAnsi"/>
              </w:rPr>
              <w:t xml:space="preserve">Step 1 </w:t>
            </w:r>
            <w:r w:rsidRPr="007E34AC">
              <w:t>dDNA</w:t>
            </w:r>
            <w:r>
              <w:t xml:space="preserve"> type</w:t>
            </w:r>
          </w:p>
        </w:tc>
        <w:tc>
          <w:tcPr>
            <w:tcW w:w="540" w:type="dxa"/>
            <w:tcBorders>
              <w:top w:val="single" w:sz="4" w:space="0" w:color="auto"/>
              <w:left w:val="single" w:sz="4" w:space="0" w:color="auto"/>
              <w:bottom w:val="single" w:sz="4" w:space="0" w:color="auto"/>
              <w:right w:val="single" w:sz="4" w:space="0" w:color="auto"/>
            </w:tcBorders>
            <w:shd w:val="clear" w:color="auto" w:fill="CCCCFF"/>
            <w:vAlign w:val="bottom"/>
          </w:tcPr>
          <w:p w14:paraId="51112BEA" w14:textId="77777777" w:rsidR="00503D80" w:rsidRPr="007E34AC" w:rsidRDefault="00503D80" w:rsidP="000723D7">
            <w:pPr>
              <w:jc w:val="center"/>
            </w:pPr>
            <w:r w:rsidRPr="007E34AC">
              <w:t>US</w:t>
            </w:r>
          </w:p>
        </w:tc>
        <w:tc>
          <w:tcPr>
            <w:tcW w:w="1170" w:type="dxa"/>
            <w:tcBorders>
              <w:top w:val="single" w:sz="4" w:space="0" w:color="auto"/>
              <w:left w:val="single" w:sz="4" w:space="0" w:color="auto"/>
              <w:bottom w:val="single" w:sz="4" w:space="0" w:color="auto"/>
              <w:right w:val="single" w:sz="4" w:space="0" w:color="auto"/>
            </w:tcBorders>
            <w:shd w:val="clear" w:color="auto" w:fill="CCCCFF"/>
          </w:tcPr>
          <w:p w14:paraId="1ACE8A13" w14:textId="77777777" w:rsidR="00503D80" w:rsidRPr="007E34AC" w:rsidRDefault="00503D80" w:rsidP="000723D7">
            <w:pPr>
              <w:jc w:val="center"/>
            </w:pPr>
            <w:r w:rsidRPr="007E34AC">
              <w:t>Insert</w:t>
            </w:r>
          </w:p>
        </w:tc>
        <w:tc>
          <w:tcPr>
            <w:tcW w:w="630" w:type="dxa"/>
            <w:tcBorders>
              <w:top w:val="single" w:sz="4" w:space="0" w:color="auto"/>
              <w:left w:val="single" w:sz="4" w:space="0" w:color="auto"/>
              <w:bottom w:val="single" w:sz="4" w:space="0" w:color="auto"/>
              <w:right w:val="single" w:sz="4" w:space="0" w:color="auto"/>
            </w:tcBorders>
            <w:shd w:val="clear" w:color="auto" w:fill="CCCCFF"/>
            <w:vAlign w:val="bottom"/>
          </w:tcPr>
          <w:p w14:paraId="0093BB1F" w14:textId="77777777" w:rsidR="00503D80" w:rsidRPr="007E34AC" w:rsidRDefault="00503D80" w:rsidP="000723D7">
            <w:pPr>
              <w:jc w:val="center"/>
            </w:pPr>
            <w:r w:rsidRPr="007E34AC">
              <w:t>DS</w:t>
            </w:r>
          </w:p>
        </w:tc>
        <w:tc>
          <w:tcPr>
            <w:tcW w:w="6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3E7E3AED" w14:textId="77777777" w:rsidR="00503D80" w:rsidRPr="007E34AC" w:rsidRDefault="00503D80" w:rsidP="000723D7">
            <w:pPr>
              <w:jc w:val="center"/>
            </w:pPr>
            <w:r w:rsidRPr="007E34AC">
              <w:t>US</w:t>
            </w:r>
          </w:p>
        </w:tc>
        <w:tc>
          <w:tcPr>
            <w:tcW w:w="13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A76574" w14:textId="77777777" w:rsidR="00503D80" w:rsidRPr="007E34AC" w:rsidRDefault="00503D80" w:rsidP="000723D7">
            <w:pPr>
              <w:jc w:val="center"/>
            </w:pPr>
            <w:r>
              <w:t>+</w:t>
            </w:r>
            <w:r w:rsidRPr="007E34AC">
              <w:t>Feature</w:t>
            </w:r>
          </w:p>
        </w:tc>
        <w:tc>
          <w:tcPr>
            <w:tcW w:w="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EBB96E" w14:textId="77777777" w:rsidR="00503D80" w:rsidRPr="007E34AC" w:rsidRDefault="00503D80" w:rsidP="000723D7">
            <w:pPr>
              <w:jc w:val="center"/>
            </w:pPr>
            <w:r w:rsidRPr="007E34AC">
              <w:t>DS</w:t>
            </w:r>
          </w:p>
        </w:tc>
        <w:tc>
          <w:tcPr>
            <w:tcW w:w="63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13583D6" w14:textId="77777777" w:rsidR="00503D80" w:rsidRPr="007E34AC" w:rsidRDefault="00503D80" w:rsidP="000723D7">
            <w:pPr>
              <w:jc w:val="center"/>
            </w:pPr>
            <w:r w:rsidRPr="007E34AC">
              <w:t>US</w:t>
            </w:r>
          </w:p>
        </w:tc>
        <w:tc>
          <w:tcPr>
            <w:tcW w:w="126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D0F582B" w14:textId="77777777" w:rsidR="00503D80" w:rsidRPr="007E34AC" w:rsidRDefault="00503D80" w:rsidP="000723D7">
            <w:pPr>
              <w:jc w:val="center"/>
            </w:pPr>
            <w:r w:rsidRPr="0059686A">
              <w:rPr>
                <w:rFonts w:ascii="Segoe UI Symbol" w:hAnsi="Segoe UI Symbol" w:cs="Segoe UI Symbol"/>
              </w:rPr>
              <w:t>✲</w:t>
            </w:r>
            <w:r w:rsidRPr="007E34AC">
              <w:t>Feature</w:t>
            </w:r>
          </w:p>
        </w:tc>
        <w:tc>
          <w:tcPr>
            <w:tcW w:w="63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0B66900" w14:textId="77777777" w:rsidR="00503D80" w:rsidRPr="007E34AC" w:rsidRDefault="00503D80" w:rsidP="000723D7">
            <w:pPr>
              <w:jc w:val="center"/>
            </w:pPr>
            <w:r w:rsidRPr="007E34AC">
              <w:t>DS</w:t>
            </w:r>
          </w:p>
        </w:tc>
      </w:tr>
      <w:tr w:rsidR="00503D80" w:rsidRPr="000108F3" w14:paraId="098F6A36" w14:textId="77777777" w:rsidTr="000723D7">
        <w:tc>
          <w:tcPr>
            <w:tcW w:w="900" w:type="dxa"/>
            <w:tcBorders>
              <w:top w:val="single" w:sz="4" w:space="0" w:color="auto"/>
              <w:left w:val="single" w:sz="4" w:space="0" w:color="auto"/>
              <w:bottom w:val="single" w:sz="4" w:space="0" w:color="auto"/>
              <w:right w:val="single" w:sz="4" w:space="0" w:color="auto"/>
            </w:tcBorders>
          </w:tcPr>
          <w:p w14:paraId="394F89D4" w14:textId="77777777" w:rsidR="00503D80" w:rsidRPr="007E34AC" w:rsidRDefault="00503D80" w:rsidP="000723D7">
            <w:pPr>
              <w:rPr>
                <w:i/>
                <w:iCs/>
              </w:rPr>
            </w:pPr>
            <w:r w:rsidRPr="007E34AC">
              <w:rPr>
                <w:i/>
                <w:iCs/>
              </w:rPr>
              <w:t>ADE2</w:t>
            </w:r>
            <w:r w:rsidRPr="007E34AC">
              <w:rPr>
                <w:i/>
                <w:iCs/>
                <w:vertAlign w:val="subscript"/>
              </w:rPr>
              <w:t>CDS</w:t>
            </w:r>
          </w:p>
        </w:tc>
        <w:tc>
          <w:tcPr>
            <w:tcW w:w="810" w:type="dxa"/>
            <w:tcBorders>
              <w:top w:val="single" w:sz="4" w:space="0" w:color="auto"/>
              <w:left w:val="single" w:sz="4" w:space="0" w:color="auto"/>
              <w:bottom w:val="single" w:sz="4" w:space="0" w:color="auto"/>
              <w:right w:val="single" w:sz="4" w:space="0" w:color="auto"/>
            </w:tcBorders>
          </w:tcPr>
          <w:p w14:paraId="3B6765A8" w14:textId="77777777" w:rsidR="00503D80" w:rsidRPr="007E34AC" w:rsidRDefault="00503D80" w:rsidP="000723D7">
            <w:r w:rsidRPr="007E34AC">
              <w:t>mintag</w:t>
            </w:r>
          </w:p>
        </w:tc>
        <w:tc>
          <w:tcPr>
            <w:tcW w:w="540" w:type="dxa"/>
            <w:tcBorders>
              <w:top w:val="single" w:sz="4" w:space="0" w:color="auto"/>
              <w:left w:val="single" w:sz="4" w:space="0" w:color="auto"/>
              <w:bottom w:val="single" w:sz="4" w:space="0" w:color="auto"/>
              <w:right w:val="single" w:sz="4" w:space="0" w:color="auto"/>
            </w:tcBorders>
            <w:shd w:val="clear" w:color="auto" w:fill="EBEBFF"/>
          </w:tcPr>
          <w:p w14:paraId="08B3A298" w14:textId="77777777" w:rsidR="00503D80" w:rsidRPr="007E34AC" w:rsidRDefault="00503D80" w:rsidP="000723D7">
            <w:r w:rsidRPr="007E34AC">
              <w:t>0/49</w:t>
            </w:r>
          </w:p>
        </w:tc>
        <w:tc>
          <w:tcPr>
            <w:tcW w:w="1170" w:type="dxa"/>
            <w:tcBorders>
              <w:top w:val="single" w:sz="4" w:space="0" w:color="auto"/>
              <w:left w:val="single" w:sz="4" w:space="0" w:color="auto"/>
              <w:bottom w:val="single" w:sz="4" w:space="0" w:color="auto"/>
              <w:right w:val="single" w:sz="4" w:space="0" w:color="auto"/>
            </w:tcBorders>
            <w:shd w:val="clear" w:color="auto" w:fill="EBEBFF"/>
          </w:tcPr>
          <w:p w14:paraId="6E715C69" w14:textId="77777777" w:rsidR="00503D80" w:rsidRPr="007E34AC" w:rsidRDefault="00503D80" w:rsidP="000723D7">
            <w:pPr>
              <w:pStyle w:val="Code"/>
            </w:pPr>
            <w:r w:rsidRPr="007E34AC">
              <w:t>CC</w:t>
            </w:r>
          </w:p>
        </w:tc>
        <w:tc>
          <w:tcPr>
            <w:tcW w:w="630" w:type="dxa"/>
            <w:tcBorders>
              <w:top w:val="single" w:sz="4" w:space="0" w:color="auto"/>
              <w:left w:val="single" w:sz="4" w:space="0" w:color="auto"/>
              <w:bottom w:val="single" w:sz="4" w:space="0" w:color="auto"/>
              <w:right w:val="single" w:sz="4" w:space="0" w:color="auto"/>
            </w:tcBorders>
            <w:shd w:val="clear" w:color="auto" w:fill="EBEBFF"/>
          </w:tcPr>
          <w:p w14:paraId="0DF31505" w14:textId="77777777" w:rsidR="00503D80" w:rsidRPr="007E34AC" w:rsidRDefault="00503D80" w:rsidP="000723D7">
            <w:r w:rsidRPr="007E34AC">
              <w:t>0/49</w:t>
            </w:r>
          </w:p>
        </w:tc>
        <w:tc>
          <w:tcPr>
            <w:tcW w:w="6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7A1172" w14:textId="77777777" w:rsidR="00503D80" w:rsidRPr="007E34AC" w:rsidRDefault="00503D80" w:rsidP="000723D7">
            <w:r w:rsidRPr="007E34AC">
              <w:t>0/0</w:t>
            </w:r>
          </w:p>
        </w:tc>
        <w:tc>
          <w:tcPr>
            <w:tcW w:w="13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FC17D6" w14:textId="77777777" w:rsidR="00503D80" w:rsidRPr="007E34AC" w:rsidRDefault="00503D80" w:rsidP="000723D7">
            <w:r w:rsidRPr="007E34AC">
              <w:t>0/1707</w:t>
            </w:r>
          </w:p>
        </w:tc>
        <w:tc>
          <w:tcPr>
            <w:tcW w:w="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2B22EB" w14:textId="77777777" w:rsidR="00503D80" w:rsidRPr="007E34AC" w:rsidRDefault="00503D80" w:rsidP="000723D7">
            <w:r w:rsidRPr="007E34AC">
              <w:t>0/0</w:t>
            </w:r>
          </w:p>
        </w:tc>
        <w:tc>
          <w:tcPr>
            <w:tcW w:w="63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DE7515D" w14:textId="77777777" w:rsidR="00503D80" w:rsidRPr="007E34AC" w:rsidRDefault="00503D80" w:rsidP="000723D7">
            <w:r w:rsidRPr="007E34AC">
              <w:t>0/133</w:t>
            </w:r>
          </w:p>
        </w:tc>
        <w:tc>
          <w:tcPr>
            <w:tcW w:w="126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E292BE8" w14:textId="77777777" w:rsidR="00503D80" w:rsidRPr="007E34AC" w:rsidRDefault="00503D80" w:rsidP="000723D7">
            <w:r w:rsidRPr="007E34AC">
              <w:t>AB: 0/1707</w:t>
            </w:r>
          </w:p>
        </w:tc>
        <w:tc>
          <w:tcPr>
            <w:tcW w:w="63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C865C4A" w14:textId="77777777" w:rsidR="00503D80" w:rsidRPr="007E34AC" w:rsidRDefault="00503D80" w:rsidP="000723D7">
            <w:r w:rsidRPr="007E34AC">
              <w:t>0/140</w:t>
            </w:r>
          </w:p>
        </w:tc>
      </w:tr>
      <w:tr w:rsidR="00503D80" w:rsidRPr="000108F3" w14:paraId="60CBE1DA" w14:textId="77777777" w:rsidTr="000723D7">
        <w:tc>
          <w:tcPr>
            <w:tcW w:w="900" w:type="dxa"/>
            <w:tcBorders>
              <w:top w:val="single" w:sz="4" w:space="0" w:color="auto"/>
              <w:left w:val="single" w:sz="4" w:space="0" w:color="auto"/>
              <w:bottom w:val="single" w:sz="4" w:space="0" w:color="auto"/>
              <w:right w:val="single" w:sz="4" w:space="0" w:color="auto"/>
            </w:tcBorders>
          </w:tcPr>
          <w:p w14:paraId="5DEA5F99" w14:textId="77777777" w:rsidR="00503D80" w:rsidRPr="007E34AC" w:rsidRDefault="00503D80" w:rsidP="000723D7">
            <w:pPr>
              <w:rPr>
                <w:i/>
                <w:iCs/>
              </w:rPr>
            </w:pPr>
            <w:r w:rsidRPr="007E34AC">
              <w:rPr>
                <w:i/>
                <w:iCs/>
              </w:rPr>
              <w:t>BRG1</w:t>
            </w:r>
            <w:r w:rsidRPr="007E34AC">
              <w:rPr>
                <w:i/>
                <w:iCs/>
                <w:vertAlign w:val="subscript"/>
              </w:rPr>
              <w:t>CDS</w:t>
            </w:r>
          </w:p>
        </w:tc>
        <w:tc>
          <w:tcPr>
            <w:tcW w:w="810" w:type="dxa"/>
            <w:tcBorders>
              <w:top w:val="single" w:sz="4" w:space="0" w:color="auto"/>
              <w:left w:val="single" w:sz="4" w:space="0" w:color="auto"/>
              <w:bottom w:val="single" w:sz="4" w:space="0" w:color="auto"/>
              <w:right w:val="single" w:sz="4" w:space="0" w:color="auto"/>
            </w:tcBorders>
          </w:tcPr>
          <w:p w14:paraId="03626373" w14:textId="77777777" w:rsidR="00503D80" w:rsidRPr="007E34AC" w:rsidRDefault="00503D80" w:rsidP="000723D7">
            <w:r w:rsidRPr="007E34AC">
              <w:t>mintag</w:t>
            </w:r>
          </w:p>
        </w:tc>
        <w:tc>
          <w:tcPr>
            <w:tcW w:w="540" w:type="dxa"/>
            <w:tcBorders>
              <w:top w:val="single" w:sz="4" w:space="0" w:color="auto"/>
              <w:left w:val="single" w:sz="4" w:space="0" w:color="auto"/>
              <w:bottom w:val="single" w:sz="4" w:space="0" w:color="auto"/>
              <w:right w:val="single" w:sz="4" w:space="0" w:color="auto"/>
            </w:tcBorders>
            <w:shd w:val="clear" w:color="auto" w:fill="EBEBFF"/>
          </w:tcPr>
          <w:p w14:paraId="708DF7B5" w14:textId="77777777" w:rsidR="00503D80" w:rsidRPr="007E34AC" w:rsidRDefault="00503D80" w:rsidP="000723D7">
            <w:r w:rsidRPr="007E34AC">
              <w:t>0/50</w:t>
            </w:r>
          </w:p>
        </w:tc>
        <w:tc>
          <w:tcPr>
            <w:tcW w:w="1170" w:type="dxa"/>
            <w:tcBorders>
              <w:top w:val="single" w:sz="4" w:space="0" w:color="auto"/>
              <w:left w:val="single" w:sz="4" w:space="0" w:color="auto"/>
              <w:bottom w:val="single" w:sz="4" w:space="0" w:color="auto"/>
              <w:right w:val="single" w:sz="4" w:space="0" w:color="auto"/>
            </w:tcBorders>
            <w:shd w:val="clear" w:color="auto" w:fill="EBEBFF"/>
          </w:tcPr>
          <w:p w14:paraId="1164DF28" w14:textId="77777777" w:rsidR="00503D80" w:rsidRPr="007E34AC" w:rsidRDefault="00503D80" w:rsidP="000723D7">
            <w:pPr>
              <w:pStyle w:val="Code"/>
            </w:pPr>
            <w:r w:rsidRPr="007E34AC">
              <w:t>-</w:t>
            </w:r>
          </w:p>
        </w:tc>
        <w:tc>
          <w:tcPr>
            <w:tcW w:w="630" w:type="dxa"/>
            <w:tcBorders>
              <w:top w:val="single" w:sz="4" w:space="0" w:color="auto"/>
              <w:left w:val="single" w:sz="4" w:space="0" w:color="auto"/>
              <w:bottom w:val="single" w:sz="4" w:space="0" w:color="auto"/>
              <w:right w:val="single" w:sz="4" w:space="0" w:color="auto"/>
            </w:tcBorders>
            <w:shd w:val="clear" w:color="auto" w:fill="EBEBFF"/>
          </w:tcPr>
          <w:p w14:paraId="65D1B382" w14:textId="77777777" w:rsidR="00503D80" w:rsidRPr="007E34AC" w:rsidRDefault="00503D80" w:rsidP="000723D7">
            <w:r w:rsidRPr="007E34AC">
              <w:t>0/50</w:t>
            </w:r>
          </w:p>
        </w:tc>
        <w:tc>
          <w:tcPr>
            <w:tcW w:w="6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E061FC" w14:textId="77777777" w:rsidR="00503D80" w:rsidRPr="007E34AC" w:rsidRDefault="00503D80" w:rsidP="000723D7">
            <w:r w:rsidRPr="007E34AC">
              <w:t>3/42</w:t>
            </w:r>
          </w:p>
        </w:tc>
        <w:tc>
          <w:tcPr>
            <w:tcW w:w="13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1BDFA2" w14:textId="77777777" w:rsidR="00503D80" w:rsidRPr="007E34AC" w:rsidRDefault="00503D80" w:rsidP="000723D7">
            <w:r w:rsidRPr="007E34AC">
              <w:t>13/1269,1272</w:t>
            </w:r>
          </w:p>
        </w:tc>
        <w:tc>
          <w:tcPr>
            <w:tcW w:w="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F5F1096" w14:textId="77777777" w:rsidR="00503D80" w:rsidRPr="007E34AC" w:rsidRDefault="00503D80" w:rsidP="000723D7">
            <w:r w:rsidRPr="007E34AC">
              <w:t>0/0</w:t>
            </w:r>
          </w:p>
        </w:tc>
        <w:tc>
          <w:tcPr>
            <w:tcW w:w="63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D0C0FF3" w14:textId="77777777" w:rsidR="00503D80" w:rsidRPr="007E34AC" w:rsidRDefault="00503D80" w:rsidP="000723D7">
            <w:r w:rsidRPr="007E34AC">
              <w:t>3/221</w:t>
            </w:r>
          </w:p>
        </w:tc>
        <w:tc>
          <w:tcPr>
            <w:tcW w:w="126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2CCC5BB" w14:textId="77777777" w:rsidR="00503D80" w:rsidRPr="007E34AC" w:rsidRDefault="00503D80" w:rsidP="000723D7">
            <w:r w:rsidRPr="007E34AC">
              <w:t>AB: N</w:t>
            </w:r>
            <w:r>
              <w:t>D</w:t>
            </w:r>
          </w:p>
        </w:tc>
        <w:tc>
          <w:tcPr>
            <w:tcW w:w="63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4CA5281" w14:textId="77777777" w:rsidR="00503D80" w:rsidRPr="007E34AC" w:rsidRDefault="00503D80" w:rsidP="000723D7">
            <w:r w:rsidRPr="007E34AC">
              <w:t>1/115</w:t>
            </w:r>
          </w:p>
        </w:tc>
      </w:tr>
      <w:tr w:rsidR="00503D80" w:rsidRPr="000108F3" w14:paraId="17E28D0B" w14:textId="77777777" w:rsidTr="000723D7">
        <w:tc>
          <w:tcPr>
            <w:tcW w:w="900" w:type="dxa"/>
            <w:tcBorders>
              <w:top w:val="single" w:sz="4" w:space="0" w:color="auto"/>
              <w:left w:val="single" w:sz="4" w:space="0" w:color="auto"/>
              <w:bottom w:val="single" w:sz="4" w:space="0" w:color="auto"/>
              <w:right w:val="single" w:sz="4" w:space="0" w:color="auto"/>
            </w:tcBorders>
          </w:tcPr>
          <w:p w14:paraId="08A44181" w14:textId="77777777" w:rsidR="00503D80" w:rsidRPr="007E34AC" w:rsidRDefault="00503D80" w:rsidP="000723D7">
            <w:pPr>
              <w:rPr>
                <w:i/>
                <w:iCs/>
              </w:rPr>
            </w:pPr>
            <w:r w:rsidRPr="007E34AC">
              <w:rPr>
                <w:i/>
                <w:iCs/>
              </w:rPr>
              <w:t>EFG1</w:t>
            </w:r>
            <w:r w:rsidRPr="007E34AC">
              <w:rPr>
                <w:i/>
                <w:iCs/>
                <w:vertAlign w:val="subscript"/>
              </w:rPr>
              <w:t>CDS</w:t>
            </w:r>
          </w:p>
        </w:tc>
        <w:tc>
          <w:tcPr>
            <w:tcW w:w="810" w:type="dxa"/>
            <w:tcBorders>
              <w:top w:val="single" w:sz="4" w:space="0" w:color="auto"/>
              <w:left w:val="single" w:sz="4" w:space="0" w:color="auto"/>
              <w:bottom w:val="single" w:sz="4" w:space="0" w:color="auto"/>
              <w:right w:val="single" w:sz="4" w:space="0" w:color="auto"/>
            </w:tcBorders>
          </w:tcPr>
          <w:p w14:paraId="2071A9D6" w14:textId="77777777" w:rsidR="00503D80" w:rsidRPr="007E34AC" w:rsidRDefault="00503D80" w:rsidP="000723D7">
            <w:r w:rsidRPr="007E34AC">
              <w:t>mintag</w:t>
            </w:r>
          </w:p>
        </w:tc>
        <w:tc>
          <w:tcPr>
            <w:tcW w:w="540" w:type="dxa"/>
            <w:tcBorders>
              <w:top w:val="single" w:sz="4" w:space="0" w:color="auto"/>
              <w:left w:val="single" w:sz="4" w:space="0" w:color="auto"/>
              <w:bottom w:val="single" w:sz="4" w:space="0" w:color="auto"/>
              <w:right w:val="single" w:sz="4" w:space="0" w:color="auto"/>
            </w:tcBorders>
            <w:shd w:val="clear" w:color="auto" w:fill="EBEBFF"/>
          </w:tcPr>
          <w:p w14:paraId="438D4485" w14:textId="77777777" w:rsidR="00503D80" w:rsidRPr="007E34AC" w:rsidRDefault="00503D80" w:rsidP="000723D7">
            <w:r w:rsidRPr="007E34AC">
              <w:t>0/49</w:t>
            </w:r>
          </w:p>
        </w:tc>
        <w:tc>
          <w:tcPr>
            <w:tcW w:w="1170" w:type="dxa"/>
            <w:tcBorders>
              <w:top w:val="single" w:sz="4" w:space="0" w:color="auto"/>
              <w:left w:val="single" w:sz="4" w:space="0" w:color="auto"/>
              <w:bottom w:val="single" w:sz="4" w:space="0" w:color="auto"/>
              <w:right w:val="single" w:sz="4" w:space="0" w:color="auto"/>
            </w:tcBorders>
            <w:shd w:val="clear" w:color="auto" w:fill="EBEBFF"/>
          </w:tcPr>
          <w:p w14:paraId="1D8A6AA0" w14:textId="77777777" w:rsidR="00503D80" w:rsidRPr="007E34AC" w:rsidRDefault="00503D80" w:rsidP="000723D7">
            <w:pPr>
              <w:pStyle w:val="Code"/>
            </w:pPr>
            <w:r w:rsidRPr="007E34AC">
              <w:t>CCTC</w:t>
            </w:r>
          </w:p>
        </w:tc>
        <w:tc>
          <w:tcPr>
            <w:tcW w:w="630" w:type="dxa"/>
            <w:tcBorders>
              <w:top w:val="single" w:sz="4" w:space="0" w:color="auto"/>
              <w:left w:val="single" w:sz="4" w:space="0" w:color="auto"/>
              <w:bottom w:val="single" w:sz="4" w:space="0" w:color="auto"/>
              <w:right w:val="single" w:sz="4" w:space="0" w:color="auto"/>
            </w:tcBorders>
            <w:shd w:val="clear" w:color="auto" w:fill="EBEBFF"/>
          </w:tcPr>
          <w:p w14:paraId="62293A77" w14:textId="77777777" w:rsidR="00503D80" w:rsidRPr="007E34AC" w:rsidRDefault="00503D80" w:rsidP="000723D7">
            <w:r w:rsidRPr="007E34AC">
              <w:t>0/47</w:t>
            </w:r>
          </w:p>
        </w:tc>
        <w:tc>
          <w:tcPr>
            <w:tcW w:w="6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B4C5DD" w14:textId="77777777" w:rsidR="00503D80" w:rsidRPr="007E34AC" w:rsidRDefault="00503D80" w:rsidP="000723D7">
            <w:r w:rsidRPr="007E34AC">
              <w:t>0/1</w:t>
            </w:r>
          </w:p>
        </w:tc>
        <w:tc>
          <w:tcPr>
            <w:tcW w:w="13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1798EF" w14:textId="77777777" w:rsidR="00503D80" w:rsidRPr="007E34AC" w:rsidRDefault="00503D80" w:rsidP="000723D7">
            <w:r w:rsidRPr="007E34AC">
              <w:t>6/1658,1653</w:t>
            </w:r>
          </w:p>
        </w:tc>
        <w:tc>
          <w:tcPr>
            <w:tcW w:w="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52E702" w14:textId="77777777" w:rsidR="00503D80" w:rsidRPr="007E34AC" w:rsidRDefault="00503D80" w:rsidP="000723D7">
            <w:r w:rsidRPr="007E34AC">
              <w:t>1/12</w:t>
            </w:r>
          </w:p>
        </w:tc>
        <w:tc>
          <w:tcPr>
            <w:tcW w:w="63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7751DEE" w14:textId="77777777" w:rsidR="00503D80" w:rsidRPr="007E34AC" w:rsidRDefault="00503D80" w:rsidP="000723D7">
            <w:r w:rsidRPr="007E34AC">
              <w:t>1/149</w:t>
            </w:r>
          </w:p>
        </w:tc>
        <w:tc>
          <w:tcPr>
            <w:tcW w:w="126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30A0402" w14:textId="77777777" w:rsidR="00503D80" w:rsidRPr="007E34AC" w:rsidRDefault="00503D80" w:rsidP="000723D7">
            <w:r w:rsidRPr="007E34AC">
              <w:t>AB: N</w:t>
            </w:r>
            <w:r>
              <w:t>D</w:t>
            </w:r>
          </w:p>
        </w:tc>
        <w:tc>
          <w:tcPr>
            <w:tcW w:w="63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248A4AE" w14:textId="77777777" w:rsidR="00503D80" w:rsidRPr="007E34AC" w:rsidRDefault="00503D80" w:rsidP="000723D7">
            <w:r w:rsidRPr="007E34AC">
              <w:t>2/170</w:t>
            </w:r>
          </w:p>
        </w:tc>
      </w:tr>
      <w:tr w:rsidR="00503D80" w:rsidRPr="000108F3" w14:paraId="17C9F976" w14:textId="77777777" w:rsidTr="000723D7">
        <w:tc>
          <w:tcPr>
            <w:tcW w:w="900" w:type="dxa"/>
            <w:tcBorders>
              <w:top w:val="single" w:sz="4" w:space="0" w:color="auto"/>
              <w:left w:val="single" w:sz="4" w:space="0" w:color="auto"/>
              <w:bottom w:val="single" w:sz="4" w:space="0" w:color="auto"/>
              <w:right w:val="single" w:sz="4" w:space="0" w:color="auto"/>
            </w:tcBorders>
          </w:tcPr>
          <w:p w14:paraId="69498CB3" w14:textId="77777777" w:rsidR="00503D80" w:rsidRPr="007E34AC" w:rsidRDefault="00503D80" w:rsidP="000723D7">
            <w:pPr>
              <w:rPr>
                <w:i/>
                <w:iCs/>
              </w:rPr>
            </w:pPr>
            <w:r w:rsidRPr="007E34AC">
              <w:rPr>
                <w:i/>
                <w:iCs/>
              </w:rPr>
              <w:t>ZRT2</w:t>
            </w:r>
            <w:r w:rsidRPr="007E34AC">
              <w:rPr>
                <w:i/>
                <w:iCs/>
                <w:vertAlign w:val="subscript"/>
              </w:rPr>
              <w:t>US</w:t>
            </w:r>
          </w:p>
        </w:tc>
        <w:tc>
          <w:tcPr>
            <w:tcW w:w="810" w:type="dxa"/>
            <w:tcBorders>
              <w:top w:val="single" w:sz="4" w:space="0" w:color="auto"/>
              <w:left w:val="single" w:sz="4" w:space="0" w:color="auto"/>
              <w:bottom w:val="single" w:sz="4" w:space="0" w:color="auto"/>
              <w:right w:val="single" w:sz="4" w:space="0" w:color="auto"/>
            </w:tcBorders>
          </w:tcPr>
          <w:p w14:paraId="45A7A796" w14:textId="77777777" w:rsidR="00503D80" w:rsidRPr="007E34AC" w:rsidRDefault="00503D80" w:rsidP="000723D7">
            <w:r>
              <w:t>addtag</w:t>
            </w:r>
          </w:p>
        </w:tc>
        <w:tc>
          <w:tcPr>
            <w:tcW w:w="540" w:type="dxa"/>
            <w:tcBorders>
              <w:top w:val="single" w:sz="4" w:space="0" w:color="auto"/>
              <w:left w:val="single" w:sz="4" w:space="0" w:color="auto"/>
              <w:bottom w:val="single" w:sz="4" w:space="0" w:color="auto"/>
              <w:right w:val="single" w:sz="4" w:space="0" w:color="auto"/>
            </w:tcBorders>
            <w:shd w:val="clear" w:color="auto" w:fill="EBEBFF"/>
          </w:tcPr>
          <w:p w14:paraId="4BD5094C" w14:textId="77777777" w:rsidR="00503D80" w:rsidRPr="007E34AC" w:rsidRDefault="00503D80" w:rsidP="000723D7">
            <w:r w:rsidRPr="007E34AC">
              <w:t>0/53</w:t>
            </w:r>
          </w:p>
        </w:tc>
        <w:tc>
          <w:tcPr>
            <w:tcW w:w="1170" w:type="dxa"/>
            <w:tcBorders>
              <w:top w:val="single" w:sz="4" w:space="0" w:color="auto"/>
              <w:left w:val="single" w:sz="4" w:space="0" w:color="auto"/>
              <w:bottom w:val="single" w:sz="4" w:space="0" w:color="auto"/>
              <w:right w:val="single" w:sz="4" w:space="0" w:color="auto"/>
            </w:tcBorders>
            <w:shd w:val="clear" w:color="auto" w:fill="EBEBFF"/>
          </w:tcPr>
          <w:p w14:paraId="46D2805A" w14:textId="77777777" w:rsidR="00503D80" w:rsidRPr="007E34AC" w:rsidRDefault="00503D80" w:rsidP="000723D7">
            <w:pPr>
              <w:pStyle w:val="Code"/>
            </w:pPr>
            <w:r w:rsidRPr="000D2710">
              <w:rPr>
                <w:color w:val="00CCFF"/>
              </w:rPr>
              <w:t>CGTACGCTGCAGGTCGACAG</w:t>
            </w:r>
            <w:r w:rsidRPr="000D2710">
              <w:rPr>
                <w:color w:val="0095B8"/>
              </w:rPr>
              <w:t>TGG</w:t>
            </w:r>
          </w:p>
        </w:tc>
        <w:tc>
          <w:tcPr>
            <w:tcW w:w="630" w:type="dxa"/>
            <w:tcBorders>
              <w:top w:val="single" w:sz="4" w:space="0" w:color="auto"/>
              <w:left w:val="single" w:sz="4" w:space="0" w:color="auto"/>
              <w:bottom w:val="single" w:sz="4" w:space="0" w:color="auto"/>
              <w:right w:val="single" w:sz="4" w:space="0" w:color="auto"/>
            </w:tcBorders>
            <w:shd w:val="clear" w:color="auto" w:fill="EBEBFF"/>
          </w:tcPr>
          <w:p w14:paraId="1492CB13" w14:textId="77777777" w:rsidR="00503D80" w:rsidRPr="007E34AC" w:rsidRDefault="00503D80" w:rsidP="000723D7">
            <w:r w:rsidRPr="007E34AC">
              <w:t>0/54</w:t>
            </w:r>
          </w:p>
        </w:tc>
        <w:tc>
          <w:tcPr>
            <w:tcW w:w="6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854B3A" w14:textId="77777777" w:rsidR="00503D80" w:rsidRPr="007E34AC" w:rsidRDefault="00503D80" w:rsidP="000723D7">
            <w:r w:rsidRPr="007E34AC">
              <w:t>0/0</w:t>
            </w:r>
          </w:p>
        </w:tc>
        <w:tc>
          <w:tcPr>
            <w:tcW w:w="13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A3DA2B" w14:textId="77777777" w:rsidR="00503D80" w:rsidRPr="007E34AC" w:rsidRDefault="00503D80" w:rsidP="000723D7">
            <w:r w:rsidRPr="007E34AC">
              <w:t>5/667,666</w:t>
            </w:r>
          </w:p>
        </w:tc>
        <w:tc>
          <w:tcPr>
            <w:tcW w:w="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F58541" w14:textId="77777777" w:rsidR="00503D80" w:rsidRPr="007E34AC" w:rsidRDefault="00503D80" w:rsidP="000723D7">
            <w:r w:rsidRPr="007E34AC">
              <w:t>0/0</w:t>
            </w:r>
          </w:p>
        </w:tc>
        <w:tc>
          <w:tcPr>
            <w:tcW w:w="63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805DC16" w14:textId="77777777" w:rsidR="00503D80" w:rsidRPr="007E34AC" w:rsidRDefault="00503D80" w:rsidP="000723D7">
            <w:r w:rsidRPr="007E34AC">
              <w:t>0/128</w:t>
            </w:r>
          </w:p>
        </w:tc>
        <w:tc>
          <w:tcPr>
            <w:tcW w:w="126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3D93127" w14:textId="77777777" w:rsidR="00503D80" w:rsidRPr="007E34AC" w:rsidRDefault="00503D80" w:rsidP="000723D7">
            <w:r w:rsidRPr="007E34AC">
              <w:t>AB</w:t>
            </w:r>
            <w:r w:rsidRPr="007E34AC">
              <w:rPr>
                <w:vertAlign w:val="superscript"/>
              </w:rPr>
              <w:t>00</w:t>
            </w:r>
            <w:r w:rsidRPr="007E34AC">
              <w:t>: 0/667</w:t>
            </w:r>
          </w:p>
          <w:p w14:paraId="0E3F7412" w14:textId="77777777" w:rsidR="00503D80" w:rsidRPr="007E34AC" w:rsidRDefault="00503D80" w:rsidP="000723D7">
            <w:r w:rsidRPr="007E34AC">
              <w:t>AB</w:t>
            </w:r>
            <w:r w:rsidRPr="007E34AC">
              <w:rPr>
                <w:vertAlign w:val="superscript"/>
              </w:rPr>
              <w:t>01</w:t>
            </w:r>
            <w:r w:rsidRPr="007E34AC">
              <w:t>: 0/667</w:t>
            </w:r>
          </w:p>
          <w:p w14:paraId="33549448" w14:textId="77777777" w:rsidR="00503D80" w:rsidRPr="007E34AC" w:rsidRDefault="00503D80" w:rsidP="000723D7">
            <w:r w:rsidRPr="007E34AC">
              <w:t>AB</w:t>
            </w:r>
            <w:r w:rsidRPr="007E34AC">
              <w:rPr>
                <w:vertAlign w:val="superscript"/>
              </w:rPr>
              <w:t>10</w:t>
            </w:r>
            <w:r w:rsidRPr="007E34AC">
              <w:t>: 0/667</w:t>
            </w:r>
          </w:p>
          <w:p w14:paraId="4EC95B68" w14:textId="77777777" w:rsidR="00503D80" w:rsidRPr="007E34AC" w:rsidRDefault="00503D80" w:rsidP="000723D7">
            <w:r w:rsidRPr="007E34AC">
              <w:t>AB</w:t>
            </w:r>
            <w:r w:rsidRPr="007E34AC">
              <w:rPr>
                <w:vertAlign w:val="superscript"/>
              </w:rPr>
              <w:t>11</w:t>
            </w:r>
            <w:r w:rsidRPr="007E34AC">
              <w:t>: 0/667</w:t>
            </w:r>
          </w:p>
        </w:tc>
        <w:tc>
          <w:tcPr>
            <w:tcW w:w="63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DC4890A" w14:textId="77777777" w:rsidR="00503D80" w:rsidRPr="007E34AC" w:rsidRDefault="00503D80" w:rsidP="000723D7">
            <w:r w:rsidRPr="007E34AC">
              <w:t>2/160</w:t>
            </w:r>
          </w:p>
        </w:tc>
      </w:tr>
      <w:tr w:rsidR="00503D80" w:rsidRPr="000108F3" w14:paraId="5C5BA1C1" w14:textId="77777777" w:rsidTr="000723D7">
        <w:tc>
          <w:tcPr>
            <w:tcW w:w="900" w:type="dxa"/>
            <w:tcBorders>
              <w:top w:val="single" w:sz="4" w:space="0" w:color="auto"/>
              <w:left w:val="single" w:sz="4" w:space="0" w:color="auto"/>
              <w:bottom w:val="single" w:sz="4" w:space="0" w:color="auto"/>
              <w:right w:val="single" w:sz="4" w:space="0" w:color="auto"/>
            </w:tcBorders>
          </w:tcPr>
          <w:p w14:paraId="3A73D984" w14:textId="77777777" w:rsidR="00503D80" w:rsidRPr="007E34AC" w:rsidRDefault="00503D80" w:rsidP="000723D7">
            <w:pPr>
              <w:rPr>
                <w:i/>
                <w:iCs/>
              </w:rPr>
            </w:pPr>
            <w:r>
              <w:rPr>
                <w:i/>
                <w:iCs/>
              </w:rPr>
              <w:t>WOR1</w:t>
            </w:r>
            <w:r w:rsidRPr="00F1285B">
              <w:rPr>
                <w:i/>
                <w:iCs/>
                <w:vertAlign w:val="subscript"/>
              </w:rPr>
              <w:t>USd</w:t>
            </w:r>
          </w:p>
        </w:tc>
        <w:tc>
          <w:tcPr>
            <w:tcW w:w="810" w:type="dxa"/>
            <w:tcBorders>
              <w:top w:val="single" w:sz="4" w:space="0" w:color="auto"/>
              <w:left w:val="single" w:sz="4" w:space="0" w:color="auto"/>
              <w:bottom w:val="single" w:sz="4" w:space="0" w:color="auto"/>
              <w:right w:val="single" w:sz="4" w:space="0" w:color="auto"/>
            </w:tcBorders>
          </w:tcPr>
          <w:p w14:paraId="096C78E5" w14:textId="77777777" w:rsidR="00503D80" w:rsidRDefault="00503D80" w:rsidP="000723D7">
            <w:r>
              <w:t>addtag</w:t>
            </w:r>
          </w:p>
        </w:tc>
        <w:tc>
          <w:tcPr>
            <w:tcW w:w="540" w:type="dxa"/>
            <w:tcBorders>
              <w:top w:val="single" w:sz="4" w:space="0" w:color="auto"/>
              <w:left w:val="single" w:sz="4" w:space="0" w:color="auto"/>
              <w:bottom w:val="single" w:sz="4" w:space="0" w:color="auto"/>
              <w:right w:val="single" w:sz="4" w:space="0" w:color="auto"/>
            </w:tcBorders>
            <w:shd w:val="clear" w:color="auto" w:fill="EBEBFF"/>
          </w:tcPr>
          <w:p w14:paraId="216697CD" w14:textId="77777777" w:rsidR="00503D80" w:rsidRPr="007E34AC" w:rsidRDefault="00503D80" w:rsidP="000723D7">
            <w:r>
              <w:t>0/53</w:t>
            </w:r>
          </w:p>
        </w:tc>
        <w:tc>
          <w:tcPr>
            <w:tcW w:w="1170" w:type="dxa"/>
            <w:tcBorders>
              <w:top w:val="single" w:sz="4" w:space="0" w:color="auto"/>
              <w:left w:val="single" w:sz="4" w:space="0" w:color="auto"/>
              <w:bottom w:val="single" w:sz="4" w:space="0" w:color="auto"/>
              <w:right w:val="single" w:sz="4" w:space="0" w:color="auto"/>
            </w:tcBorders>
            <w:shd w:val="clear" w:color="auto" w:fill="EBEBFF"/>
          </w:tcPr>
          <w:p w14:paraId="77DA4632" w14:textId="77777777" w:rsidR="00503D80" w:rsidRPr="007E34AC" w:rsidRDefault="00503D80" w:rsidP="000723D7">
            <w:pPr>
              <w:pStyle w:val="Code"/>
            </w:pPr>
            <w:r w:rsidRPr="000D2710">
              <w:rPr>
                <w:color w:val="00CCFF"/>
              </w:rPr>
              <w:t>CGTACGCTGCAGGTCGACAG</w:t>
            </w:r>
            <w:r w:rsidRPr="000D2710">
              <w:rPr>
                <w:color w:val="0095B8"/>
              </w:rPr>
              <w:t>TGG</w:t>
            </w:r>
          </w:p>
        </w:tc>
        <w:tc>
          <w:tcPr>
            <w:tcW w:w="630" w:type="dxa"/>
            <w:tcBorders>
              <w:top w:val="single" w:sz="4" w:space="0" w:color="auto"/>
              <w:left w:val="single" w:sz="4" w:space="0" w:color="auto"/>
              <w:bottom w:val="single" w:sz="4" w:space="0" w:color="auto"/>
              <w:right w:val="single" w:sz="4" w:space="0" w:color="auto"/>
            </w:tcBorders>
            <w:shd w:val="clear" w:color="auto" w:fill="EBEBFF"/>
          </w:tcPr>
          <w:p w14:paraId="0BC3EB3F" w14:textId="77777777" w:rsidR="00503D80" w:rsidRPr="007E34AC" w:rsidRDefault="00503D80" w:rsidP="000723D7">
            <w:r>
              <w:t>0/54</w:t>
            </w:r>
          </w:p>
        </w:tc>
        <w:tc>
          <w:tcPr>
            <w:tcW w:w="6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2485C2" w14:textId="77777777" w:rsidR="00503D80" w:rsidRPr="007E34AC" w:rsidRDefault="00503D80" w:rsidP="000723D7">
            <w:r>
              <w:t>0/269</w:t>
            </w:r>
          </w:p>
        </w:tc>
        <w:tc>
          <w:tcPr>
            <w:tcW w:w="13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2C5451" w14:textId="77777777" w:rsidR="00503D80" w:rsidRPr="007E34AC" w:rsidRDefault="00503D80" w:rsidP="000723D7">
            <w:r>
              <w:t>0/9</w:t>
            </w:r>
          </w:p>
        </w:tc>
        <w:tc>
          <w:tcPr>
            <w:tcW w:w="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AB968C" w14:textId="77777777" w:rsidR="00503D80" w:rsidRPr="007E34AC" w:rsidRDefault="00503D80" w:rsidP="000723D7">
            <w:r>
              <w:t>0/172</w:t>
            </w:r>
          </w:p>
        </w:tc>
        <w:tc>
          <w:tcPr>
            <w:tcW w:w="63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6BB3AB9" w14:textId="77777777" w:rsidR="00503D80" w:rsidRPr="007E34AC" w:rsidRDefault="00503D80" w:rsidP="000723D7">
            <w:r>
              <w:t>0/130</w:t>
            </w:r>
          </w:p>
        </w:tc>
        <w:tc>
          <w:tcPr>
            <w:tcW w:w="126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7C89815" w14:textId="77777777" w:rsidR="00503D80" w:rsidRPr="007E34AC" w:rsidRDefault="00503D80" w:rsidP="000723D7">
            <w:r w:rsidRPr="007E34AC">
              <w:t>AB</w:t>
            </w:r>
            <w:r w:rsidRPr="007E34AC">
              <w:rPr>
                <w:vertAlign w:val="superscript"/>
              </w:rPr>
              <w:t>0</w:t>
            </w:r>
            <w:r w:rsidRPr="007E34AC">
              <w:t>: 0/</w:t>
            </w:r>
            <w:r>
              <w:t>450</w:t>
            </w:r>
          </w:p>
          <w:p w14:paraId="757F4567" w14:textId="77777777" w:rsidR="00503D80" w:rsidRPr="007E34AC" w:rsidRDefault="00503D80" w:rsidP="000723D7">
            <w:r w:rsidRPr="007E34AC">
              <w:t>AB</w:t>
            </w:r>
            <w:r w:rsidRPr="007E34AC">
              <w:rPr>
                <w:vertAlign w:val="superscript"/>
              </w:rPr>
              <w:t>1</w:t>
            </w:r>
            <w:r w:rsidRPr="007E34AC">
              <w:t>: 0/</w:t>
            </w:r>
            <w:r>
              <w:t>450</w:t>
            </w:r>
          </w:p>
        </w:tc>
        <w:tc>
          <w:tcPr>
            <w:tcW w:w="63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E967036" w14:textId="77777777" w:rsidR="00503D80" w:rsidRPr="007E34AC" w:rsidRDefault="00503D80" w:rsidP="000723D7">
            <w:r>
              <w:t>0/155</w:t>
            </w:r>
          </w:p>
        </w:tc>
      </w:tr>
      <w:tr w:rsidR="00503D80" w:rsidRPr="000108F3" w14:paraId="3AF0B9C1" w14:textId="77777777" w:rsidTr="000723D7">
        <w:tc>
          <w:tcPr>
            <w:tcW w:w="900" w:type="dxa"/>
            <w:tcBorders>
              <w:top w:val="single" w:sz="4" w:space="0" w:color="auto"/>
              <w:left w:val="single" w:sz="4" w:space="0" w:color="auto"/>
              <w:bottom w:val="single" w:sz="4" w:space="0" w:color="auto"/>
              <w:right w:val="single" w:sz="4" w:space="0" w:color="auto"/>
            </w:tcBorders>
          </w:tcPr>
          <w:p w14:paraId="425956A9" w14:textId="77777777" w:rsidR="00503D80" w:rsidRPr="007E34AC" w:rsidRDefault="00503D80" w:rsidP="000723D7">
            <w:pPr>
              <w:rPr>
                <w:i/>
                <w:iCs/>
              </w:rPr>
            </w:pPr>
            <w:r>
              <w:rPr>
                <w:i/>
                <w:iCs/>
              </w:rPr>
              <w:t>WOR1</w:t>
            </w:r>
            <w:r w:rsidRPr="00F1285B">
              <w:rPr>
                <w:i/>
                <w:iCs/>
                <w:vertAlign w:val="subscript"/>
              </w:rPr>
              <w:t>USp</w:t>
            </w:r>
          </w:p>
        </w:tc>
        <w:tc>
          <w:tcPr>
            <w:tcW w:w="810" w:type="dxa"/>
            <w:tcBorders>
              <w:top w:val="single" w:sz="4" w:space="0" w:color="auto"/>
              <w:left w:val="single" w:sz="4" w:space="0" w:color="auto"/>
              <w:bottom w:val="single" w:sz="4" w:space="0" w:color="auto"/>
              <w:right w:val="single" w:sz="4" w:space="0" w:color="auto"/>
            </w:tcBorders>
          </w:tcPr>
          <w:p w14:paraId="785E5A4C" w14:textId="77777777" w:rsidR="00503D80" w:rsidRDefault="00503D80" w:rsidP="000723D7">
            <w:r>
              <w:t>addtag</w:t>
            </w:r>
          </w:p>
        </w:tc>
        <w:tc>
          <w:tcPr>
            <w:tcW w:w="540" w:type="dxa"/>
            <w:tcBorders>
              <w:top w:val="single" w:sz="4" w:space="0" w:color="auto"/>
              <w:left w:val="single" w:sz="4" w:space="0" w:color="auto"/>
              <w:bottom w:val="single" w:sz="4" w:space="0" w:color="auto"/>
              <w:right w:val="single" w:sz="4" w:space="0" w:color="auto"/>
            </w:tcBorders>
            <w:shd w:val="clear" w:color="auto" w:fill="EBEBFF"/>
          </w:tcPr>
          <w:p w14:paraId="56BB0BB2" w14:textId="77777777" w:rsidR="00503D80" w:rsidRPr="007E34AC" w:rsidRDefault="00503D80" w:rsidP="000723D7">
            <w:r>
              <w:t>0/53</w:t>
            </w:r>
          </w:p>
        </w:tc>
        <w:tc>
          <w:tcPr>
            <w:tcW w:w="1170" w:type="dxa"/>
            <w:tcBorders>
              <w:top w:val="single" w:sz="4" w:space="0" w:color="auto"/>
              <w:left w:val="single" w:sz="4" w:space="0" w:color="auto"/>
              <w:bottom w:val="single" w:sz="4" w:space="0" w:color="auto"/>
              <w:right w:val="single" w:sz="4" w:space="0" w:color="auto"/>
            </w:tcBorders>
            <w:shd w:val="clear" w:color="auto" w:fill="EBEBFF"/>
          </w:tcPr>
          <w:p w14:paraId="60BC8FB1" w14:textId="77777777" w:rsidR="00503D80" w:rsidRPr="007E34AC" w:rsidRDefault="00503D80" w:rsidP="000723D7">
            <w:pPr>
              <w:pStyle w:val="Code"/>
            </w:pPr>
            <w:r w:rsidRPr="000D2710">
              <w:rPr>
                <w:color w:val="0095B8"/>
              </w:rPr>
              <w:t>CCA</w:t>
            </w:r>
            <w:r w:rsidRPr="000D2710">
              <w:rPr>
                <w:color w:val="00CCFF"/>
              </w:rPr>
              <w:t>CTGTCGACCTGCAGCGTACG</w:t>
            </w:r>
          </w:p>
        </w:tc>
        <w:tc>
          <w:tcPr>
            <w:tcW w:w="630" w:type="dxa"/>
            <w:tcBorders>
              <w:top w:val="single" w:sz="4" w:space="0" w:color="auto"/>
              <w:left w:val="single" w:sz="4" w:space="0" w:color="auto"/>
              <w:bottom w:val="single" w:sz="4" w:space="0" w:color="auto"/>
              <w:right w:val="single" w:sz="4" w:space="0" w:color="auto"/>
            </w:tcBorders>
            <w:shd w:val="clear" w:color="auto" w:fill="EBEBFF"/>
          </w:tcPr>
          <w:p w14:paraId="3CE165F3" w14:textId="77777777" w:rsidR="00503D80" w:rsidRPr="007E34AC" w:rsidRDefault="00503D80" w:rsidP="000723D7">
            <w:r>
              <w:t>0/54</w:t>
            </w:r>
          </w:p>
        </w:tc>
        <w:tc>
          <w:tcPr>
            <w:tcW w:w="6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10DD4A" w14:textId="77777777" w:rsidR="00503D80" w:rsidRPr="007E34AC" w:rsidRDefault="00503D80" w:rsidP="000723D7">
            <w:r>
              <w:t>0/165</w:t>
            </w:r>
          </w:p>
        </w:tc>
        <w:tc>
          <w:tcPr>
            <w:tcW w:w="13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063AB2" w14:textId="77777777" w:rsidR="00503D80" w:rsidRPr="007E34AC" w:rsidRDefault="00503D80" w:rsidP="000723D7">
            <w:r>
              <w:t>0/14</w:t>
            </w:r>
          </w:p>
        </w:tc>
        <w:tc>
          <w:tcPr>
            <w:tcW w:w="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069E34" w14:textId="77777777" w:rsidR="00503D80" w:rsidRPr="007E34AC" w:rsidRDefault="00503D80" w:rsidP="000723D7">
            <w:r>
              <w:t>0/221</w:t>
            </w:r>
          </w:p>
        </w:tc>
        <w:tc>
          <w:tcPr>
            <w:tcW w:w="63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2EFD4B5" w14:textId="77777777" w:rsidR="00503D80" w:rsidRPr="007E34AC" w:rsidRDefault="00503D80" w:rsidP="000723D7">
            <w:r>
              <w:t>0/149</w:t>
            </w:r>
          </w:p>
        </w:tc>
        <w:tc>
          <w:tcPr>
            <w:tcW w:w="126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5BFF6DA" w14:textId="77777777" w:rsidR="00503D80" w:rsidRPr="007E34AC" w:rsidRDefault="00503D80" w:rsidP="000723D7">
            <w:r w:rsidRPr="007E34AC">
              <w:t>AB</w:t>
            </w:r>
            <w:r w:rsidRPr="007E34AC">
              <w:rPr>
                <w:vertAlign w:val="superscript"/>
              </w:rPr>
              <w:t>0</w:t>
            </w:r>
            <w:r w:rsidRPr="007E34AC">
              <w:t>: 0/</w:t>
            </w:r>
            <w:r>
              <w:t>400</w:t>
            </w:r>
          </w:p>
          <w:p w14:paraId="406DE488" w14:textId="77777777" w:rsidR="00503D80" w:rsidRPr="007E34AC" w:rsidRDefault="00503D80" w:rsidP="000723D7">
            <w:r w:rsidRPr="007E34AC">
              <w:t>AB</w:t>
            </w:r>
            <w:r w:rsidRPr="007E34AC">
              <w:rPr>
                <w:vertAlign w:val="superscript"/>
              </w:rPr>
              <w:t>1</w:t>
            </w:r>
            <w:r w:rsidRPr="007E34AC">
              <w:t>: 0/</w:t>
            </w:r>
            <w:r>
              <w:t>400</w:t>
            </w:r>
          </w:p>
        </w:tc>
        <w:tc>
          <w:tcPr>
            <w:tcW w:w="63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2E51F5B" w14:textId="77777777" w:rsidR="00503D80" w:rsidRPr="007E34AC" w:rsidRDefault="00503D80" w:rsidP="000723D7">
            <w:r>
              <w:t>0/120</w:t>
            </w:r>
          </w:p>
        </w:tc>
      </w:tr>
      <w:tr w:rsidR="00503D80" w:rsidRPr="000108F3" w14:paraId="01A71C40" w14:textId="77777777" w:rsidTr="000723D7">
        <w:tc>
          <w:tcPr>
            <w:tcW w:w="900" w:type="dxa"/>
            <w:tcBorders>
              <w:top w:val="single" w:sz="4" w:space="0" w:color="auto"/>
              <w:left w:val="single" w:sz="4" w:space="0" w:color="auto"/>
              <w:bottom w:val="single" w:sz="4" w:space="0" w:color="auto"/>
              <w:right w:val="single" w:sz="4" w:space="0" w:color="auto"/>
            </w:tcBorders>
          </w:tcPr>
          <w:p w14:paraId="4012F6D5" w14:textId="77777777" w:rsidR="00503D80" w:rsidRPr="007E34AC" w:rsidRDefault="00503D80" w:rsidP="000723D7">
            <w:pPr>
              <w:rPr>
                <w:i/>
                <w:iCs/>
              </w:rPr>
            </w:pPr>
            <w:r>
              <w:rPr>
                <w:i/>
                <w:iCs/>
              </w:rPr>
              <w:t>WOR2</w:t>
            </w:r>
            <w:r w:rsidRPr="00F1285B">
              <w:rPr>
                <w:i/>
                <w:iCs/>
                <w:vertAlign w:val="subscript"/>
              </w:rPr>
              <w:t>DS</w:t>
            </w:r>
          </w:p>
        </w:tc>
        <w:tc>
          <w:tcPr>
            <w:tcW w:w="810" w:type="dxa"/>
            <w:tcBorders>
              <w:top w:val="single" w:sz="4" w:space="0" w:color="auto"/>
              <w:left w:val="single" w:sz="4" w:space="0" w:color="auto"/>
              <w:bottom w:val="single" w:sz="4" w:space="0" w:color="auto"/>
              <w:right w:val="single" w:sz="4" w:space="0" w:color="auto"/>
            </w:tcBorders>
          </w:tcPr>
          <w:p w14:paraId="32941B6D" w14:textId="77777777" w:rsidR="00503D80" w:rsidRDefault="00503D80" w:rsidP="000723D7">
            <w:r>
              <w:t>addtag</w:t>
            </w:r>
          </w:p>
        </w:tc>
        <w:tc>
          <w:tcPr>
            <w:tcW w:w="540" w:type="dxa"/>
            <w:tcBorders>
              <w:top w:val="single" w:sz="4" w:space="0" w:color="auto"/>
              <w:left w:val="single" w:sz="4" w:space="0" w:color="auto"/>
              <w:bottom w:val="single" w:sz="4" w:space="0" w:color="auto"/>
              <w:right w:val="single" w:sz="4" w:space="0" w:color="auto"/>
            </w:tcBorders>
            <w:shd w:val="clear" w:color="auto" w:fill="EBEBFF"/>
          </w:tcPr>
          <w:p w14:paraId="76ECFA76" w14:textId="77777777" w:rsidR="00503D80" w:rsidRPr="007E34AC" w:rsidRDefault="00503D80" w:rsidP="000723D7">
            <w:r>
              <w:t>0/53</w:t>
            </w:r>
          </w:p>
        </w:tc>
        <w:tc>
          <w:tcPr>
            <w:tcW w:w="1170" w:type="dxa"/>
            <w:tcBorders>
              <w:top w:val="single" w:sz="4" w:space="0" w:color="auto"/>
              <w:left w:val="single" w:sz="4" w:space="0" w:color="auto"/>
              <w:bottom w:val="single" w:sz="4" w:space="0" w:color="auto"/>
              <w:right w:val="single" w:sz="4" w:space="0" w:color="auto"/>
            </w:tcBorders>
            <w:shd w:val="clear" w:color="auto" w:fill="EBEBFF"/>
          </w:tcPr>
          <w:p w14:paraId="7C518736" w14:textId="77777777" w:rsidR="00503D80" w:rsidRPr="007E34AC" w:rsidRDefault="00503D80" w:rsidP="000723D7">
            <w:pPr>
              <w:pStyle w:val="Code"/>
            </w:pPr>
            <w:r w:rsidRPr="00E849F1">
              <w:rPr>
                <w:color w:val="00CCFF"/>
              </w:rPr>
              <w:t>CGTACGCTGCAGGTCGACAG</w:t>
            </w:r>
            <w:r w:rsidRPr="00E849F1">
              <w:rPr>
                <w:color w:val="0095B8"/>
              </w:rPr>
              <w:t>TGG</w:t>
            </w:r>
          </w:p>
        </w:tc>
        <w:tc>
          <w:tcPr>
            <w:tcW w:w="630" w:type="dxa"/>
            <w:tcBorders>
              <w:top w:val="single" w:sz="4" w:space="0" w:color="auto"/>
              <w:left w:val="single" w:sz="4" w:space="0" w:color="auto"/>
              <w:bottom w:val="single" w:sz="4" w:space="0" w:color="auto"/>
              <w:right w:val="single" w:sz="4" w:space="0" w:color="auto"/>
            </w:tcBorders>
            <w:shd w:val="clear" w:color="auto" w:fill="EBEBFF"/>
          </w:tcPr>
          <w:p w14:paraId="5EBD16AE" w14:textId="77777777" w:rsidR="00503D80" w:rsidRPr="007E34AC" w:rsidRDefault="00503D80" w:rsidP="000723D7">
            <w:r>
              <w:t>0/54</w:t>
            </w:r>
          </w:p>
        </w:tc>
        <w:tc>
          <w:tcPr>
            <w:tcW w:w="6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1BF8FD" w14:textId="77777777" w:rsidR="00503D80" w:rsidRPr="007E34AC" w:rsidRDefault="00503D80" w:rsidP="000723D7">
            <w:r>
              <w:t>0/317</w:t>
            </w:r>
          </w:p>
        </w:tc>
        <w:tc>
          <w:tcPr>
            <w:tcW w:w="13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2BCB57" w14:textId="77777777" w:rsidR="00503D80" w:rsidRPr="007E34AC" w:rsidRDefault="00503D80" w:rsidP="000723D7">
            <w:r>
              <w:t>0/9</w:t>
            </w:r>
          </w:p>
        </w:tc>
        <w:tc>
          <w:tcPr>
            <w:tcW w:w="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24A2BE" w14:textId="77777777" w:rsidR="00503D80" w:rsidRPr="007E34AC" w:rsidRDefault="00503D80" w:rsidP="000723D7">
            <w:r>
              <w:t>0/125</w:t>
            </w:r>
          </w:p>
        </w:tc>
        <w:tc>
          <w:tcPr>
            <w:tcW w:w="63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6844091" w14:textId="77777777" w:rsidR="00503D80" w:rsidRPr="007E34AC" w:rsidRDefault="00503D80" w:rsidP="000723D7">
            <w:r>
              <w:t>0/122</w:t>
            </w:r>
          </w:p>
        </w:tc>
        <w:tc>
          <w:tcPr>
            <w:tcW w:w="126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AADE9F2" w14:textId="77777777" w:rsidR="00503D80" w:rsidRPr="007E34AC" w:rsidRDefault="00503D80" w:rsidP="000723D7">
            <w:r w:rsidRPr="007E34AC">
              <w:t>AB</w:t>
            </w:r>
            <w:r w:rsidRPr="007E34AC">
              <w:rPr>
                <w:vertAlign w:val="superscript"/>
              </w:rPr>
              <w:t>0</w:t>
            </w:r>
            <w:r w:rsidRPr="007E34AC">
              <w:t>: 0/</w:t>
            </w:r>
            <w:r>
              <w:t>451</w:t>
            </w:r>
          </w:p>
          <w:p w14:paraId="6CF4B8A3" w14:textId="77777777" w:rsidR="00503D80" w:rsidRPr="007E34AC" w:rsidRDefault="00503D80" w:rsidP="000723D7">
            <w:r w:rsidRPr="007E34AC">
              <w:t>AB</w:t>
            </w:r>
            <w:r w:rsidRPr="007E34AC">
              <w:rPr>
                <w:vertAlign w:val="superscript"/>
              </w:rPr>
              <w:t>1</w:t>
            </w:r>
            <w:r w:rsidRPr="007E34AC">
              <w:t>: 0</w:t>
            </w:r>
            <w:r>
              <w:t>/451</w:t>
            </w:r>
          </w:p>
        </w:tc>
        <w:tc>
          <w:tcPr>
            <w:tcW w:w="63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35C2940" w14:textId="77777777" w:rsidR="00503D80" w:rsidRPr="007E34AC" w:rsidRDefault="00503D80" w:rsidP="000723D7">
            <w:r>
              <w:t>0/239</w:t>
            </w:r>
          </w:p>
        </w:tc>
      </w:tr>
    </w:tbl>
    <w:p w14:paraId="02F365DF" w14:textId="77777777" w:rsidR="00503D80" w:rsidRDefault="00503D80" w:rsidP="00503D80"/>
    <w:p w14:paraId="30871104" w14:textId="4608FAA6" w:rsidR="00503D80" w:rsidRDefault="00503D80" w:rsidP="00503D80">
      <w:r>
        <w:t xml:space="preserve">The “US”, “DS”, “Insert”, and “Feature” columns, display an “a/b” format, with “a” representing the number of polymorphisms within “b” contiguous nucleotides. The +Feature columns represent the full input Feature that was expanded to circumvent polymorphisms, with the “US” and “DS” columns representing the lengths of Feature expansion. For the Step 1 dDNA and Step 2 dDNA columns, the “US” and “DS” columns represent the flanking homology arms. Please note that the Step 1 </w:t>
      </w:r>
      <w:proofErr w:type="spellStart"/>
      <w:r>
        <w:t>dDNAs</w:t>
      </w:r>
      <w:proofErr w:type="spellEnd"/>
      <w:r>
        <w:t xml:space="preserve"> do not contain polymorphisms, but the Step 2 </w:t>
      </w:r>
      <w:proofErr w:type="spellStart"/>
      <w:r>
        <w:t>dDNAs</w:t>
      </w:r>
      <w:proofErr w:type="spellEnd"/>
      <w:r>
        <w:t xml:space="preserve"> do. </w:t>
      </w:r>
      <w:r w:rsidRPr="009D107F">
        <w:t>Some genomic regions have alleles with different lengths, which are shown as comma-separated list of lengths.</w:t>
      </w:r>
      <w:r>
        <w:t xml:space="preserve"> The “ND” indicates that polymorphisms in restored loci were not determined.</w:t>
      </w:r>
    </w:p>
    <w:bookmarkEnd w:id="3"/>
    <w:bookmarkEnd w:id="4"/>
    <w:p w14:paraId="0A54B7C2" w14:textId="70587FB5" w:rsidR="002C0AC7" w:rsidRDefault="002C0AC7" w:rsidP="002C0AC7">
      <w:pPr>
        <w:pStyle w:val="Heading1"/>
      </w:pPr>
      <w:r>
        <w:t>Supplemental materials and methods</w:t>
      </w:r>
    </w:p>
    <w:p w14:paraId="4BFDDD42" w14:textId="47472017" w:rsidR="002C0AC7" w:rsidRPr="002C0AC7" w:rsidRDefault="3D3E37C1" w:rsidP="002C0AC7">
      <w:pPr>
        <w:pStyle w:val="Heading2"/>
      </w:pPr>
      <w:r>
        <w:t>“All-in-1” gRNA cassette stitching</w:t>
      </w:r>
    </w:p>
    <w:p w14:paraId="6DE0609B" w14:textId="523E1116" w:rsidR="00601B57" w:rsidRDefault="00601B57" w:rsidP="00304B0D">
      <w:pPr>
        <w:ind w:firstLine="360"/>
      </w:pPr>
      <w:r>
        <w:t xml:space="preserve">This protocol describes the “All-in-1” gRNA expression cassette stitching method, an adaptation of the cloning-free two-step assembly </w:t>
      </w:r>
      <w:r w:rsidRPr="00684B1D">
        <w:t>method previously described by Nguyen et al</w:t>
      </w:r>
      <w:r w:rsidR="0066211D" w:rsidRPr="00684B1D">
        <w:t xml:space="preserve"> </w:t>
      </w:r>
      <w:r w:rsidR="0066211D" w:rsidRPr="00684B1D">
        <w:lastRenderedPageBreak/>
        <w:fldChar w:fldCharType="begin"/>
      </w:r>
      <w:r w:rsidR="00144471">
        <w:instrText xml:space="preserve"> ADDIN EN.CITE &lt;EndNote&gt;&lt;Cite&gt;&lt;Author&gt;Nguyen&lt;/Author&gt;&lt;Year&gt;2017&lt;/Year&gt;&lt;RecNum&gt;197&lt;/RecNum&gt;&lt;DisplayText&gt;(Nguyen&lt;style face="italic"&gt; et al.&lt;/style&gt; 2017)&lt;/DisplayText&gt;&lt;record&gt;&lt;rec-number&gt;197&lt;/rec-number&gt;&lt;foreign-keys&gt;&lt;key app="EN" db-id="vsws2dd0nwza0tesdav52v0750tz9vdv259p" timestamp="1493243046"&gt;197&lt;/key&gt;&lt;/foreign-keys&gt;&lt;ref-type name="Journal Article"&gt;17&lt;/ref-type&gt;&lt;contributors&gt;&lt;authors&gt;&lt;author&gt;Nguyen, Namkha&lt;/author&gt;&lt;author&gt;Quail, Morgan M. F.&lt;/author&gt;&lt;author&gt;Hernday, Aaron D.&lt;/author&gt;&lt;/authors&gt;&lt;/contributors&gt;&lt;titles&gt;&lt;title&gt;&lt;style face="normal" font="default" size="100%"&gt;An efficient, rapid, and recyclable system for CRISPR-mediated genome editing in &lt;/style&gt;&lt;style face="italic" font="default" size="100%"&gt;Candida albicans&lt;/style&gt;&lt;/title&gt;&lt;secondary-title&gt;mSphere&lt;/secondary-title&gt;&lt;/titles&gt;&lt;periodical&gt;&lt;full-title&gt;mSphere&lt;/full-title&gt;&lt;/periodical&gt;&lt;volume&gt;2&lt;/volume&gt;&lt;number&gt;2&lt;/number&gt;&lt;dates&gt;&lt;year&gt;2017&lt;/year&gt;&lt;/dates&gt;&lt;urls&gt;&lt;/urls&gt;&lt;electronic-resource-num&gt;10.1128/mSphereDirect.00149-17&lt;/electronic-resource-num&gt;&lt;/record&gt;&lt;/Cite&gt;&lt;/EndNote&gt;</w:instrText>
      </w:r>
      <w:r w:rsidR="0066211D" w:rsidRPr="00684B1D">
        <w:fldChar w:fldCharType="separate"/>
      </w:r>
      <w:r w:rsidR="00144471">
        <w:rPr>
          <w:noProof/>
        </w:rPr>
        <w:t>(Nguyen</w:t>
      </w:r>
      <w:r w:rsidR="00144471" w:rsidRPr="00144471">
        <w:rPr>
          <w:i/>
          <w:noProof/>
        </w:rPr>
        <w:t xml:space="preserve"> et al.</w:t>
      </w:r>
      <w:r w:rsidR="00144471">
        <w:rPr>
          <w:noProof/>
        </w:rPr>
        <w:t xml:space="preserve"> 2017)</w:t>
      </w:r>
      <w:r w:rsidR="0066211D" w:rsidRPr="00684B1D">
        <w:fldChar w:fldCharType="end"/>
      </w:r>
      <w:r w:rsidRPr="00684B1D">
        <w:t>. T</w:t>
      </w:r>
      <w:r>
        <w:t xml:space="preserve">he </w:t>
      </w:r>
      <w:r w:rsidR="000770AA">
        <w:t>A</w:t>
      </w:r>
      <w:r>
        <w:t>ll-in-1 approach assembles two universal gRNA expression cassette fragments (</w:t>
      </w:r>
      <w:r w:rsidR="004747F3">
        <w:t>F</w:t>
      </w:r>
      <w:r>
        <w:t>ragments A and B) into an intact Target-specific gRNA expression cassette in a single reaction using a custom bridging gRNA oligo and conserved amplification primers</w:t>
      </w:r>
      <w:r w:rsidR="00312EE6">
        <w:t xml:space="preserve"> (Figure S</w:t>
      </w:r>
      <w:r w:rsidR="00335638">
        <w:t>4</w:t>
      </w:r>
      <w:r w:rsidR="00312EE6">
        <w:t>)</w:t>
      </w:r>
      <w:r>
        <w:t xml:space="preserve">. </w:t>
      </w:r>
      <w:r w:rsidR="00F074A4">
        <w:t>While the</w:t>
      </w:r>
      <w:r>
        <w:t xml:space="preserve"> original method requires the generation of a new Fragment B for each unique gRNA target, </w:t>
      </w:r>
      <w:r w:rsidR="00F074A4">
        <w:t>the</w:t>
      </w:r>
      <w:r>
        <w:t xml:space="preserve"> All-in-1 </w:t>
      </w:r>
      <w:r w:rsidR="00F074A4">
        <w:t xml:space="preserve">simply requires a single unique oligonucleotide and two universal PCR fragments as templates. The </w:t>
      </w:r>
      <w:r w:rsidR="00C15DD4">
        <w:t>A</w:t>
      </w:r>
      <w:r w:rsidR="00F074A4">
        <w:t>l</w:t>
      </w:r>
      <w:r>
        <w:t>l-in-1</w:t>
      </w:r>
      <w:r w:rsidR="00F074A4">
        <w:t xml:space="preserve"> approach</w:t>
      </w:r>
      <w:r>
        <w:t xml:space="preserve"> cuts the time to generate gRNA expression cassettes nearly in half </w:t>
      </w:r>
      <w:r w:rsidR="00F074A4">
        <w:t xml:space="preserve">as compared to the traditional method </w:t>
      </w:r>
      <w:r>
        <w:t xml:space="preserve">and is as </w:t>
      </w:r>
      <w:r w:rsidR="00F074A4">
        <w:t xml:space="preserve">just as </w:t>
      </w:r>
      <w:r>
        <w:t>efficient in creating gene knockouts (unpublished).</w:t>
      </w:r>
    </w:p>
    <w:p w14:paraId="53E71245" w14:textId="638DDC96" w:rsidR="00601B57" w:rsidRDefault="00601B57" w:rsidP="00601B57">
      <w:pPr>
        <w:pStyle w:val="ListParagraph"/>
        <w:numPr>
          <w:ilvl w:val="0"/>
          <w:numId w:val="17"/>
        </w:numPr>
        <w:spacing w:after="0"/>
      </w:pPr>
      <w:r>
        <w:t xml:space="preserve">PCR amplify the universal “A” fragment from gRNA plasmid </w:t>
      </w:r>
      <w:proofErr w:type="gramStart"/>
      <w:r>
        <w:t>1of2</w:t>
      </w:r>
      <w:proofErr w:type="gramEnd"/>
    </w:p>
    <w:p w14:paraId="62B4B390" w14:textId="77777777" w:rsidR="00601B57" w:rsidRDefault="00601B57" w:rsidP="00601B57">
      <w:pPr>
        <w:pStyle w:val="ListParagraph"/>
        <w:spacing w:after="0"/>
      </w:pPr>
    </w:p>
    <w:p w14:paraId="495974A0" w14:textId="77777777" w:rsidR="00601B57" w:rsidRDefault="00601B57" w:rsidP="00601B57">
      <w:pPr>
        <w:pStyle w:val="ListParagraph"/>
        <w:numPr>
          <w:ilvl w:val="0"/>
          <w:numId w:val="16"/>
        </w:numPr>
        <w:spacing w:after="0"/>
      </w:pPr>
      <w:r>
        <w:t>PCR Mix (makes enough “A” fragment for &gt;75 “C” fragment stitching PCRs):</w:t>
      </w:r>
    </w:p>
    <w:p w14:paraId="07DC0BC0" w14:textId="77777777" w:rsidR="00601B57" w:rsidRDefault="00601B57" w:rsidP="00601B57">
      <w:pPr>
        <w:pStyle w:val="ListParagraph"/>
        <w:numPr>
          <w:ilvl w:val="0"/>
          <w:numId w:val="15"/>
        </w:numPr>
        <w:spacing w:after="0"/>
      </w:pPr>
      <w:r>
        <w:t>75.5µL H2O</w:t>
      </w:r>
    </w:p>
    <w:p w14:paraId="1FBB6E43" w14:textId="77777777" w:rsidR="00601B57" w:rsidRDefault="00601B57" w:rsidP="00601B57">
      <w:pPr>
        <w:pStyle w:val="ListParagraph"/>
        <w:numPr>
          <w:ilvl w:val="0"/>
          <w:numId w:val="15"/>
        </w:numPr>
        <w:spacing w:after="0"/>
      </w:pPr>
      <w:r>
        <w:t>20µL 5x Phusion HF buffer</w:t>
      </w:r>
    </w:p>
    <w:p w14:paraId="7481CBF1" w14:textId="77777777" w:rsidR="00601B57" w:rsidRDefault="00601B57" w:rsidP="00601B57">
      <w:pPr>
        <w:pStyle w:val="ListParagraph"/>
        <w:numPr>
          <w:ilvl w:val="0"/>
          <w:numId w:val="15"/>
        </w:numPr>
        <w:spacing w:after="0"/>
      </w:pPr>
      <w:r>
        <w:t>2µL dNTP mix (10 mM each dNTP)</w:t>
      </w:r>
    </w:p>
    <w:p w14:paraId="3279C0F5" w14:textId="77777777" w:rsidR="00601B57" w:rsidRDefault="00601B57" w:rsidP="00601B57">
      <w:pPr>
        <w:pStyle w:val="ListParagraph"/>
        <w:numPr>
          <w:ilvl w:val="0"/>
          <w:numId w:val="15"/>
        </w:numPr>
        <w:spacing w:after="0"/>
      </w:pPr>
      <w:r>
        <w:t>1µL pADH110 (1ng/µL)</w:t>
      </w:r>
    </w:p>
    <w:p w14:paraId="03EC39C5" w14:textId="77777777" w:rsidR="00601B57" w:rsidRDefault="00601B57" w:rsidP="00601B57">
      <w:pPr>
        <w:pStyle w:val="ListParagraph"/>
        <w:numPr>
          <w:ilvl w:val="0"/>
          <w:numId w:val="15"/>
        </w:numPr>
        <w:spacing w:after="0"/>
      </w:pPr>
      <w:r>
        <w:t>0.5µL AHO1096 (100uM)</w:t>
      </w:r>
    </w:p>
    <w:p w14:paraId="1870E7FA" w14:textId="77777777" w:rsidR="00601B57" w:rsidRDefault="00601B57" w:rsidP="00601B57">
      <w:pPr>
        <w:pStyle w:val="ListParagraph"/>
        <w:numPr>
          <w:ilvl w:val="0"/>
          <w:numId w:val="15"/>
        </w:numPr>
        <w:spacing w:after="0"/>
      </w:pPr>
      <w:r>
        <w:t>0.5µL AHO1098 (100uM)</w:t>
      </w:r>
    </w:p>
    <w:p w14:paraId="3E801825" w14:textId="77777777" w:rsidR="00601B57" w:rsidRDefault="00601B57" w:rsidP="00601B57">
      <w:pPr>
        <w:pStyle w:val="ListParagraph"/>
        <w:numPr>
          <w:ilvl w:val="0"/>
          <w:numId w:val="15"/>
        </w:numPr>
        <w:spacing w:after="0"/>
      </w:pPr>
      <w:r>
        <w:t>0.5µL Phusion polymerase</w:t>
      </w:r>
    </w:p>
    <w:p w14:paraId="532B115E" w14:textId="77777777" w:rsidR="00601B57" w:rsidRDefault="00601B57" w:rsidP="00601B57">
      <w:pPr>
        <w:spacing w:after="0"/>
        <w:ind w:left="1440"/>
      </w:pPr>
    </w:p>
    <w:p w14:paraId="36461964" w14:textId="77777777" w:rsidR="00601B57" w:rsidRDefault="00601B57" w:rsidP="00601B57">
      <w:pPr>
        <w:pStyle w:val="ListParagraph"/>
        <w:numPr>
          <w:ilvl w:val="0"/>
          <w:numId w:val="16"/>
        </w:numPr>
        <w:spacing w:after="0"/>
      </w:pPr>
      <w:r>
        <w:t>“A” fragment PCR cycling conditions:</w:t>
      </w:r>
    </w:p>
    <w:p w14:paraId="3A48EDCA" w14:textId="77777777" w:rsidR="00601B57" w:rsidRDefault="00601B57" w:rsidP="00601B57">
      <w:pPr>
        <w:pStyle w:val="ListParagraph"/>
        <w:numPr>
          <w:ilvl w:val="0"/>
          <w:numId w:val="18"/>
        </w:numPr>
        <w:spacing w:after="0"/>
      </w:pPr>
      <w:r>
        <w:t>98˚C, 30sec</w:t>
      </w:r>
    </w:p>
    <w:p w14:paraId="1AD73DC5" w14:textId="77777777" w:rsidR="00601B57" w:rsidRDefault="00601B57" w:rsidP="00601B57">
      <w:pPr>
        <w:pStyle w:val="ListParagraph"/>
        <w:numPr>
          <w:ilvl w:val="0"/>
          <w:numId w:val="18"/>
        </w:numPr>
        <w:spacing w:after="0"/>
      </w:pPr>
      <w:r>
        <w:t>98˚C, 20sec</w:t>
      </w:r>
    </w:p>
    <w:p w14:paraId="4E696ACF" w14:textId="77777777" w:rsidR="00601B57" w:rsidRDefault="00601B57" w:rsidP="00601B57">
      <w:pPr>
        <w:pStyle w:val="ListParagraph"/>
        <w:numPr>
          <w:ilvl w:val="0"/>
          <w:numId w:val="18"/>
        </w:numPr>
        <w:spacing w:after="0"/>
      </w:pPr>
      <w:r>
        <w:t>58˚C, 20sec</w:t>
      </w:r>
    </w:p>
    <w:p w14:paraId="3D33628A" w14:textId="77777777" w:rsidR="00601B57" w:rsidRDefault="00601B57" w:rsidP="00601B57">
      <w:pPr>
        <w:pStyle w:val="ListParagraph"/>
        <w:numPr>
          <w:ilvl w:val="0"/>
          <w:numId w:val="18"/>
        </w:numPr>
        <w:spacing w:after="0"/>
      </w:pPr>
      <w:r>
        <w:t>72˚C, 30sec</w:t>
      </w:r>
    </w:p>
    <w:p w14:paraId="77580BB7" w14:textId="77777777" w:rsidR="00601B57" w:rsidRDefault="00601B57" w:rsidP="00601B57">
      <w:pPr>
        <w:pStyle w:val="ListParagraph"/>
        <w:numPr>
          <w:ilvl w:val="0"/>
          <w:numId w:val="18"/>
        </w:numPr>
        <w:spacing w:after="0"/>
      </w:pPr>
      <w:r>
        <w:t xml:space="preserve">Return to step 2 for a total of 30 </w:t>
      </w:r>
      <w:proofErr w:type="gramStart"/>
      <w:r>
        <w:t>cycles</w:t>
      </w:r>
      <w:proofErr w:type="gramEnd"/>
    </w:p>
    <w:p w14:paraId="07C6658B" w14:textId="77777777" w:rsidR="00601B57" w:rsidRDefault="00601B57" w:rsidP="00601B57">
      <w:pPr>
        <w:pStyle w:val="ListParagraph"/>
        <w:numPr>
          <w:ilvl w:val="0"/>
          <w:numId w:val="18"/>
        </w:numPr>
        <w:spacing w:after="0"/>
      </w:pPr>
      <w:r>
        <w:t>End</w:t>
      </w:r>
    </w:p>
    <w:p w14:paraId="613234ED" w14:textId="77777777" w:rsidR="00601B57" w:rsidRDefault="00601B57" w:rsidP="00601B57">
      <w:pPr>
        <w:spacing w:after="0"/>
      </w:pPr>
    </w:p>
    <w:p w14:paraId="5E25411C" w14:textId="77777777" w:rsidR="00601B57" w:rsidRDefault="00601B57" w:rsidP="00601B57">
      <w:pPr>
        <w:pStyle w:val="ListParagraph"/>
        <w:numPr>
          <w:ilvl w:val="0"/>
          <w:numId w:val="17"/>
        </w:numPr>
        <w:spacing w:after="0"/>
      </w:pPr>
      <w:r>
        <w:t xml:space="preserve">PCR amplify the universal “B” fragment from gRNA plasmid </w:t>
      </w:r>
      <w:proofErr w:type="gramStart"/>
      <w:r>
        <w:t>2of2</w:t>
      </w:r>
      <w:proofErr w:type="gramEnd"/>
    </w:p>
    <w:p w14:paraId="563FC748" w14:textId="77777777" w:rsidR="00601B57" w:rsidRDefault="00601B57" w:rsidP="00601B57">
      <w:pPr>
        <w:pStyle w:val="ListParagraph"/>
        <w:numPr>
          <w:ilvl w:val="0"/>
          <w:numId w:val="16"/>
        </w:numPr>
        <w:spacing w:after="0"/>
      </w:pPr>
      <w:r>
        <w:t>PCR Mix (makes enough “B” fragment for &gt;75 “C” fragment stitching PCRs):</w:t>
      </w:r>
    </w:p>
    <w:p w14:paraId="67CCF583" w14:textId="77777777" w:rsidR="00601B57" w:rsidRDefault="00601B57" w:rsidP="00601B57">
      <w:pPr>
        <w:pStyle w:val="ListParagraph"/>
        <w:numPr>
          <w:ilvl w:val="1"/>
          <w:numId w:val="16"/>
        </w:numPr>
        <w:spacing w:after="0"/>
      </w:pPr>
      <w:r>
        <w:t>75.5µL H2O</w:t>
      </w:r>
    </w:p>
    <w:p w14:paraId="3CF3930F" w14:textId="77777777" w:rsidR="00601B57" w:rsidRDefault="00601B57" w:rsidP="00601B57">
      <w:pPr>
        <w:pStyle w:val="ListParagraph"/>
        <w:numPr>
          <w:ilvl w:val="1"/>
          <w:numId w:val="16"/>
        </w:numPr>
        <w:spacing w:after="0"/>
      </w:pPr>
      <w:r>
        <w:t>20µL 5x Phusion HF buffer</w:t>
      </w:r>
    </w:p>
    <w:p w14:paraId="675D7293" w14:textId="77777777" w:rsidR="00601B57" w:rsidRDefault="00601B57" w:rsidP="00601B57">
      <w:pPr>
        <w:pStyle w:val="ListParagraph"/>
        <w:numPr>
          <w:ilvl w:val="1"/>
          <w:numId w:val="16"/>
        </w:numPr>
        <w:spacing w:after="0"/>
      </w:pPr>
      <w:r>
        <w:t>2µL dNTP mix (10 mM each dNTP)</w:t>
      </w:r>
    </w:p>
    <w:p w14:paraId="0701603A" w14:textId="6AC9DCCE" w:rsidR="00601B57" w:rsidRDefault="00601B57" w:rsidP="00601B57">
      <w:pPr>
        <w:pStyle w:val="ListParagraph"/>
        <w:numPr>
          <w:ilvl w:val="1"/>
          <w:numId w:val="16"/>
        </w:numPr>
        <w:spacing w:after="0"/>
      </w:pPr>
      <w:r>
        <w:t xml:space="preserve">1µL </w:t>
      </w:r>
      <w:r w:rsidR="00544439">
        <w:t xml:space="preserve">pADH119 </w:t>
      </w:r>
      <w:r>
        <w:t>(1ng/µL)</w:t>
      </w:r>
    </w:p>
    <w:p w14:paraId="74543DA2" w14:textId="77777777" w:rsidR="00601B57" w:rsidRDefault="00601B57" w:rsidP="00601B57">
      <w:pPr>
        <w:pStyle w:val="ListParagraph"/>
        <w:numPr>
          <w:ilvl w:val="1"/>
          <w:numId w:val="16"/>
        </w:numPr>
        <w:spacing w:after="0"/>
      </w:pPr>
      <w:r>
        <w:t>0.5µL AHO1097 (100uM)</w:t>
      </w:r>
    </w:p>
    <w:p w14:paraId="5ECD5334" w14:textId="77777777" w:rsidR="00601B57" w:rsidRDefault="00601B57" w:rsidP="00601B57">
      <w:pPr>
        <w:pStyle w:val="ListParagraph"/>
        <w:numPr>
          <w:ilvl w:val="1"/>
          <w:numId w:val="16"/>
        </w:numPr>
        <w:spacing w:after="0"/>
      </w:pPr>
      <w:r>
        <w:t>0.5µL AHO1099 (100uM)</w:t>
      </w:r>
    </w:p>
    <w:p w14:paraId="05FDECB4" w14:textId="77777777" w:rsidR="00601B57" w:rsidRDefault="00601B57" w:rsidP="00601B57">
      <w:pPr>
        <w:pStyle w:val="ListParagraph"/>
        <w:numPr>
          <w:ilvl w:val="1"/>
          <w:numId w:val="16"/>
        </w:numPr>
        <w:spacing w:after="0"/>
      </w:pPr>
      <w:r>
        <w:t>0.5µL Phusion polymerase</w:t>
      </w:r>
    </w:p>
    <w:p w14:paraId="796E5DB3" w14:textId="77777777" w:rsidR="00601B57" w:rsidRDefault="00601B57" w:rsidP="00601B57">
      <w:pPr>
        <w:spacing w:after="0"/>
        <w:ind w:left="1440"/>
      </w:pPr>
    </w:p>
    <w:p w14:paraId="1A0D9198" w14:textId="77777777" w:rsidR="00601B57" w:rsidRDefault="00601B57" w:rsidP="00601B57">
      <w:pPr>
        <w:pStyle w:val="ListParagraph"/>
        <w:numPr>
          <w:ilvl w:val="0"/>
          <w:numId w:val="16"/>
        </w:numPr>
        <w:spacing w:after="0"/>
      </w:pPr>
      <w:r>
        <w:t>“B” fragment touchdown PCR cycling conditions:</w:t>
      </w:r>
    </w:p>
    <w:p w14:paraId="1597278C" w14:textId="77777777" w:rsidR="00601B57" w:rsidRDefault="00601B57" w:rsidP="00601B57">
      <w:pPr>
        <w:pStyle w:val="ListParagraph"/>
        <w:numPr>
          <w:ilvl w:val="0"/>
          <w:numId w:val="20"/>
        </w:numPr>
        <w:spacing w:after="0"/>
      </w:pPr>
      <w:r>
        <w:t>98˚C, 30sec</w:t>
      </w:r>
    </w:p>
    <w:p w14:paraId="62D4E998" w14:textId="77777777" w:rsidR="00601B57" w:rsidRDefault="00601B57" w:rsidP="00601B57">
      <w:pPr>
        <w:pStyle w:val="ListParagraph"/>
        <w:numPr>
          <w:ilvl w:val="0"/>
          <w:numId w:val="20"/>
        </w:numPr>
        <w:spacing w:after="0"/>
      </w:pPr>
      <w:r>
        <w:t>98˚C, 20sec</w:t>
      </w:r>
    </w:p>
    <w:p w14:paraId="1D124DDA" w14:textId="77777777" w:rsidR="00601B57" w:rsidRDefault="00601B57" w:rsidP="00601B57">
      <w:pPr>
        <w:pStyle w:val="ListParagraph"/>
        <w:numPr>
          <w:ilvl w:val="0"/>
          <w:numId w:val="20"/>
        </w:numPr>
        <w:spacing w:after="0"/>
      </w:pPr>
      <w:r>
        <w:lastRenderedPageBreak/>
        <w:t>65˚C, 20sec</w:t>
      </w:r>
    </w:p>
    <w:p w14:paraId="624171AB" w14:textId="77777777" w:rsidR="00601B57" w:rsidRDefault="00601B57" w:rsidP="00601B57">
      <w:pPr>
        <w:pStyle w:val="ListParagraph"/>
        <w:numPr>
          <w:ilvl w:val="0"/>
          <w:numId w:val="20"/>
        </w:numPr>
        <w:spacing w:after="0"/>
      </w:pPr>
      <w:r>
        <w:t>72˚C, 30sec</w:t>
      </w:r>
    </w:p>
    <w:p w14:paraId="03B2A649" w14:textId="77777777" w:rsidR="00601B57" w:rsidRDefault="00601B57" w:rsidP="00601B57">
      <w:pPr>
        <w:pStyle w:val="ListParagraph"/>
        <w:numPr>
          <w:ilvl w:val="0"/>
          <w:numId w:val="20"/>
        </w:numPr>
        <w:spacing w:after="0"/>
      </w:pPr>
      <w:r>
        <w:t>Return to step 2 for a total of 10 cycles, reducing annealing temperature by 1˚C each cycle.</w:t>
      </w:r>
    </w:p>
    <w:p w14:paraId="77A1E6FA" w14:textId="77777777" w:rsidR="00601B57" w:rsidRDefault="00601B57" w:rsidP="00601B57">
      <w:pPr>
        <w:pStyle w:val="ListParagraph"/>
        <w:numPr>
          <w:ilvl w:val="0"/>
          <w:numId w:val="20"/>
        </w:numPr>
        <w:spacing w:after="0"/>
      </w:pPr>
      <w:r>
        <w:t>98˚C, 20sec</w:t>
      </w:r>
    </w:p>
    <w:p w14:paraId="19270852" w14:textId="77777777" w:rsidR="00601B57" w:rsidRDefault="00601B57" w:rsidP="00601B57">
      <w:pPr>
        <w:pStyle w:val="ListParagraph"/>
        <w:numPr>
          <w:ilvl w:val="0"/>
          <w:numId w:val="20"/>
        </w:numPr>
        <w:spacing w:after="0"/>
      </w:pPr>
      <w:r>
        <w:t>55˚C, 20sec</w:t>
      </w:r>
    </w:p>
    <w:p w14:paraId="0977033D" w14:textId="77777777" w:rsidR="00601B57" w:rsidRDefault="00601B57" w:rsidP="00601B57">
      <w:pPr>
        <w:pStyle w:val="ListParagraph"/>
        <w:numPr>
          <w:ilvl w:val="0"/>
          <w:numId w:val="20"/>
        </w:numPr>
        <w:spacing w:after="0"/>
      </w:pPr>
      <w:r>
        <w:t>72˚C, 30sec</w:t>
      </w:r>
    </w:p>
    <w:p w14:paraId="35C3FFA5" w14:textId="77777777" w:rsidR="00601B57" w:rsidRDefault="00601B57" w:rsidP="00601B57">
      <w:pPr>
        <w:pStyle w:val="ListParagraph"/>
        <w:numPr>
          <w:ilvl w:val="0"/>
          <w:numId w:val="20"/>
        </w:numPr>
        <w:spacing w:after="0"/>
      </w:pPr>
      <w:r>
        <w:t xml:space="preserve">Return to step 6 for a total of 25 </w:t>
      </w:r>
      <w:proofErr w:type="gramStart"/>
      <w:r>
        <w:t>cycles</w:t>
      </w:r>
      <w:proofErr w:type="gramEnd"/>
    </w:p>
    <w:p w14:paraId="3B333788" w14:textId="77777777" w:rsidR="00601B57" w:rsidRDefault="00601B57" w:rsidP="00601B57">
      <w:pPr>
        <w:pStyle w:val="ListParagraph"/>
        <w:numPr>
          <w:ilvl w:val="0"/>
          <w:numId w:val="20"/>
        </w:numPr>
        <w:spacing w:after="0"/>
      </w:pPr>
      <w:r>
        <w:t>End</w:t>
      </w:r>
    </w:p>
    <w:p w14:paraId="36E62709" w14:textId="77777777" w:rsidR="00601B57" w:rsidRDefault="00601B57" w:rsidP="00601B57">
      <w:pPr>
        <w:spacing w:after="0"/>
      </w:pPr>
    </w:p>
    <w:p w14:paraId="36745AD0" w14:textId="77777777" w:rsidR="00601B57" w:rsidRDefault="00601B57" w:rsidP="00601B57">
      <w:pPr>
        <w:pStyle w:val="ListParagraph"/>
        <w:numPr>
          <w:ilvl w:val="0"/>
          <w:numId w:val="17"/>
        </w:numPr>
        <w:spacing w:after="0"/>
      </w:pPr>
      <w:r>
        <w:t xml:space="preserve">All-in-1 stitching PCR to amplify unique “C” fragment gRNA expression </w:t>
      </w:r>
      <w:proofErr w:type="gramStart"/>
      <w:r>
        <w:t>cassette</w:t>
      </w:r>
      <w:proofErr w:type="gramEnd"/>
    </w:p>
    <w:p w14:paraId="28CCAF89" w14:textId="77777777" w:rsidR="00601B57" w:rsidRDefault="00601B57" w:rsidP="00601B57">
      <w:pPr>
        <w:pStyle w:val="ListParagraph"/>
        <w:spacing w:after="0"/>
        <w:ind w:left="1080"/>
      </w:pPr>
    </w:p>
    <w:p w14:paraId="4F76E9AB" w14:textId="77777777" w:rsidR="00601B57" w:rsidRPr="00C84539" w:rsidRDefault="00601B57" w:rsidP="00601B57">
      <w:pPr>
        <w:pStyle w:val="ListParagraph"/>
        <w:numPr>
          <w:ilvl w:val="0"/>
          <w:numId w:val="16"/>
        </w:numPr>
        <w:spacing w:after="0"/>
      </w:pPr>
      <w:r w:rsidRPr="00C84539">
        <w:t xml:space="preserve">PCR </w:t>
      </w:r>
      <w:r>
        <w:t>M</w:t>
      </w:r>
      <w:r w:rsidRPr="00C84539">
        <w:t>ix</w:t>
      </w:r>
      <w:r>
        <w:t xml:space="preserve"> </w:t>
      </w:r>
      <w:r w:rsidRPr="00D05E85">
        <w:t>(makes enough “C” fragment for two transformations)</w:t>
      </w:r>
      <w:r>
        <w:t>:</w:t>
      </w:r>
    </w:p>
    <w:p w14:paraId="1FEF293A" w14:textId="77777777" w:rsidR="00601B57" w:rsidRPr="00C84539" w:rsidRDefault="00601B57" w:rsidP="00601B57">
      <w:pPr>
        <w:pStyle w:val="ListParagraph"/>
        <w:numPr>
          <w:ilvl w:val="0"/>
          <w:numId w:val="21"/>
        </w:numPr>
        <w:spacing w:after="0"/>
      </w:pPr>
      <w:r w:rsidRPr="00C84539">
        <w:t>73.5µL water</w:t>
      </w:r>
    </w:p>
    <w:p w14:paraId="350D6353" w14:textId="77777777" w:rsidR="00601B57" w:rsidRPr="00C84539" w:rsidRDefault="00601B57" w:rsidP="00601B57">
      <w:pPr>
        <w:pStyle w:val="ListParagraph"/>
        <w:numPr>
          <w:ilvl w:val="0"/>
          <w:numId w:val="21"/>
        </w:numPr>
        <w:spacing w:after="0"/>
      </w:pPr>
      <w:r w:rsidRPr="00C84539">
        <w:t>20µL 5xHF buffer</w:t>
      </w:r>
    </w:p>
    <w:p w14:paraId="5DA8250B" w14:textId="77777777" w:rsidR="00601B57" w:rsidRPr="00C84539" w:rsidRDefault="00601B57" w:rsidP="00601B57">
      <w:pPr>
        <w:pStyle w:val="ListParagraph"/>
        <w:numPr>
          <w:ilvl w:val="0"/>
          <w:numId w:val="21"/>
        </w:numPr>
        <w:spacing w:after="0"/>
      </w:pPr>
      <w:r w:rsidRPr="00C84539">
        <w:t>2µL dNTPs 10mM</w:t>
      </w:r>
    </w:p>
    <w:p w14:paraId="16A1F230" w14:textId="7C2C1D7B" w:rsidR="00601B57" w:rsidRPr="00C84539" w:rsidRDefault="00601B57" w:rsidP="00601B57">
      <w:pPr>
        <w:pStyle w:val="ListParagraph"/>
        <w:numPr>
          <w:ilvl w:val="0"/>
          <w:numId w:val="21"/>
        </w:numPr>
        <w:spacing w:after="0"/>
      </w:pPr>
      <w:r w:rsidRPr="00C84539">
        <w:t>1µL universal A</w:t>
      </w:r>
      <w:r w:rsidR="00F074A4">
        <w:t xml:space="preserve"> Fragment (</w:t>
      </w:r>
      <w:r w:rsidR="00F77A17">
        <w:t>See note 1 below</w:t>
      </w:r>
      <w:r w:rsidR="00F074A4">
        <w:t>)</w:t>
      </w:r>
    </w:p>
    <w:p w14:paraId="5DD4D116" w14:textId="3D5CD644" w:rsidR="00601B57" w:rsidRPr="00C84539" w:rsidRDefault="00601B57" w:rsidP="00601B57">
      <w:pPr>
        <w:pStyle w:val="ListParagraph"/>
        <w:numPr>
          <w:ilvl w:val="0"/>
          <w:numId w:val="21"/>
        </w:numPr>
        <w:spacing w:after="0"/>
      </w:pPr>
      <w:r w:rsidRPr="00C84539">
        <w:t>1µL universal B</w:t>
      </w:r>
      <w:r w:rsidR="00F074A4">
        <w:t xml:space="preserve"> Fragment (</w:t>
      </w:r>
      <w:r w:rsidR="00F77A17">
        <w:t>See note 1 below</w:t>
      </w:r>
      <w:r w:rsidR="00F074A4">
        <w:t>)</w:t>
      </w:r>
    </w:p>
    <w:p w14:paraId="486614EE" w14:textId="77777777" w:rsidR="00601B57" w:rsidRPr="00C84539" w:rsidRDefault="00601B57" w:rsidP="00601B57">
      <w:pPr>
        <w:pStyle w:val="ListParagraph"/>
        <w:numPr>
          <w:ilvl w:val="0"/>
          <w:numId w:val="21"/>
        </w:numPr>
        <w:spacing w:after="0"/>
      </w:pPr>
      <w:r w:rsidRPr="00C84539">
        <w:t>0.5µL AHO1237 100µM</w:t>
      </w:r>
    </w:p>
    <w:p w14:paraId="0F3DC36F" w14:textId="0B106357" w:rsidR="00601B57" w:rsidRDefault="00601B57" w:rsidP="00601B57">
      <w:pPr>
        <w:pStyle w:val="ListParagraph"/>
        <w:numPr>
          <w:ilvl w:val="0"/>
          <w:numId w:val="21"/>
        </w:numPr>
        <w:spacing w:after="0"/>
      </w:pPr>
      <w:r>
        <w:t xml:space="preserve">0.5µL </w:t>
      </w:r>
      <w:r w:rsidR="00544439">
        <w:t xml:space="preserve">AHO1238 </w:t>
      </w:r>
      <w:r w:rsidRPr="00C84539">
        <w:t>100µM</w:t>
      </w:r>
    </w:p>
    <w:p w14:paraId="26A52194" w14:textId="26841BEC" w:rsidR="00601B57" w:rsidRPr="00C84539" w:rsidRDefault="00601B57" w:rsidP="00601B57">
      <w:pPr>
        <w:pStyle w:val="ListParagraph"/>
        <w:numPr>
          <w:ilvl w:val="0"/>
          <w:numId w:val="21"/>
        </w:numPr>
        <w:spacing w:after="0"/>
      </w:pPr>
      <w:r w:rsidRPr="00C84539">
        <w:t xml:space="preserve">1 µL </w:t>
      </w:r>
      <w:r>
        <w:t>custom gRNA oligo</w:t>
      </w:r>
      <w:r w:rsidRPr="00C84539">
        <w:t xml:space="preserve"> 100</w:t>
      </w:r>
      <w:r w:rsidRPr="00F074A4">
        <w:t>n</w:t>
      </w:r>
      <w:r w:rsidRPr="00C84539">
        <w:t>M</w:t>
      </w:r>
      <w:r w:rsidR="00F074A4">
        <w:t xml:space="preserve"> (</w:t>
      </w:r>
      <w:r w:rsidR="00F77A17">
        <w:t>S</w:t>
      </w:r>
      <w:r w:rsidR="00F074A4">
        <w:t xml:space="preserve">ee </w:t>
      </w:r>
      <w:r w:rsidR="003E43AC">
        <w:t xml:space="preserve">note </w:t>
      </w:r>
      <w:r w:rsidR="00F77A17">
        <w:t xml:space="preserve">2 </w:t>
      </w:r>
      <w:r w:rsidR="003E43AC">
        <w:t>below)</w:t>
      </w:r>
    </w:p>
    <w:p w14:paraId="2805F35F" w14:textId="77777777" w:rsidR="00601B57" w:rsidRDefault="00601B57" w:rsidP="00601B57">
      <w:pPr>
        <w:pStyle w:val="ListParagraph"/>
        <w:numPr>
          <w:ilvl w:val="0"/>
          <w:numId w:val="21"/>
        </w:numPr>
        <w:spacing w:after="0"/>
      </w:pPr>
      <w:r w:rsidRPr="00C84539">
        <w:t>0.5 µL Phusion polymerase</w:t>
      </w:r>
    </w:p>
    <w:p w14:paraId="07565DBB" w14:textId="77777777" w:rsidR="00601B57" w:rsidRDefault="00601B57" w:rsidP="00601B57">
      <w:pPr>
        <w:pStyle w:val="ListParagraph"/>
        <w:spacing w:after="0"/>
        <w:ind w:left="1800"/>
      </w:pPr>
    </w:p>
    <w:p w14:paraId="175676B9" w14:textId="77777777" w:rsidR="00601B57" w:rsidRDefault="00601B57" w:rsidP="00601B57">
      <w:pPr>
        <w:pStyle w:val="ListParagraph"/>
        <w:numPr>
          <w:ilvl w:val="0"/>
          <w:numId w:val="16"/>
        </w:numPr>
        <w:spacing w:after="0"/>
      </w:pPr>
      <w:r>
        <w:t>“C” fragment touchdown PCR cycling conditions:</w:t>
      </w:r>
    </w:p>
    <w:p w14:paraId="6B155BFD" w14:textId="77777777" w:rsidR="00601B57" w:rsidRDefault="00601B57" w:rsidP="00601B57">
      <w:pPr>
        <w:pStyle w:val="ListParagraph"/>
        <w:numPr>
          <w:ilvl w:val="1"/>
          <w:numId w:val="16"/>
        </w:numPr>
        <w:spacing w:after="0"/>
      </w:pPr>
      <w:r>
        <w:t>98˚C, 30sec</w:t>
      </w:r>
    </w:p>
    <w:p w14:paraId="2D76EF60" w14:textId="77777777" w:rsidR="00601B57" w:rsidRDefault="00601B57" w:rsidP="00601B57">
      <w:pPr>
        <w:pStyle w:val="ListParagraph"/>
        <w:numPr>
          <w:ilvl w:val="1"/>
          <w:numId w:val="16"/>
        </w:numPr>
        <w:spacing w:after="0"/>
      </w:pPr>
      <w:r>
        <w:t>98˚C, 15sec</w:t>
      </w:r>
    </w:p>
    <w:p w14:paraId="46C9F018" w14:textId="77777777" w:rsidR="00601B57" w:rsidRDefault="00601B57" w:rsidP="00601B57">
      <w:pPr>
        <w:pStyle w:val="ListParagraph"/>
        <w:numPr>
          <w:ilvl w:val="1"/>
          <w:numId w:val="16"/>
        </w:numPr>
        <w:spacing w:after="0"/>
      </w:pPr>
      <w:r>
        <w:t>60˚C, 15sec</w:t>
      </w:r>
    </w:p>
    <w:p w14:paraId="4C0CA7BA" w14:textId="77777777" w:rsidR="00601B57" w:rsidRDefault="00601B57" w:rsidP="00601B57">
      <w:pPr>
        <w:pStyle w:val="ListParagraph"/>
        <w:numPr>
          <w:ilvl w:val="1"/>
          <w:numId w:val="16"/>
        </w:numPr>
        <w:spacing w:after="0"/>
      </w:pPr>
      <w:r>
        <w:t>72˚C, 60sec</w:t>
      </w:r>
    </w:p>
    <w:p w14:paraId="1C8B70B3" w14:textId="77777777" w:rsidR="00601B57" w:rsidRDefault="00601B57" w:rsidP="00601B57">
      <w:pPr>
        <w:pStyle w:val="ListParagraph"/>
        <w:numPr>
          <w:ilvl w:val="1"/>
          <w:numId w:val="16"/>
        </w:numPr>
        <w:spacing w:after="0"/>
      </w:pPr>
      <w:r>
        <w:t>Return to step 2 for a total of 5 cycles, reducing annealing temperature by 1˚C each cycle.</w:t>
      </w:r>
    </w:p>
    <w:p w14:paraId="2C6F4C9C" w14:textId="77777777" w:rsidR="00601B57" w:rsidRDefault="00601B57" w:rsidP="00601B57">
      <w:pPr>
        <w:pStyle w:val="ListParagraph"/>
        <w:numPr>
          <w:ilvl w:val="1"/>
          <w:numId w:val="16"/>
        </w:numPr>
        <w:spacing w:after="0"/>
      </w:pPr>
      <w:r>
        <w:t>98˚C, 15sec</w:t>
      </w:r>
    </w:p>
    <w:p w14:paraId="44DABE62" w14:textId="77777777" w:rsidR="00601B57" w:rsidRDefault="00601B57" w:rsidP="00601B57">
      <w:pPr>
        <w:pStyle w:val="ListParagraph"/>
        <w:numPr>
          <w:ilvl w:val="1"/>
          <w:numId w:val="16"/>
        </w:numPr>
        <w:spacing w:after="0"/>
      </w:pPr>
      <w:r>
        <w:t>66˚C, 15sec</w:t>
      </w:r>
    </w:p>
    <w:p w14:paraId="16C69AE8" w14:textId="77777777" w:rsidR="00601B57" w:rsidRDefault="00601B57" w:rsidP="00601B57">
      <w:pPr>
        <w:pStyle w:val="ListParagraph"/>
        <w:numPr>
          <w:ilvl w:val="1"/>
          <w:numId w:val="16"/>
        </w:numPr>
        <w:spacing w:after="0"/>
      </w:pPr>
      <w:r>
        <w:t>72˚C, 60sec</w:t>
      </w:r>
    </w:p>
    <w:p w14:paraId="5C317FEF" w14:textId="77777777" w:rsidR="00601B57" w:rsidRDefault="00601B57" w:rsidP="00601B57">
      <w:pPr>
        <w:pStyle w:val="ListParagraph"/>
        <w:numPr>
          <w:ilvl w:val="1"/>
          <w:numId w:val="16"/>
        </w:numPr>
        <w:spacing w:after="0"/>
      </w:pPr>
      <w:r>
        <w:t xml:space="preserve">Return to step 6 for a total of 30 </w:t>
      </w:r>
      <w:proofErr w:type="gramStart"/>
      <w:r>
        <w:t>cycles</w:t>
      </w:r>
      <w:proofErr w:type="gramEnd"/>
    </w:p>
    <w:p w14:paraId="7205E2DD" w14:textId="77777777" w:rsidR="00601B57" w:rsidRDefault="00601B57" w:rsidP="00601B57">
      <w:pPr>
        <w:pStyle w:val="ListParagraph"/>
        <w:numPr>
          <w:ilvl w:val="1"/>
          <w:numId w:val="16"/>
        </w:numPr>
        <w:spacing w:after="0"/>
      </w:pPr>
      <w:r>
        <w:t>End</w:t>
      </w:r>
    </w:p>
    <w:p w14:paraId="66DD3FD4" w14:textId="77777777" w:rsidR="00601B57" w:rsidRDefault="00601B57" w:rsidP="00601B57">
      <w:pPr>
        <w:spacing w:after="0"/>
      </w:pPr>
    </w:p>
    <w:p w14:paraId="50E6987B" w14:textId="77777777" w:rsidR="00601B57" w:rsidRDefault="00601B57" w:rsidP="00601B57">
      <w:pPr>
        <w:spacing w:after="0"/>
      </w:pPr>
      <w:r>
        <w:t>Notes:</w:t>
      </w:r>
    </w:p>
    <w:p w14:paraId="1605CBDA" w14:textId="7867D86C" w:rsidR="00F77A17" w:rsidRDefault="00F77A17" w:rsidP="00F77A17">
      <w:pPr>
        <w:pStyle w:val="ListParagraph"/>
        <w:numPr>
          <w:ilvl w:val="0"/>
          <w:numId w:val="22"/>
        </w:numPr>
        <w:spacing w:after="0"/>
      </w:pPr>
      <w:r>
        <w:t>The A and B fragment PCR products can be added directly to the C fragment PCR reaction without any post-PCR purification</w:t>
      </w:r>
      <w:r w:rsidR="00601B57">
        <w:t xml:space="preserve">. </w:t>
      </w:r>
    </w:p>
    <w:p w14:paraId="34809AE9" w14:textId="77777777" w:rsidR="0059686A" w:rsidRDefault="00601B57" w:rsidP="0059686A">
      <w:pPr>
        <w:pStyle w:val="ListParagraph"/>
        <w:numPr>
          <w:ilvl w:val="0"/>
          <w:numId w:val="22"/>
        </w:numPr>
        <w:spacing w:after="0"/>
      </w:pPr>
      <w:r>
        <w:lastRenderedPageBreak/>
        <w:t>It is critical that the custom gRNA oligo is at low concentrations so that the B fragment does not take over the PCR reaction.</w:t>
      </w:r>
    </w:p>
    <w:p w14:paraId="43F44359" w14:textId="0CC887B3" w:rsidR="00306BAB" w:rsidRDefault="00306BAB">
      <w:bookmarkStart w:id="20" w:name="_Ref27743069"/>
      <w:bookmarkStart w:id="21" w:name="_Toc31115898"/>
      <w:bookmarkStart w:id="22" w:name="_Toc47687308"/>
      <w:r>
        <w:br w:type="page"/>
      </w:r>
    </w:p>
    <w:p w14:paraId="60BBFE62" w14:textId="08534135" w:rsidR="00306BAB" w:rsidRDefault="00306BAB" w:rsidP="0027273B">
      <w:pPr>
        <w:pStyle w:val="Heading1"/>
      </w:pPr>
      <w:r>
        <w:lastRenderedPageBreak/>
        <w:t>Supplemental results</w:t>
      </w:r>
    </w:p>
    <w:p w14:paraId="7CF93D15" w14:textId="6F4599B0" w:rsidR="00306BAB" w:rsidRDefault="00306BAB" w:rsidP="00306BAB">
      <w:pPr>
        <w:pStyle w:val="Heading2"/>
      </w:pPr>
      <w:r w:rsidRPr="000D2710">
        <w:rPr>
          <w:i/>
          <w:iCs/>
        </w:rPr>
        <w:t>ZRT2</w:t>
      </w:r>
      <w:r>
        <w:t xml:space="preserve"> strains</w:t>
      </w:r>
    </w:p>
    <w:p w14:paraId="5C25E76D" w14:textId="755E79EF" w:rsidR="00306BAB" w:rsidRPr="00306BAB" w:rsidRDefault="00306BAB" w:rsidP="000D2710">
      <w:pPr>
        <w:ind w:firstLine="360"/>
      </w:pPr>
      <w:r w:rsidRPr="00306BAB">
        <w:t xml:space="preserve">We </w:t>
      </w:r>
      <w:r w:rsidRPr="00EB7909">
        <w:t xml:space="preserve">assessed growth of the modified </w:t>
      </w:r>
      <w:r w:rsidRPr="00EB7909">
        <w:rPr>
          <w:i/>
        </w:rPr>
        <w:t>ZRT2</w:t>
      </w:r>
      <w:r w:rsidRPr="00EB7909">
        <w:t xml:space="preserve"> strains on zinc-sufficient and zinc-deficient media </w:t>
      </w:r>
      <w:r w:rsidRPr="000D2710">
        <w:t xml:space="preserve">(Figure </w:t>
      </w:r>
      <w:r w:rsidR="00F06590" w:rsidRPr="000D2710">
        <w:t>S</w:t>
      </w:r>
      <w:r w:rsidR="00335638">
        <w:t>11</w:t>
      </w:r>
      <w:r w:rsidRPr="000D2710">
        <w:t>)</w:t>
      </w:r>
      <w:r w:rsidRPr="00EB7909">
        <w:t xml:space="preserve"> and</w:t>
      </w:r>
      <w:r w:rsidRPr="00306BAB">
        <w:t xml:space="preserve"> observed subtle yet consistent differences in growth between each genotype that were comparable under both growth conditions, implying that changes in environmental zinc levels may not influence Zap1-dependent regulation of </w:t>
      </w:r>
      <w:r w:rsidRPr="00306BAB">
        <w:rPr>
          <w:i/>
        </w:rPr>
        <w:t>ZRT2</w:t>
      </w:r>
      <w:r w:rsidRPr="00306BAB">
        <w:t xml:space="preserve">. Under both growth conditions, the </w:t>
      </w:r>
      <w:r w:rsidRPr="00306BAB">
        <w:rPr>
          <w:i/>
        </w:rPr>
        <w:t>ZRT2</w:t>
      </w:r>
      <w:r w:rsidRPr="00306BAB">
        <w:rPr>
          <w:i/>
          <w:vertAlign w:val="subscript"/>
        </w:rPr>
        <w:t>US</w:t>
      </w:r>
      <w:r w:rsidRPr="00306BAB">
        <w:t xml:space="preserve"> AB</w:t>
      </w:r>
      <w:r w:rsidRPr="00306BAB">
        <w:rPr>
          <w:vertAlign w:val="superscript"/>
        </w:rPr>
        <w:t>00</w:t>
      </w:r>
      <w:r w:rsidRPr="00306BAB">
        <w:t>/AB</w:t>
      </w:r>
      <w:r w:rsidRPr="00306BAB">
        <w:rPr>
          <w:vertAlign w:val="superscript"/>
        </w:rPr>
        <w:t>00</w:t>
      </w:r>
      <w:r w:rsidRPr="00306BAB">
        <w:t xml:space="preserve"> and </w:t>
      </w:r>
      <w:r w:rsidRPr="00306BAB">
        <w:rPr>
          <w:i/>
        </w:rPr>
        <w:t>ZRT2</w:t>
      </w:r>
      <w:r w:rsidRPr="00306BAB">
        <w:rPr>
          <w:i/>
          <w:vertAlign w:val="subscript"/>
        </w:rPr>
        <w:t>US</w:t>
      </w:r>
      <w:r w:rsidRPr="00306BAB">
        <w:t xml:space="preserve"> AB</w:t>
      </w:r>
      <w:r w:rsidRPr="00306BAB">
        <w:rPr>
          <w:vertAlign w:val="superscript"/>
        </w:rPr>
        <w:t>10</w:t>
      </w:r>
      <w:r w:rsidRPr="00306BAB">
        <w:t>/AB</w:t>
      </w:r>
      <w:r w:rsidRPr="00306BAB">
        <w:rPr>
          <w:vertAlign w:val="superscript"/>
        </w:rPr>
        <w:t>10</w:t>
      </w:r>
      <w:r w:rsidRPr="00306BAB">
        <w:t xml:space="preserve"> strains exhibited growth that was indistinguishable from the wild-type </w:t>
      </w:r>
      <w:r w:rsidRPr="00306BAB">
        <w:rPr>
          <w:i/>
        </w:rPr>
        <w:t>ZRT2</w:t>
      </w:r>
      <w:r w:rsidRPr="00306BAB">
        <w:rPr>
          <w:vertAlign w:val="subscript"/>
        </w:rPr>
        <w:t>US</w:t>
      </w:r>
      <w:r w:rsidRPr="00306BAB">
        <w:t xml:space="preserve"> +/+ strain, while the </w:t>
      </w:r>
      <w:r w:rsidRPr="00306BAB">
        <w:rPr>
          <w:i/>
        </w:rPr>
        <w:t>zrt2</w:t>
      </w:r>
      <w:r w:rsidRPr="00306BAB">
        <w:rPr>
          <w:i/>
          <w:vertAlign w:val="subscript"/>
        </w:rPr>
        <w:t xml:space="preserve">US </w:t>
      </w:r>
      <w:r w:rsidRPr="00306BAB">
        <w:t xml:space="preserve">∆/∆, </w:t>
      </w:r>
      <w:bookmarkStart w:id="23" w:name="_Hlk52532959"/>
      <w:r w:rsidRPr="00306BAB">
        <w:rPr>
          <w:i/>
        </w:rPr>
        <w:t>ZRT2</w:t>
      </w:r>
      <w:r w:rsidRPr="00306BAB">
        <w:rPr>
          <w:i/>
          <w:vertAlign w:val="subscript"/>
        </w:rPr>
        <w:t>US</w:t>
      </w:r>
      <w:r w:rsidRPr="00306BAB">
        <w:t xml:space="preserve"> AB</w:t>
      </w:r>
      <w:r w:rsidRPr="00306BAB">
        <w:rPr>
          <w:vertAlign w:val="superscript"/>
        </w:rPr>
        <w:t>01</w:t>
      </w:r>
      <w:r w:rsidRPr="00306BAB">
        <w:t>/AB</w:t>
      </w:r>
      <w:r w:rsidRPr="00306BAB">
        <w:rPr>
          <w:vertAlign w:val="superscript"/>
        </w:rPr>
        <w:t>01</w:t>
      </w:r>
      <w:bookmarkEnd w:id="23"/>
      <w:r w:rsidRPr="00306BAB">
        <w:t xml:space="preserve">, and </w:t>
      </w:r>
      <w:r w:rsidRPr="00306BAB">
        <w:rPr>
          <w:i/>
        </w:rPr>
        <w:t>ZRT2</w:t>
      </w:r>
      <w:r w:rsidRPr="00306BAB">
        <w:rPr>
          <w:i/>
          <w:vertAlign w:val="subscript"/>
        </w:rPr>
        <w:t>US</w:t>
      </w:r>
      <w:r w:rsidRPr="00306BAB">
        <w:t xml:space="preserve"> AB</w:t>
      </w:r>
      <w:r w:rsidRPr="00306BAB">
        <w:rPr>
          <w:vertAlign w:val="superscript"/>
        </w:rPr>
        <w:t>11</w:t>
      </w:r>
      <w:r w:rsidRPr="00306BAB">
        <w:t>/AB</w:t>
      </w:r>
      <w:r w:rsidRPr="00306BAB">
        <w:rPr>
          <w:vertAlign w:val="superscript"/>
        </w:rPr>
        <w:t>11</w:t>
      </w:r>
      <w:r w:rsidRPr="00306BAB">
        <w:t xml:space="preserve"> strains showed slightly reduced growth relative to the wild-type reference strain. This suggests that the CDS-proximal Zap1 binding site upstream of </w:t>
      </w:r>
      <w:r w:rsidRPr="00306BAB">
        <w:rPr>
          <w:i/>
        </w:rPr>
        <w:t xml:space="preserve">ZRT2 </w:t>
      </w:r>
      <w:r w:rsidRPr="00306BAB">
        <w:t xml:space="preserve">is predominantly responsible for Zap1-mediated induction of </w:t>
      </w:r>
      <w:r w:rsidRPr="00306BAB">
        <w:rPr>
          <w:i/>
        </w:rPr>
        <w:t>ZRT2</w:t>
      </w:r>
      <w:r w:rsidRPr="00306BAB">
        <w:t xml:space="preserve">, and that the CDS-distal Zap1 binding site may not play a significant role under the growth conditions tested. Interestingly, disruption of the CDS-proximal Zap1 binding site upstream of </w:t>
      </w:r>
      <w:r w:rsidRPr="00306BAB">
        <w:rPr>
          <w:i/>
        </w:rPr>
        <w:t xml:space="preserve">ZRT2 </w:t>
      </w:r>
      <w:r w:rsidRPr="00306BAB">
        <w:t xml:space="preserve">resulted in a similar growth defect as complete deletion of the entire region that encompasses both Zap1 binding sites, again highlighting the importance of the CDS-proximal Zap1 binding site. We note that although the observed growth defects are relatively subtle, this is not entirely unexpected. </w:t>
      </w:r>
      <w:r w:rsidRPr="00306BAB">
        <w:rPr>
          <w:i/>
        </w:rPr>
        <w:t xml:space="preserve">C. albicans </w:t>
      </w:r>
      <w:r w:rsidRPr="00306BAB">
        <w:t xml:space="preserve">has several genes that work in concert to maintain homeostasis of zinc levels. One explanation for why </w:t>
      </w:r>
      <w:r w:rsidRPr="00306BAB">
        <w:rPr>
          <w:i/>
        </w:rPr>
        <w:t>ZRT2</w:t>
      </w:r>
      <w:r w:rsidRPr="00306BAB">
        <w:rPr>
          <w:i/>
          <w:vertAlign w:val="subscript"/>
        </w:rPr>
        <w:t>US</w:t>
      </w:r>
      <w:r w:rsidRPr="00306BAB">
        <w:t xml:space="preserve"> +/+, </w:t>
      </w:r>
      <w:r w:rsidRPr="00306BAB">
        <w:rPr>
          <w:i/>
        </w:rPr>
        <w:t>ZRT2</w:t>
      </w:r>
      <w:r w:rsidRPr="00306BAB">
        <w:rPr>
          <w:i/>
          <w:vertAlign w:val="subscript"/>
        </w:rPr>
        <w:t>US</w:t>
      </w:r>
      <w:r w:rsidRPr="00306BAB">
        <w:t xml:space="preserve"> AB</w:t>
      </w:r>
      <w:r w:rsidRPr="00306BAB">
        <w:rPr>
          <w:vertAlign w:val="superscript"/>
        </w:rPr>
        <w:t>00</w:t>
      </w:r>
      <w:r w:rsidRPr="00306BAB">
        <w:t>/AB</w:t>
      </w:r>
      <w:r w:rsidRPr="00306BAB">
        <w:rPr>
          <w:vertAlign w:val="superscript"/>
        </w:rPr>
        <w:t>00</w:t>
      </w:r>
      <w:r w:rsidRPr="00306BAB">
        <w:t xml:space="preserve">, and </w:t>
      </w:r>
      <w:r w:rsidRPr="00306BAB">
        <w:rPr>
          <w:i/>
        </w:rPr>
        <w:t>ZRT2</w:t>
      </w:r>
      <w:r w:rsidRPr="00306BAB">
        <w:rPr>
          <w:i/>
          <w:vertAlign w:val="subscript"/>
        </w:rPr>
        <w:t>US</w:t>
      </w:r>
      <w:r w:rsidRPr="00306BAB">
        <w:t xml:space="preserve"> AB</w:t>
      </w:r>
      <w:r w:rsidRPr="00306BAB">
        <w:rPr>
          <w:vertAlign w:val="superscript"/>
        </w:rPr>
        <w:t>10</w:t>
      </w:r>
      <w:r w:rsidRPr="00306BAB">
        <w:t>/AB</w:t>
      </w:r>
      <w:r w:rsidRPr="00306BAB">
        <w:rPr>
          <w:vertAlign w:val="superscript"/>
        </w:rPr>
        <w:t>10</w:t>
      </w:r>
      <w:r w:rsidRPr="00306BAB">
        <w:t xml:space="preserve"> show similar growth phenotypes is that other zinc transporters, such as </w:t>
      </w:r>
      <w:r w:rsidRPr="00306BAB">
        <w:rPr>
          <w:i/>
        </w:rPr>
        <w:t>ZRT1</w:t>
      </w:r>
      <w:r w:rsidRPr="00306BAB">
        <w:t xml:space="preserve"> are compensating for any deficiencies to </w:t>
      </w:r>
      <w:r w:rsidRPr="00306BAB">
        <w:rPr>
          <w:i/>
        </w:rPr>
        <w:t>ZRT2</w:t>
      </w:r>
      <w:r w:rsidRPr="00306BAB">
        <w:t xml:space="preserve"> </w:t>
      </w:r>
      <w:r w:rsidRPr="00306BAB">
        <w:fldChar w:fldCharType="begin"/>
      </w:r>
      <w:r w:rsidR="00144471">
        <w:instrText xml:space="preserve"> ADDIN EN.CITE &lt;EndNote&gt;&lt;Cite&gt;&lt;Author&gt;Crawford&lt;/Author&gt;&lt;Year&gt;2018&lt;/Year&gt;&lt;RecNum&gt;602&lt;/RecNum&gt;&lt;DisplayText&gt;(Crawford&lt;style face="italic"&gt; et al.&lt;/style&gt; 2018)&lt;/DisplayText&gt;&lt;record&gt;&lt;rec-number&gt;602&lt;/rec-number&gt;&lt;foreign-keys&gt;&lt;key app="EN" db-id="vsws2dd0nwza0tesdav52v0750tz9vdv259p" timestamp="1602549246"&gt;602&lt;/key&gt;&lt;/foreign-keys&gt;&lt;ref-type name="Journal Article"&gt;17&lt;/ref-type&gt;&lt;contributors&gt;&lt;authors&gt;&lt;author&gt;Crawford, Aaron C.&lt;/author&gt;&lt;author&gt;Lehtovirta-Morley, Laura E.&lt;/author&gt;&lt;author&gt;Alamir, Omran&lt;/author&gt;&lt;author&gt;Niemiec, Maria J.&lt;/author&gt;&lt;author&gt;Alawfi, Bader&lt;/author&gt;&lt;author&gt;Alsarraf, Mohammad&lt;/author&gt;&lt;author&gt;Skrahina, Volha&lt;/author&gt;&lt;author&gt;Costa, Anna C. B. P.&lt;/author&gt;&lt;author&gt;Anderson, Andrew&lt;/author&gt;&lt;author&gt;Yellagunda, Sujan&lt;/author&gt;&lt;author&gt;Ballou, Elizabeth R.&lt;/author&gt;&lt;author&gt;Hube, Bernhard&lt;/author&gt;&lt;author&gt;Urban, Constantin F.&lt;/author&gt;&lt;author&gt;Wilson, Duncan&lt;/author&gt;&lt;/authors&gt;&lt;/contributors&gt;&lt;titles&gt;&lt;title&gt;Biphasic zinc compartmentalisation in a human fungal pathogen&lt;/title&gt;&lt;secondary-title&gt;PLOS Pathogens&lt;/secondary-title&gt;&lt;/titles&gt;&lt;periodical&gt;&lt;full-title&gt;PLOS Pathogens&lt;/full-title&gt;&lt;/periodical&gt;&lt;pages&gt;e1007013&lt;/pages&gt;&lt;volume&gt;14&lt;/volume&gt;&lt;number&gt;5&lt;/number&gt;&lt;dates&gt;&lt;year&gt;2018&lt;/year&gt;&lt;/dates&gt;&lt;publisher&gt;Public Library of Science&lt;/publisher&gt;&lt;urls&gt;&lt;related-urls&gt;&lt;url&gt;https://doi.org/10.1371/journal.ppat.1007013&lt;/url&gt;&lt;url&gt;https://www.ncbi.nlm.nih.gov/pmc/articles/PMC5955600/pdf/ppat.1007013.pdf&lt;/url&gt;&lt;/related-urls&gt;&lt;/urls&gt;&lt;electronic-resource-num&gt;10.1371/journal.ppat.1007013&lt;/electronic-resource-num&gt;&lt;/record&gt;&lt;/Cite&gt;&lt;/EndNote&gt;</w:instrText>
      </w:r>
      <w:r w:rsidRPr="00306BAB">
        <w:fldChar w:fldCharType="separate"/>
      </w:r>
      <w:r w:rsidR="00144471">
        <w:rPr>
          <w:noProof/>
        </w:rPr>
        <w:t>(Crawford</w:t>
      </w:r>
      <w:r w:rsidR="00144471" w:rsidRPr="00144471">
        <w:rPr>
          <w:i/>
          <w:noProof/>
        </w:rPr>
        <w:t xml:space="preserve"> et al.</w:t>
      </w:r>
      <w:r w:rsidR="00144471">
        <w:rPr>
          <w:noProof/>
        </w:rPr>
        <w:t xml:space="preserve"> 2018)</w:t>
      </w:r>
      <w:r w:rsidRPr="00306BAB">
        <w:fldChar w:fldCharType="end"/>
      </w:r>
      <w:r w:rsidRPr="00306BAB">
        <w:t>.</w:t>
      </w:r>
    </w:p>
    <w:p w14:paraId="3A69288E" w14:textId="77777777" w:rsidR="00306BAB" w:rsidRPr="00306BAB" w:rsidRDefault="00306BAB" w:rsidP="00306BAB"/>
    <w:p w14:paraId="4F7E5003" w14:textId="24D30FA8" w:rsidR="00306BAB" w:rsidRDefault="00306BAB">
      <w:r>
        <w:br w:type="page"/>
      </w:r>
    </w:p>
    <w:p w14:paraId="5D1812DD" w14:textId="40856DC4" w:rsidR="005F1C44" w:rsidRDefault="1228F5CE" w:rsidP="000D2710">
      <w:pPr>
        <w:pStyle w:val="Heading1"/>
      </w:pPr>
      <w:r>
        <w:lastRenderedPageBreak/>
        <w:t>Software overview</w:t>
      </w:r>
      <w:bookmarkEnd w:id="20"/>
      <w:bookmarkEnd w:id="21"/>
      <w:bookmarkEnd w:id="22"/>
    </w:p>
    <w:p w14:paraId="3D610A21" w14:textId="77777777" w:rsidR="005F1C44" w:rsidRDefault="005F1C44" w:rsidP="000D2710">
      <w:pPr>
        <w:pStyle w:val="Heading2"/>
      </w:pPr>
      <w:r>
        <w:t xml:space="preserve">Target </w:t>
      </w:r>
      <w:r w:rsidRPr="00C247CF">
        <w:t>selection</w:t>
      </w:r>
    </w:p>
    <w:p w14:paraId="4ECE5EEA" w14:textId="77A33D45" w:rsidR="005F1C44" w:rsidRDefault="005F1C44" w:rsidP="000D2710">
      <w:pPr>
        <w:ind w:firstLine="360"/>
      </w:pPr>
      <w:r>
        <w:t xml:space="preserve">AddTag automates the process of identifying quality Targets that make RGN-induced DSBs within, or adjacent to, the user-defined genomic Feature to be edited. AddTag searches both strands of the input or generated DNA for the input RGN Target </w:t>
      </w:r>
      <w:proofErr w:type="gramStart"/>
      <w:r>
        <w:t>motif, and</w:t>
      </w:r>
      <w:proofErr w:type="gramEnd"/>
      <w:r>
        <w:t xml:space="preserve"> does basic evaluations of the %GC and Poly-T count. To further evaluate </w:t>
      </w:r>
      <w:r w:rsidRPr="001571AD">
        <w:t>potential gRNA sequences, we</w:t>
      </w:r>
      <w:r>
        <w:t xml:space="preserve"> have implemented the most commonly utilized calculations designed for this purpose—Azimuth </w:t>
      </w:r>
      <w:r w:rsidRPr="00FA0A13">
        <w:fldChar w:fldCharType="begin"/>
      </w:r>
      <w:r w:rsidR="00144471">
        <w:instrText xml:space="preserve"> ADDIN EN.CITE &lt;EndNote&gt;&lt;Cite&gt;&lt;Author&gt;Doench&lt;/Author&gt;&lt;Year&gt;2016&lt;/Year&gt;&lt;RecNum&gt;2&lt;/RecNum&gt;&lt;DisplayText&gt;(Doench&lt;style face="italic"&gt; et al.&lt;/style&gt; 2016)&lt;/DisplayText&gt;&lt;record&gt;&lt;rec-number&gt;2&lt;/rec-number&gt;&lt;foreign-keys&gt;&lt;key app="EN" db-id="vsws2dd0nwza0tesdav52v0750tz9vdv259p" timestamp="1486165017"&gt;2&lt;/key&gt;&lt;/foreign-keys&gt;&lt;ref-type name="Journal Article"&gt;17&lt;/ref-type&gt;&lt;contributors&gt;&lt;authors&gt;&lt;author&gt;Doench, John G.&lt;/author&gt;&lt;author&gt;Fusi, Nicolo&lt;/author&gt;&lt;author&gt;Sullender, Meagan&lt;/author&gt;&lt;author&gt;Hegde, Mudra&lt;/author&gt;&lt;author&gt;Vaimberg, Emma W.&lt;/author&gt;&lt;author&gt;Donovan, Katherine F.&lt;/author&gt;&lt;author&gt;Smith, Ian&lt;/author&gt;&lt;author&gt;Tothova, Zuzana&lt;/author&gt;&lt;author&gt;Wilen, Craig&lt;/author&gt;&lt;author&gt;Orchard, Robert&lt;/author&gt;&lt;author&gt;Virgin, Herbert W.&lt;/author&gt;&lt;author&gt;Listgarten, Jennifer&lt;/author&gt;&lt;author&gt;Root, David E.&lt;/author&gt;&lt;/authors&gt;&lt;/contributors&gt;&lt;titles&gt;&lt;title&gt;Optimized sgRNA design to maximize activity and minimize off-target effects of CRISPR-Cas9&lt;/title&gt;&lt;secondary-title&gt;Nat Biotech&lt;/secondary-title&gt;&lt;/titles&gt;&lt;periodical&gt;&lt;full-title&gt;Nat Biotech&lt;/full-title&gt;&lt;/periodical&gt;&lt;pages&gt;184-191&lt;/pages&gt;&lt;volume&gt;34&lt;/volume&gt;&lt;number&gt;2&lt;/number&gt;&lt;dates&gt;&lt;year&gt;2016&lt;/year&gt;&lt;pub-dates&gt;&lt;date&gt;02//print&lt;/date&gt;&lt;/pub-dates&gt;&lt;/dates&gt;&lt;publisher&gt;Nature Publishing Group, a division of Macmillan Publishers Limited. All Rights Reserved.&lt;/publisher&gt;&lt;isbn&gt;1087-0156&lt;/isbn&gt;&lt;work-type&gt;Research&lt;/work-type&gt;&lt;urls&gt;&lt;related-urls&gt;&lt;url&gt;http://dx.doi.org/10.1038/nbt.3437&lt;/url&gt;&lt;url&gt;http://www.nature.com/nbt/journal/v34/n2/pdf/nbt.3437.pdf&lt;/url&gt;&lt;url&gt;http://www.nature.com/nbt/journal/v34/n2/abs/nbt.3437.html#supplementary-information&lt;/url&gt;&lt;/related-urls&gt;&lt;/urls&gt;&lt;electronic-resource-num&gt;10.1038/nbt.3437&lt;/electronic-resource-num&gt;&lt;/record&gt;&lt;/Cite&gt;&lt;/EndNote&gt;</w:instrText>
      </w:r>
      <w:r w:rsidRPr="00FA0A13">
        <w:fldChar w:fldCharType="separate"/>
      </w:r>
      <w:r w:rsidR="00144471">
        <w:rPr>
          <w:noProof/>
        </w:rPr>
        <w:t>(Doench</w:t>
      </w:r>
      <w:r w:rsidR="00144471" w:rsidRPr="00144471">
        <w:rPr>
          <w:i/>
          <w:noProof/>
        </w:rPr>
        <w:t xml:space="preserve"> et al.</w:t>
      </w:r>
      <w:r w:rsidR="00144471">
        <w:rPr>
          <w:noProof/>
        </w:rPr>
        <w:t xml:space="preserve"> 2016)</w:t>
      </w:r>
      <w:r w:rsidRPr="00FA0A13">
        <w:fldChar w:fldCharType="end"/>
      </w:r>
      <w:r>
        <w:t xml:space="preserve"> and DeepCpf1 </w:t>
      </w:r>
      <w:r>
        <w:fldChar w:fldCharType="begin">
          <w:fldData xml:space="preserve">PEVuZE5vdGU+PENpdGU+PEF1dGhvcj5LaW08L0F1dGhvcj48WWVhcj4yMDE2PC9ZZWFyPjxSZWNO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</w:fldData>
        </w:fldChar>
      </w:r>
      <w:r w:rsidR="00144471">
        <w:instrText xml:space="preserve"> ADDIN EN.CITE </w:instrText>
      </w:r>
      <w:r w:rsidR="00144471">
        <w:fldChar w:fldCharType="begin">
          <w:fldData xml:space="preserve">PEVuZE5vdGU+PENpdGU+PEF1dGhvcj5LaW08L0F1dGhvcj48WWVhcj4yMDE2PC9ZZWFyPjxSZWNO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</w:fldData>
        </w:fldChar>
      </w:r>
      <w:r w:rsidR="00144471">
        <w:instrText xml:space="preserve"> ADDIN EN.CITE.DATA </w:instrText>
      </w:r>
      <w:r w:rsidR="00144471">
        <w:fldChar w:fldCharType="end"/>
      </w:r>
      <w:r>
        <w:fldChar w:fldCharType="separate"/>
      </w:r>
      <w:r w:rsidR="00144471">
        <w:rPr>
          <w:noProof/>
        </w:rPr>
        <w:t>(Kim</w:t>
      </w:r>
      <w:r w:rsidR="00144471" w:rsidRPr="00144471">
        <w:rPr>
          <w:i/>
          <w:noProof/>
        </w:rPr>
        <w:t xml:space="preserve"> et al.</w:t>
      </w:r>
      <w:r w:rsidR="00144471">
        <w:rPr>
          <w:noProof/>
        </w:rPr>
        <w:t xml:space="preserve"> 2016; Kim</w:t>
      </w:r>
      <w:r w:rsidR="00144471" w:rsidRPr="00144471">
        <w:rPr>
          <w:i/>
          <w:noProof/>
        </w:rPr>
        <w:t xml:space="preserve"> et al.</w:t>
      </w:r>
      <w:r w:rsidR="00144471">
        <w:rPr>
          <w:noProof/>
        </w:rPr>
        <w:t xml:space="preserve"> 2018)</w:t>
      </w:r>
      <w:r>
        <w:fldChar w:fldCharType="end"/>
      </w:r>
      <w:r>
        <w:t xml:space="preserve"> for on-target scores; CFD </w:t>
      </w:r>
      <w:r w:rsidRPr="00FA0A13">
        <w:fldChar w:fldCharType="begin"/>
      </w:r>
      <w:r w:rsidR="00144471">
        <w:instrText xml:space="preserve"> ADDIN EN.CITE &lt;EndNote&gt;&lt;Cite&gt;&lt;Author&gt;Doench&lt;/Author&gt;&lt;Year&gt;2016&lt;/Year&gt;&lt;RecNum&gt;2&lt;/RecNum&gt;&lt;DisplayText&gt;(Doench&lt;style face="italic"&gt; et al.&lt;/style&gt; 2016)&lt;/DisplayText&gt;&lt;record&gt;&lt;rec-number&gt;2&lt;/rec-number&gt;&lt;foreign-keys&gt;&lt;key app="EN" db-id="vsws2dd0nwza0tesdav52v0750tz9vdv259p" timestamp="1486165017"&gt;2&lt;/key&gt;&lt;/foreign-keys&gt;&lt;ref-type name="Journal Article"&gt;17&lt;/ref-type&gt;&lt;contributors&gt;&lt;authors&gt;&lt;author&gt;Doench, John G.&lt;/author&gt;&lt;author&gt;Fusi, Nicolo&lt;/author&gt;&lt;author&gt;Sullender, Meagan&lt;/author&gt;&lt;author&gt;Hegde, Mudra&lt;/author&gt;&lt;author&gt;Vaimberg, Emma W.&lt;/author&gt;&lt;author&gt;Donovan, Katherine F.&lt;/author&gt;&lt;author&gt;Smith, Ian&lt;/author&gt;&lt;author&gt;Tothova, Zuzana&lt;/author&gt;&lt;author&gt;Wilen, Craig&lt;/author&gt;&lt;author&gt;Orchard, Robert&lt;/author&gt;&lt;author&gt;Virgin, Herbert W.&lt;/author&gt;&lt;author&gt;Listgarten, Jennifer&lt;/author&gt;&lt;author&gt;Root, David E.&lt;/author&gt;&lt;/authors&gt;&lt;/contributors&gt;&lt;titles&gt;&lt;title&gt;Optimized sgRNA design to maximize activity and minimize off-target effects of CRISPR-Cas9&lt;/title&gt;&lt;secondary-title&gt;Nat Biotech&lt;/secondary-title&gt;&lt;/titles&gt;&lt;periodical&gt;&lt;full-title&gt;Nat Biotech&lt;/full-title&gt;&lt;/periodical&gt;&lt;pages&gt;184-191&lt;/pages&gt;&lt;volume&gt;34&lt;/volume&gt;&lt;number&gt;2&lt;/number&gt;&lt;dates&gt;&lt;year&gt;2016&lt;/year&gt;&lt;pub-dates&gt;&lt;date&gt;02//print&lt;/date&gt;&lt;/pub-dates&gt;&lt;/dates&gt;&lt;publisher&gt;Nature Publishing Group, a division of Macmillan Publishers Limited. All Rights Reserved.&lt;/publisher&gt;&lt;isbn&gt;1087-0156&lt;/isbn&gt;&lt;work-type&gt;Research&lt;/work-type&gt;&lt;urls&gt;&lt;related-urls&gt;&lt;url&gt;http://dx.doi.org/10.1038/nbt.3437&lt;/url&gt;&lt;url&gt;http://www.nature.com/nbt/journal/v34/n2/pdf/nbt.3437.pdf&lt;/url&gt;&lt;url&gt;http://www.nature.com/nbt/journal/v34/n2/abs/nbt.3437.html#supplementary-information&lt;/url&gt;&lt;/related-urls&gt;&lt;/urls&gt;&lt;electronic-resource-num&gt;10.1038/nbt.3437&lt;/electronic-resource-num&gt;&lt;/record&gt;&lt;/Cite&gt;&lt;/EndNote&gt;</w:instrText>
      </w:r>
      <w:r w:rsidRPr="00FA0A13">
        <w:fldChar w:fldCharType="separate"/>
      </w:r>
      <w:r w:rsidR="00144471">
        <w:rPr>
          <w:noProof/>
        </w:rPr>
        <w:t>(Doench</w:t>
      </w:r>
      <w:r w:rsidR="00144471" w:rsidRPr="00144471">
        <w:rPr>
          <w:i/>
          <w:noProof/>
        </w:rPr>
        <w:t xml:space="preserve"> et al.</w:t>
      </w:r>
      <w:r w:rsidR="00144471">
        <w:rPr>
          <w:noProof/>
        </w:rPr>
        <w:t xml:space="preserve"> 2016)</w:t>
      </w:r>
      <w:r w:rsidRPr="00FA0A13">
        <w:fldChar w:fldCharType="end"/>
      </w:r>
      <w:r>
        <w:t xml:space="preserve">, Hsu-Zhang </w:t>
      </w:r>
      <w:r>
        <w:fldChar w:fldCharType="begin"/>
      </w:r>
      <w:r w:rsidR="00144471">
        <w:instrText xml:space="preserve"> ADDIN EN.CITE &lt;EndNote&gt;&lt;Cite&gt;&lt;Author&gt;Hsu&lt;/Author&gt;&lt;Year&gt;2013&lt;/Year&gt;&lt;RecNum&gt;3&lt;/RecNum&gt;&lt;DisplayText&gt;(Hsu&lt;style face="italic"&gt; et al.&lt;/style&gt; 2013)&lt;/DisplayText&gt;&lt;record&gt;&lt;rec-number&gt;3&lt;/rec-number&gt;&lt;foreign-keys&gt;&lt;key app="EN" db-id="vsws2dd0nwza0tesdav52v0750tz9vdv259p" timestamp="1486165538"&gt;3&lt;/key&gt;&lt;/foreign-keys&gt;&lt;ref-type name="Journal Article"&gt;17&lt;/ref-type&gt;&lt;contributors&gt;&lt;authors&gt;&lt;author&gt;Hsu, Patrick D.&lt;/author&gt;&lt;author&gt;Scott, David A.&lt;/author&gt;&lt;author&gt;Weinstein, Joshua A.&lt;/author&gt;&lt;author&gt;Ran, F. Ann&lt;/author&gt;&lt;author&gt;Konermann, Silvana&lt;/author&gt;&lt;author&gt;Agarwala, Vineeta&lt;/author&gt;&lt;author&gt;Li, Yinqing&lt;/author&gt;&lt;author&gt;Fine, Eli J.&lt;/author&gt;&lt;author&gt;Wu, Xuebing&lt;/author&gt;&lt;author&gt;Shalem, Ophir&lt;/author&gt;&lt;author&gt;Cradick, Thomas J.&lt;/author&gt;&lt;author&gt;Marraffini, Luciano A.&lt;/author&gt;&lt;author&gt;Bao, Gang&lt;/author&gt;&lt;author&gt;Zhang, Feng&lt;/author&gt;&lt;/authors&gt;&lt;/contributors&gt;&lt;titles&gt;&lt;title&gt;DNA targeting specificity of RNA-guided Cas9 nucleases&lt;/title&gt;&lt;secondary-title&gt;Nat Biotech&lt;/secondary-title&gt;&lt;/titles&gt;&lt;periodical&gt;&lt;full-title&gt;Nat Biotech&lt;/full-title&gt;&lt;/periodical&gt;&lt;pages&gt;827-832&lt;/pages&gt;&lt;volume&gt;31&lt;/volume&gt;&lt;number&gt;9&lt;/number&gt;&lt;dates&gt;&lt;year&gt;2013&lt;/year&gt;&lt;pub-dates&gt;&lt;date&gt;09//print&lt;/date&gt;&lt;/pub-dates&gt;&lt;/dates&gt;&lt;publisher&gt;Nature Publishing Group, a division of Macmillan Publishers Limited. All Rights Reserved.&lt;/publisher&gt;&lt;isbn&gt;1087-0156&lt;/isbn&gt;&lt;work-type&gt;Research&lt;/work-type&gt;&lt;urls&gt;&lt;related-urls&gt;&lt;url&gt;http://dx.doi.org/10.1038/nbt.2647&lt;/url&gt;&lt;url&gt;http://www.nature.com/nbt/journal/v31/n9/pdf/nbt.2647.pdf&lt;/url&gt;&lt;url&gt;http://www.nature.com/nbt/journal/v31/n9/abs/nbt.2647.html#supplementary-information&lt;/url&gt;&lt;/related-urls&gt;&lt;/urls&gt;&lt;electronic-resource-num&gt;10.1038/nbt.2647&lt;/electronic-resource-num&gt;&lt;/record&gt;&lt;/Cite&gt;&lt;/EndNote&gt;</w:instrText>
      </w:r>
      <w:r>
        <w:fldChar w:fldCharType="separate"/>
      </w:r>
      <w:r w:rsidR="00144471">
        <w:rPr>
          <w:noProof/>
        </w:rPr>
        <w:t>(Hsu</w:t>
      </w:r>
      <w:r w:rsidR="00144471" w:rsidRPr="00144471">
        <w:rPr>
          <w:i/>
          <w:noProof/>
        </w:rPr>
        <w:t xml:space="preserve"> et al.</w:t>
      </w:r>
      <w:r w:rsidR="00144471">
        <w:rPr>
          <w:noProof/>
        </w:rPr>
        <w:t xml:space="preserve"> 2013)</w:t>
      </w:r>
      <w:r>
        <w:fldChar w:fldCharType="end"/>
      </w:r>
      <w:r>
        <w:t xml:space="preserve">, and a general-purpose linear model for off-target scores; and Doench-2014 </w:t>
      </w:r>
      <w:r>
        <w:fldChar w:fldCharType="begin"/>
      </w:r>
      <w:r w:rsidR="00144471">
        <w:instrText xml:space="preserve"> ADDIN EN.CITE &lt;EndNote&gt;&lt;Cite&gt;&lt;Author&gt;Doench&lt;/Author&gt;&lt;Year&gt;2014&lt;/Year&gt;&lt;RecNum&gt;4&lt;/RecNum&gt;&lt;DisplayText&gt;(Doench&lt;style face="italic"&gt; et al.&lt;/style&gt; 2014)&lt;/DisplayText&gt;&lt;record&gt;&lt;rec-number&gt;4&lt;/rec-number&gt;&lt;foreign-keys&gt;&lt;key app="EN" db-id="vsws2dd0nwza0tesdav52v0750tz9vdv259p" timestamp="1486165962"&gt;4&lt;/key&gt;&lt;/foreign-keys&gt;&lt;ref-type name="Journal Article"&gt;17&lt;/ref-type&gt;&lt;contributors&gt;&lt;authors&gt;&lt;author&gt;Doench, John G.&lt;/author&gt;&lt;author&gt;Hartenian, Ella&lt;/author&gt;&lt;author&gt;Graham, Daniel B.&lt;/author&gt;&lt;author&gt;Tothova, Zuzana&lt;/author&gt;&lt;author&gt;Hegde, Mudra&lt;/author&gt;&lt;author&gt;Smith, Ian&lt;/author&gt;&lt;author&gt;Sullender, Meagan&lt;/author&gt;&lt;author&gt;Ebert, Benjamin L.&lt;/author&gt;&lt;author&gt;Xavier, Ramnik J.&lt;/author&gt;&lt;author&gt;Root, David E.&lt;/author&gt;&lt;/authors&gt;&lt;/contributors&gt;&lt;titles&gt;&lt;title&gt;Rational design of highly active sgRNAs for CRISPR-Cas9-mediated gene inactivation&lt;/title&gt;&lt;secondary-title&gt;Nat Biotech&lt;/secondary-title&gt;&lt;/titles&gt;&lt;periodical&gt;&lt;full-title&gt;Nat Biotech&lt;/full-title&gt;&lt;/periodical&gt;&lt;pages&gt;1262-1267&lt;/pages&gt;&lt;volume&gt;32&lt;/volume&gt;&lt;number&gt;12&lt;/number&gt;&lt;dates&gt;&lt;year&gt;2014&lt;/year&gt;&lt;pub-dates&gt;&lt;date&gt;12//print&lt;/date&gt;&lt;/pub-dates&gt;&lt;/dates&gt;&lt;publisher&gt;Nature Publishing Group, a division of Macmillan Publishers Limited. All Rights Reserved.&lt;/publisher&gt;&lt;isbn&gt;1087-0156&lt;/isbn&gt;&lt;work-type&gt;Research&lt;/work-type&gt;&lt;urls&gt;&lt;related-urls&gt;&lt;url&gt;http://www.nature.com/nbt/journal/v32/n12/abs/nbt.3026.html#supplementary-information&lt;/url&gt;&lt;url&gt;http://dx.doi.org/10.1038/nbt.3026&lt;/url&gt;&lt;url&gt;http://www.nature.com/nbt/journal/v32/n12/pdf/nbt.3026.pdf&lt;/url&gt;&lt;/related-urls&gt;&lt;/urls&gt;&lt;electronic-resource-num&gt;10.1038/nbt.3026&lt;/electronic-resource-num&gt;&lt;/record&gt;&lt;/Cite&gt;&lt;/EndNote&gt;</w:instrText>
      </w:r>
      <w:r>
        <w:fldChar w:fldCharType="separate"/>
      </w:r>
      <w:r w:rsidR="00144471">
        <w:rPr>
          <w:noProof/>
        </w:rPr>
        <w:t>(Doench</w:t>
      </w:r>
      <w:r w:rsidR="00144471" w:rsidRPr="00144471">
        <w:rPr>
          <w:i/>
          <w:noProof/>
        </w:rPr>
        <w:t xml:space="preserve"> et al.</w:t>
      </w:r>
      <w:r w:rsidR="00144471">
        <w:rPr>
          <w:noProof/>
        </w:rPr>
        <w:t xml:space="preserve"> 2014)</w:t>
      </w:r>
      <w:r>
        <w:fldChar w:fldCharType="end"/>
      </w:r>
      <w:r>
        <w:t xml:space="preserve">, </w:t>
      </w:r>
      <w:proofErr w:type="spellStart"/>
      <w:r>
        <w:t>CRISPRater</w:t>
      </w:r>
      <w:proofErr w:type="spellEnd"/>
      <w:r>
        <w:t xml:space="preserve"> </w:t>
      </w:r>
      <w:r>
        <w:fldChar w:fldCharType="begin">
          <w:fldData xml:space="preserve">PEVuZE5vdGU+PENpdGU+PEF1dGhvcj5MYWJ1aG48L0F1dGhvcj48WWVhcj4yMDE3PC9ZZWFyPjxS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</w:fldData>
        </w:fldChar>
      </w:r>
      <w:r w:rsidR="00144471">
        <w:instrText xml:space="preserve"> ADDIN EN.CITE </w:instrText>
      </w:r>
      <w:r w:rsidR="00144471">
        <w:fldChar w:fldCharType="begin">
          <w:fldData xml:space="preserve">PEVuZE5vdGU+PENpdGU+PEF1dGhvcj5MYWJ1aG48L0F1dGhvcj48WWVhcj4yMDE3PC9ZZWFyPjxS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</w:fldData>
        </w:fldChar>
      </w:r>
      <w:r w:rsidR="00144471">
        <w:instrText xml:space="preserve"> ADDIN EN.CITE.DATA </w:instrText>
      </w:r>
      <w:r w:rsidR="00144471">
        <w:fldChar w:fldCharType="end"/>
      </w:r>
      <w:r>
        <w:fldChar w:fldCharType="separate"/>
      </w:r>
      <w:r w:rsidR="00144471">
        <w:rPr>
          <w:noProof/>
        </w:rPr>
        <w:t>(Labuhn</w:t>
      </w:r>
      <w:r w:rsidR="00144471" w:rsidRPr="00144471">
        <w:rPr>
          <w:i/>
          <w:noProof/>
        </w:rPr>
        <w:t xml:space="preserve"> et al.</w:t>
      </w:r>
      <w:r w:rsidR="00144471">
        <w:rPr>
          <w:noProof/>
        </w:rPr>
        <w:t xml:space="preserve"> 2017)</w:t>
      </w:r>
      <w:r>
        <w:fldChar w:fldCharType="end"/>
      </w:r>
      <w:r>
        <w:t>, Moreno-</w:t>
      </w:r>
      <w:proofErr w:type="spellStart"/>
      <w:r>
        <w:t>Mateos</w:t>
      </w:r>
      <w:proofErr w:type="spellEnd"/>
      <w:r>
        <w:t xml:space="preserve"> </w:t>
      </w:r>
      <w:r>
        <w:fldChar w:fldCharType="begin"/>
      </w:r>
      <w:r w:rsidR="00144471">
        <w:instrText xml:space="preserve"> ADDIN EN.CITE &lt;EndNote&gt;&lt;Cite&gt;&lt;Author&gt;Moreno-Mateos&lt;/Author&gt;&lt;Year&gt;2015&lt;/Year&gt;&lt;RecNum&gt;247&lt;/RecNum&gt;&lt;DisplayText&gt;(Moreno-Mateos&lt;style face="italic"&gt; et al.&lt;/style&gt; 2015)&lt;/DisplayText&gt;&lt;record&gt;&lt;rec-number&gt;247&lt;/rec-number&gt;&lt;foreign-keys&gt;&lt;key app="EN" db-id="vsws2dd0nwza0tesdav52v0750tz9vdv259p" timestamp="1520048733"&gt;247&lt;/key&gt;&lt;/foreign-keys&gt;&lt;ref-type name="Journal Article"&gt;17&lt;/ref-type&gt;&lt;contributors&gt;&lt;authors&gt;&lt;author&gt;Moreno-Mateos, Miguel A.&lt;/author&gt;&lt;author&gt;Vejnar, Charles E.&lt;/author&gt;&lt;author&gt;Beaudoin, Jean-Denis&lt;/author&gt;&lt;author&gt;Fernandez, Juan P.&lt;/author&gt;&lt;author&gt;Mis, Emily K.&lt;/author&gt;&lt;author&gt;Khokha, Mustafa K.&lt;/author&gt;&lt;author&gt;Giraldez, Antonio J.&lt;/author&gt;&lt;/authors&gt;&lt;/contributors&gt;&lt;titles&gt;&lt;title&gt;CRISPRscan: designing highly efficient sgRNAs for CRISPR-Cas9 targeting in vivo&lt;/title&gt;&lt;secondary-title&gt;Nature Methods&lt;/secondary-title&gt;&lt;/titles&gt;&lt;periodical&gt;&lt;full-title&gt;Nature Methods&lt;/full-title&gt;&lt;/periodical&gt;&lt;pages&gt;982&lt;/pages&gt;&lt;volume&gt;12&lt;/volume&gt;&lt;dates&gt;&lt;year&gt;2015&lt;/year&gt;&lt;pub-dates&gt;&lt;date&gt;08/31/online&lt;/date&gt;&lt;/pub-dates&gt;&lt;/dates&gt;&lt;publisher&gt;Nature Publishing Group, a division of Macmillan Publishers Limited. All Rights Reserved.&lt;/publisher&gt;&lt;work-type&gt;Article&lt;/work-type&gt;&lt;urls&gt;&lt;related-urls&gt;&lt;url&gt;https://www.nature.com/articles/nmeth.3543#supplementary-information&lt;/url&gt;&lt;url&gt;http://dx.doi.org/10.1038/nmeth.3543&lt;/url&gt;&lt;url&gt;https://www.nature.com/articles/nmeth.3543.pdf&lt;/url&gt;&lt;/related-urls&gt;&lt;/urls&gt;&lt;electronic-resource-num&gt;10.1038/nmeth.3543&lt;/electronic-resource-num&gt;&lt;/record&gt;&lt;/Cite&gt;&lt;/EndNote&gt;</w:instrText>
      </w:r>
      <w:r>
        <w:fldChar w:fldCharType="separate"/>
      </w:r>
      <w:r w:rsidR="00144471">
        <w:rPr>
          <w:noProof/>
        </w:rPr>
        <w:t>(Moreno-Mateos</w:t>
      </w:r>
      <w:r w:rsidR="00144471" w:rsidRPr="00144471">
        <w:rPr>
          <w:i/>
          <w:noProof/>
        </w:rPr>
        <w:t xml:space="preserve"> et al.</w:t>
      </w:r>
      <w:r w:rsidR="00144471">
        <w:rPr>
          <w:noProof/>
        </w:rPr>
        <w:t xml:space="preserve"> 2015)</w:t>
      </w:r>
      <w:r>
        <w:fldChar w:fldCharType="end"/>
      </w:r>
      <w:r>
        <w:t xml:space="preserve"> and </w:t>
      </w:r>
      <w:proofErr w:type="spellStart"/>
      <w:r>
        <w:t>Housden</w:t>
      </w:r>
      <w:proofErr w:type="spellEnd"/>
      <w:r>
        <w:t xml:space="preserve"> </w:t>
      </w:r>
      <w:r>
        <w:fldChar w:fldCharType="begin"/>
      </w:r>
      <w:r w:rsidR="00144471">
        <w:instrText xml:space="preserve"> ADDIN EN.CITE &lt;EndNote&gt;&lt;Cite&gt;&lt;Author&gt;Housden&lt;/Author&gt;&lt;Year&gt;2015&lt;/Year&gt;&lt;RecNum&gt;344&lt;/RecNum&gt;&lt;DisplayText&gt;(Housden&lt;style face="italic"&gt; et al.&lt;/style&gt; 2015b)&lt;/DisplayText&gt;&lt;record&gt;&lt;rec-number&gt;344&lt;/rec-number&gt;&lt;foreign-keys&gt;&lt;key app="EN" db-id="vsws2dd0nwza0tesdav52v0750tz9vdv259p" timestamp="1549315287"&gt;344&lt;/key&gt;&lt;/foreign-keys&gt;&lt;ref-type name="Journal Article"&gt;17&lt;/ref-type&gt;&lt;contributors&gt;&lt;authors&gt;&lt;author&gt;Housden, Benjamin E.&lt;/author&gt;&lt;author&gt;Valvezan, Alexander J.&lt;/author&gt;&lt;author&gt;Kelley, Colleen&lt;/author&gt;&lt;author&gt;Sopko, Richelle&lt;/author&gt;&lt;author&gt;Hu, Yanhui&lt;/author&gt;&lt;author&gt;Roesel, Charles&lt;/author&gt;&lt;author&gt;Lin, Shuailiang&lt;/author&gt;&lt;author&gt;Buckner, Michael&lt;/author&gt;&lt;author&gt;Tao, Rong&lt;/author&gt;&lt;author&gt;Yilmazel, Bahar&lt;/author&gt;&lt;author&gt;Mohr, Stephanie E.&lt;/author&gt;&lt;author&gt;Manning, Brendan D.&lt;/author&gt;&lt;author&gt;Perrimon, Norbert&lt;/author&gt;&lt;/authors&gt;&lt;/contributors&gt;&lt;titles&gt;&lt;title&gt;Identification of potential drug targets for tuberous sclerosis complex by synthetic screens combining CRISPR-based knockouts with RNAi&lt;/title&gt;&lt;secondary-title&gt;Science Signaling&lt;/secondary-title&gt;&lt;/titles&gt;&lt;periodical&gt;&lt;full-title&gt;Science signaling&lt;/full-title&gt;&lt;/periodical&gt;&lt;pages&gt;rs9-rs9&lt;/pages&gt;&lt;volume&gt;8&lt;/volume&gt;&lt;number&gt;393&lt;/number&gt;&lt;dates&gt;&lt;year&gt;2015&lt;/year&gt;&lt;/dates&gt;&lt;urls&gt;&lt;related-urls&gt;&lt;url&gt;http://stke.sciencemag.org/content/8/393/rs9.long&lt;/url&gt;&lt;url&gt;http://stke.sciencemag.org/content/sigtrans/8/393/rs9.full.pdf&lt;/url&gt;&lt;url&gt;http://www.flyrnai.org/crispr/index.html&lt;/url&gt;&lt;/related-urls&gt;&lt;/urls&gt;&lt;electronic-resource-num&gt;10.1126/scisignal.aab3729&lt;/electronic-resource-num&gt;&lt;/record&gt;&lt;/Cite&gt;&lt;/EndNote&gt;</w:instrText>
      </w:r>
      <w:r>
        <w:fldChar w:fldCharType="separate"/>
      </w:r>
      <w:r w:rsidR="00144471">
        <w:rPr>
          <w:noProof/>
        </w:rPr>
        <w:t>(Housden</w:t>
      </w:r>
      <w:r w:rsidR="00144471" w:rsidRPr="00144471">
        <w:rPr>
          <w:i/>
          <w:noProof/>
        </w:rPr>
        <w:t xml:space="preserve"> et al.</w:t>
      </w:r>
      <w:r w:rsidR="00144471">
        <w:rPr>
          <w:noProof/>
        </w:rPr>
        <w:t xml:space="preserve"> 2015b)</w:t>
      </w:r>
      <w:r>
        <w:fldChar w:fldCharType="end"/>
      </w:r>
      <w:r>
        <w:t xml:space="preserve"> for multi-purpose scores. However, unlike most utilities for evaluating RGN </w:t>
      </w:r>
      <w:r w:rsidRPr="001571AD">
        <w:t>Target</w:t>
      </w:r>
      <w:r>
        <w:t>s</w:t>
      </w:r>
      <w:r w:rsidRPr="001571AD">
        <w:t>,</w:t>
      </w:r>
      <w:r>
        <w:t xml:space="preserve"> AddTag contains a holistic method for ranking Targets based on the scores resulting from each of these </w:t>
      </w:r>
      <w:r w:rsidRPr="00654C54">
        <w:t>Algorithms (</w:t>
      </w:r>
      <w:r w:rsidR="00CB4302" w:rsidRPr="00654C54">
        <w:t>Figure S</w:t>
      </w:r>
      <w:r w:rsidR="00335638">
        <w:t>7</w:t>
      </w:r>
      <w:r w:rsidR="00CB4302">
        <w:t xml:space="preserve">, </w:t>
      </w:r>
      <w:r w:rsidRPr="00654C54">
        <w:t>Figure S</w:t>
      </w:r>
      <w:r w:rsidR="00335638">
        <w:t>8</w:t>
      </w:r>
      <w:r w:rsidRPr="00654C54">
        <w:t>, Figure S</w:t>
      </w:r>
      <w:r w:rsidR="00CB4302">
        <w:t>1</w:t>
      </w:r>
      <w:r w:rsidR="00335638">
        <w:t>4</w:t>
      </w:r>
      <w:r w:rsidRPr="00654C54">
        <w:t xml:space="preserve">) (Supplement – Scoring and ranking Targets). AddTag implements </w:t>
      </w:r>
      <w:r w:rsidR="00F16080">
        <w:t>more</w:t>
      </w:r>
      <w:r w:rsidRPr="00654C54">
        <w:t xml:space="preserve"> scoring Algorithms than </w:t>
      </w:r>
      <w:r w:rsidR="00F16080">
        <w:t>most</w:t>
      </w:r>
      <w:r w:rsidRPr="00654C54">
        <w:t xml:space="preserve"> other software package we compared it to (Table S</w:t>
      </w:r>
      <w:r w:rsidR="00F16080">
        <w:t>1</w:t>
      </w:r>
      <w:r w:rsidRPr="00654C54">
        <w:t>)</w:t>
      </w:r>
      <w:r>
        <w:t>, providing a level of flexibility and robustness in gRNA design that is unmatched.</w:t>
      </w:r>
      <w:r w:rsidRPr="003820E7">
        <w:t xml:space="preserve"> </w:t>
      </w:r>
      <w:r>
        <w:t xml:space="preserve">AddTag establishes a unified framework for working with both 3’-adjacent and 5’-adjacent PAM sequences, and both blunt and staggered cuts, such as with Cas9 and Cas12a. The AddTag software includes the most extensive compendium of all identified RGN Target motifs </w:t>
      </w:r>
      <w:r>
        <w:fldChar w:fldCharType="begin">
          <w:fldData xml:space="preserve">PEVuZE5vdGU+PENpdGU+PEF1dGhvcj5SYWlrd2FyPC9BdXRob3I+PFllYXI+MjAxOTwvWWVhcj48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</w:fldData>
        </w:fldChar>
      </w:r>
      <w:r w:rsidR="00144471">
        <w:instrText xml:space="preserve"> ADDIN EN.CITE </w:instrText>
      </w:r>
      <w:r w:rsidR="00144471">
        <w:fldChar w:fldCharType="begin">
          <w:fldData xml:space="preserve">PEVuZE5vdGU+PENpdGU+PEF1dGhvcj5SYWlrd2FyPC9BdXRob3I+PFllYXI+MjAxOTwvWWVhcj48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</w:fldData>
        </w:fldChar>
      </w:r>
      <w:r w:rsidR="00144471">
        <w:instrText xml:space="preserve"> ADDIN EN.CITE.DATA </w:instrText>
      </w:r>
      <w:r w:rsidR="00144471">
        <w:fldChar w:fldCharType="end"/>
      </w:r>
      <w:r>
        <w:fldChar w:fldCharType="separate"/>
      </w:r>
      <w:r w:rsidR="00144471">
        <w:rPr>
          <w:noProof/>
        </w:rPr>
        <w:t>(Xu</w:t>
      </w:r>
      <w:r w:rsidR="00144471" w:rsidRPr="00144471">
        <w:rPr>
          <w:i/>
          <w:noProof/>
        </w:rPr>
        <w:t xml:space="preserve"> et al.</w:t>
      </w:r>
      <w:r w:rsidR="00144471">
        <w:rPr>
          <w:noProof/>
        </w:rPr>
        <w:t xml:space="preserve"> 2015; Leenay and Beisel 2017; Raikwar</w:t>
      </w:r>
      <w:r w:rsidR="00144471" w:rsidRPr="00144471">
        <w:rPr>
          <w:i/>
          <w:noProof/>
        </w:rPr>
        <w:t xml:space="preserve"> et al.</w:t>
      </w:r>
      <w:r w:rsidR="00144471">
        <w:rPr>
          <w:noProof/>
        </w:rPr>
        <w:t xml:space="preserve"> 2019)</w:t>
      </w:r>
      <w:r>
        <w:fldChar w:fldCharType="end"/>
      </w:r>
      <w:r>
        <w:t>, which is accessible on the command line. It describes the characteristics for each RGN that have been published, including the highest-efficiency on-target Target motif, the lengths of the spacers tested, the empirical biological system, and any restriction positions determined.</w:t>
      </w:r>
    </w:p>
    <w:p w14:paraId="5E1C296C" w14:textId="77777777" w:rsidR="005F1C44" w:rsidRDefault="005F1C44" w:rsidP="000D2710">
      <w:pPr>
        <w:pStyle w:val="Heading2"/>
      </w:pPr>
      <w:r w:rsidRPr="710331BB">
        <w:t xml:space="preserve">Feature </w:t>
      </w:r>
      <w:r w:rsidRPr="00C247CF">
        <w:t>expansion</w:t>
      </w:r>
    </w:p>
    <w:p w14:paraId="796DFC15" w14:textId="5BD5B518" w:rsidR="005F1C44" w:rsidRDefault="005F1C44" w:rsidP="000D2710">
      <w:pPr>
        <w:ind w:firstLine="360"/>
      </w:pPr>
      <w:r>
        <w:t xml:space="preserve">A powerful element of the 2-step genome editing approach facilitated by AddTag is that users need not be concerned about whether their genomic Feature contains </w:t>
      </w:r>
      <w:r w:rsidRPr="006F303A">
        <w:t>a unique Target sequence</w:t>
      </w:r>
      <w:r>
        <w:t xml:space="preserve"> for their RGN of choice. Users can simply define the Feature that they are interested in modifying and provide the sequence to which they wish to change the Feature, then AddTag will design all the dDNA, primer, and gRNA sequences necessary to achieve this goal. At the heart of this capability is a powerful Feature selection and expansion utility which expands a user-defined Feature to </w:t>
      </w:r>
      <w:r w:rsidRPr="00654C54">
        <w:t xml:space="preserve">enable editing of a Feature, via 2-step editing, that cannot be efficiently edited via direct </w:t>
      </w:r>
      <w:r>
        <w:t>(1</w:t>
      </w:r>
      <w:r w:rsidRPr="00654C54">
        <w:t>-step</w:t>
      </w:r>
      <w:r>
        <w:t>)</w:t>
      </w:r>
      <w:r w:rsidRPr="00654C54">
        <w:t xml:space="preserve"> editing (Figure S</w:t>
      </w:r>
      <w:r>
        <w:t>1</w:t>
      </w:r>
      <w:r w:rsidR="00335638">
        <w:t>5</w:t>
      </w:r>
      <w:r w:rsidRPr="00654C54">
        <w:t>).</w:t>
      </w:r>
      <w:r>
        <w:t xml:space="preserve"> Even if the Feature does contain a quality RGN Target sequence, expansion may still be needed if the flanking homology regions contain allelic polymorphisms that surpass user-defined thresholds. To expand a feature, AddTag creates an “expanded Feature” by incorporating additional upstream and/or downstream sequences until the criteria for RGN Target quality and flanking homology are met. Then this expanded Feature is used to determine the necessary dDNA sequences for deletion and restoration, or modification, of the original user-defined Feature. The Feature expansion utility is highly </w:t>
      </w:r>
      <w:r>
        <w:lastRenderedPageBreak/>
        <w:t>configurable with many user configurable options (e.g., maximum Feature size, directionality of expansion, or constraints that prevent expansion into neighboring annotations).</w:t>
      </w:r>
    </w:p>
    <w:p w14:paraId="0B6CA865" w14:textId="77777777" w:rsidR="005F1C44" w:rsidRDefault="005F1C44" w:rsidP="000D2710">
      <w:pPr>
        <w:pStyle w:val="Heading2"/>
      </w:pPr>
      <w:r w:rsidRPr="00367C7D">
        <w:t>Donor DNA generation</w:t>
      </w:r>
    </w:p>
    <w:p w14:paraId="6284DA6B" w14:textId="12694D98" w:rsidR="005F1C44" w:rsidRDefault="005F1C44" w:rsidP="000D2710">
      <w:pPr>
        <w:ind w:firstLine="360"/>
      </w:pPr>
      <w:r>
        <w:t xml:space="preserve">A critical element of successful RGN-mediated genome editing is an effectively designed dDNA sequence. </w:t>
      </w:r>
      <w:proofErr w:type="spellStart"/>
      <w:r>
        <w:t>AddTag</w:t>
      </w:r>
      <w:proofErr w:type="spellEnd"/>
      <w:r>
        <w:t xml:space="preserve"> </w:t>
      </w:r>
      <w:r w:rsidRPr="00BC1E85">
        <w:t>automatically</w:t>
      </w:r>
      <w:r>
        <w:t xml:space="preserve"> designs dDNA sequences for each genome editing step, and designs PCR primers for amplifying </w:t>
      </w:r>
      <w:r w:rsidR="005F6A43">
        <w:t>Step 2 dDNA</w:t>
      </w:r>
      <w:r>
        <w:t xml:space="preserve"> from a wild-type genome template. Each dDNA sequence has three elements in its basic structure: a region of homology to the gDNA upstream of the Feature, the insert</w:t>
      </w:r>
      <w:r w:rsidR="0043088C">
        <w:t xml:space="preserve"> (addtag)</w:t>
      </w:r>
      <w:r>
        <w:t>, and a region of homology to the gDNA downstream of the Feature. Users can specify whether dDNA homology arms should avoid or require polymorphisms among input homologous Features.</w:t>
      </w:r>
      <w:r w:rsidRPr="00A165EF">
        <w:t xml:space="preserve"> </w:t>
      </w:r>
      <w:r>
        <w:t>If the dDNA design for a given Feature fails to pass these criteria, then the Feature will be expanded as described above.</w:t>
      </w:r>
      <w:r w:rsidRPr="00A165EF">
        <w:t xml:space="preserve"> </w:t>
      </w:r>
      <w:r>
        <w:t>The AddTag software gives several options fo</w:t>
      </w:r>
      <w:r w:rsidR="0043088C">
        <w:t xml:space="preserve">r </w:t>
      </w:r>
      <w:proofErr w:type="spellStart"/>
      <w:r w:rsidR="0043088C">
        <w:t>addtags</w:t>
      </w:r>
      <w:proofErr w:type="spellEnd"/>
      <w:r w:rsidRPr="00654C54">
        <w:t xml:space="preserve"> in the </w:t>
      </w:r>
      <w:r w:rsidR="00BA41F3">
        <w:t xml:space="preserve">Step 1 </w:t>
      </w:r>
      <w:r w:rsidRPr="00654C54">
        <w:t>dDNA (Figure S</w:t>
      </w:r>
      <w:r w:rsidR="00335638">
        <w:t>6</w:t>
      </w:r>
      <w:r w:rsidRPr="00654C54">
        <w:t xml:space="preserve">). AddTag software can construct </w:t>
      </w:r>
      <w:r w:rsidR="00BA41F3">
        <w:t xml:space="preserve">Step 1 </w:t>
      </w:r>
      <w:proofErr w:type="spellStart"/>
      <w:r w:rsidRPr="00654C54">
        <w:t>dDNAs</w:t>
      </w:r>
      <w:proofErr w:type="spellEnd"/>
      <w:r w:rsidRPr="00654C54">
        <w:t xml:space="preserve"> with unique (</w:t>
      </w:r>
      <w:proofErr w:type="spellStart"/>
      <w:r w:rsidRPr="00654C54">
        <w:t>addtag</w:t>
      </w:r>
      <w:proofErr w:type="spellEnd"/>
      <w:r w:rsidRPr="00654C54">
        <w:t>) or identical (</w:t>
      </w:r>
      <w:proofErr w:type="spellStart"/>
      <w:r w:rsidRPr="00654C54">
        <w:t>unitag</w:t>
      </w:r>
      <w:proofErr w:type="spellEnd"/>
      <w:r w:rsidRPr="00654C54">
        <w:t>)</w:t>
      </w:r>
      <w:r w:rsidR="0043088C">
        <w:t>, full-length</w:t>
      </w:r>
      <w:r w:rsidRPr="00654C54">
        <w:t xml:space="preserve"> </w:t>
      </w:r>
      <w:proofErr w:type="spellStart"/>
      <w:r w:rsidR="00BA41F3">
        <w:t>AddTag</w:t>
      </w:r>
      <w:proofErr w:type="spellEnd"/>
      <w:r w:rsidR="00BA41F3">
        <w:t xml:space="preserve"> </w:t>
      </w:r>
      <w:r w:rsidRPr="00B4605D">
        <w:t xml:space="preserve">Targets, </w:t>
      </w:r>
      <w:r w:rsidRPr="00BB4C6B">
        <w:t>so experimental loci can be edited in isolation or in parallel</w:t>
      </w:r>
      <w:r w:rsidRPr="00B4605D">
        <w:t>. AddTag</w:t>
      </w:r>
      <w:r w:rsidRPr="00654C54">
        <w:t xml:space="preserve"> can construct </w:t>
      </w:r>
      <w:r w:rsidR="00BA41F3">
        <w:t xml:space="preserve">Step 1 </w:t>
      </w:r>
      <w:proofErr w:type="spellStart"/>
      <w:r w:rsidRPr="00654C54">
        <w:t>dDNAs</w:t>
      </w:r>
      <w:proofErr w:type="spellEnd"/>
      <w:r w:rsidRPr="00654C54">
        <w:t xml:space="preserve"> with minimal extrinsic DNA (mintag) while also ensuring a high-quality </w:t>
      </w:r>
      <w:r w:rsidR="00BA41F3">
        <w:t xml:space="preserve">AddTag </w:t>
      </w:r>
      <w:r w:rsidRPr="00654C54">
        <w:t>Target for efficient second step RGN restriction. AddTag</w:t>
      </w:r>
      <w:r>
        <w:t xml:space="preserve"> </w:t>
      </w:r>
      <w:r w:rsidRPr="00654C54">
        <w:t>also support</w:t>
      </w:r>
      <w:r>
        <w:t>s</w:t>
      </w:r>
      <w:r w:rsidRPr="00654C54">
        <w:t xml:space="preserve"> traditional </w:t>
      </w:r>
      <w:r>
        <w:t>(1</w:t>
      </w:r>
      <w:r w:rsidRPr="00654C54">
        <w:t>-step</w:t>
      </w:r>
      <w:r>
        <w:t>)</w:t>
      </w:r>
      <w:r w:rsidRPr="00654C54">
        <w:t xml:space="preserve"> genome editing using any user-defined dDNA insert (Figure 1</w:t>
      </w:r>
      <w:r w:rsidR="00F06590">
        <w:t>A</w:t>
      </w:r>
      <w:r w:rsidRPr="00654C54">
        <w:t xml:space="preserve">). Following dDNA generation, </w:t>
      </w:r>
      <w:proofErr w:type="spellStart"/>
      <w:r w:rsidRPr="00654C54">
        <w:t>AddTag</w:t>
      </w:r>
      <w:proofErr w:type="spellEnd"/>
      <w:r w:rsidRPr="00654C54">
        <w:t xml:space="preserve"> performs </w:t>
      </w:r>
      <w:r w:rsidRPr="00654C54">
        <w:rPr>
          <w:i/>
          <w:iCs/>
        </w:rPr>
        <w:t>in silico</w:t>
      </w:r>
      <w:r w:rsidRPr="00654C54">
        <w:t xml:space="preserve"> recombination to determine if dDNA homology arms possess significant similarity to non-target locations in the gDNA (Figure S</w:t>
      </w:r>
      <w:r w:rsidR="00335638">
        <w:t>10</w:t>
      </w:r>
      <w:r w:rsidRPr="00654C54">
        <w:t>).</w:t>
      </w:r>
    </w:p>
    <w:p w14:paraId="1DBC2FC3" w14:textId="77777777" w:rsidR="005F1C44" w:rsidRDefault="005F1C44" w:rsidP="000D2710">
      <w:pPr>
        <w:pStyle w:val="Heading2"/>
      </w:pPr>
      <w:r w:rsidRPr="00367C7D">
        <w:t xml:space="preserve">Automated </w:t>
      </w:r>
      <w:r>
        <w:t>p</w:t>
      </w:r>
      <w:r w:rsidRPr="00367C7D">
        <w:t xml:space="preserve">rimer </w:t>
      </w:r>
      <w:r>
        <w:t>d</w:t>
      </w:r>
      <w:r w:rsidRPr="00367C7D">
        <w:t>esign</w:t>
      </w:r>
    </w:p>
    <w:p w14:paraId="57810D1A" w14:textId="2A6F1801" w:rsidR="005F1C44" w:rsidRDefault="005F1C44" w:rsidP="000D2710">
      <w:pPr>
        <w:ind w:firstLine="360"/>
      </w:pPr>
      <w:r>
        <w:t xml:space="preserve">AddTag designs an integrated minimal set of PCR primers with which users can amplify dDNA fragments and verify genome edits throughout 1- or 2-step genome editing applications. The </w:t>
      </w:r>
      <w:proofErr w:type="spellStart"/>
      <w:r>
        <w:t>AmpF</w:t>
      </w:r>
      <w:proofErr w:type="spellEnd"/>
      <w:r>
        <w:t xml:space="preserve"> and </w:t>
      </w:r>
      <w:proofErr w:type="spellStart"/>
      <w:r>
        <w:t>AmpR</w:t>
      </w:r>
      <w:proofErr w:type="spellEnd"/>
      <w:r>
        <w:t xml:space="preserve"> primers are selected to efficiently amplify </w:t>
      </w:r>
      <w:r w:rsidR="00F06590">
        <w:t xml:space="preserve">Step 2 </w:t>
      </w:r>
      <w:r>
        <w:t>dDNA fragments for native locus add-backs</w:t>
      </w:r>
      <w:r w:rsidR="00F06590">
        <w:t xml:space="preserve"> (Figure 4A). T</w:t>
      </w:r>
      <w:r>
        <w:t xml:space="preserve">he remaining primers are designed to produce unique PCR products that </w:t>
      </w:r>
      <w:r w:rsidRPr="00654C54">
        <w:t xml:space="preserve">are indicative of successful deletion and subsequent restoration or modification of the Feature being edited (Figure </w:t>
      </w:r>
      <w:r>
        <w:t>4</w:t>
      </w:r>
      <w:r w:rsidR="00F06590">
        <w:t>E</w:t>
      </w:r>
      <w:r w:rsidRPr="00654C54">
        <w:t xml:space="preserve">). For example, when a Feature is deleted by being replaced by </w:t>
      </w:r>
      <w:r w:rsidR="0043088C">
        <w:t>an addtag</w:t>
      </w:r>
      <w:r w:rsidRPr="00654C54">
        <w:t xml:space="preserve"> sequence, amplifying ∆gDNA with the </w:t>
      </w:r>
      <w:proofErr w:type="spellStart"/>
      <w:r w:rsidRPr="00654C54">
        <w:t>sF</w:t>
      </w:r>
      <w:proofErr w:type="spellEnd"/>
      <w:r w:rsidRPr="00654C54">
        <w:t xml:space="preserve"> and </w:t>
      </w:r>
      <w:proofErr w:type="spellStart"/>
      <w:r w:rsidRPr="00654C54">
        <w:t>sR</w:t>
      </w:r>
      <w:proofErr w:type="spellEnd"/>
      <w:r w:rsidRPr="00654C54">
        <w:t xml:space="preserve"> primers yields a positive PCR product of a size consistent with the removal of the original Feature from +gDNA. Upon successful reintegration of the wild-type Feature, or integration of a modified version, then the </w:t>
      </w:r>
      <w:proofErr w:type="spellStart"/>
      <w:r w:rsidRPr="00654C54">
        <w:t>sF</w:t>
      </w:r>
      <w:proofErr w:type="spellEnd"/>
      <w:r w:rsidRPr="00654C54">
        <w:t xml:space="preserve"> and +</w:t>
      </w:r>
      <w:proofErr w:type="spellStart"/>
      <w:proofErr w:type="gramStart"/>
      <w:r w:rsidRPr="00654C54">
        <w:t>oR</w:t>
      </w:r>
      <w:proofErr w:type="spellEnd"/>
      <w:r w:rsidRPr="00654C54">
        <w:t xml:space="preserve"> ,</w:t>
      </w:r>
      <w:proofErr w:type="gramEnd"/>
      <w:r w:rsidRPr="00654C54">
        <w:t xml:space="preserve"> or </w:t>
      </w:r>
      <w:proofErr w:type="spellStart"/>
      <w:r w:rsidRPr="00654C54">
        <w:t>sF</w:t>
      </w:r>
      <w:proofErr w:type="spellEnd"/>
      <w:r w:rsidRPr="00654C54">
        <w:t xml:space="preserve"> and </w:t>
      </w:r>
      <w:proofErr w:type="spellStart"/>
      <w:r w:rsidRPr="00654C54">
        <w:t>AoR</w:t>
      </w:r>
      <w:proofErr w:type="spellEnd"/>
      <w:r w:rsidRPr="00654C54">
        <w:t xml:space="preserve"> primer pairs, respectively, yields a positive PCR product that is indicative of the intended genomic edit. Since the dDNA integration verification PCR primer pairs, such as </w:t>
      </w:r>
      <w:proofErr w:type="spellStart"/>
      <w:r w:rsidRPr="00654C54">
        <w:t>sF</w:t>
      </w:r>
      <w:proofErr w:type="spellEnd"/>
      <w:r w:rsidRPr="00654C54">
        <w:t xml:space="preserve"> and </w:t>
      </w:r>
      <w:proofErr w:type="spellStart"/>
      <w:r w:rsidRPr="00654C54">
        <w:t>AoR</w:t>
      </w:r>
      <w:proofErr w:type="spellEnd"/>
      <w:r w:rsidRPr="00654C54">
        <w:t xml:space="preserve">, are designed to amplify across the regions of flanking homology that are used to integrate the dDNA fragments at each step of genome editing, a positive PCR product is indicative of the integration of the dDNA fragment at the intended locus (Figure </w:t>
      </w:r>
      <w:r>
        <w:t>4</w:t>
      </w:r>
      <w:r w:rsidRPr="00654C54">
        <w:t xml:space="preserve">C, Figure </w:t>
      </w:r>
      <w:r>
        <w:t>4</w:t>
      </w:r>
      <w:r w:rsidRPr="00654C54">
        <w:t>E).</w:t>
      </w:r>
    </w:p>
    <w:p w14:paraId="0F161E47" w14:textId="53C292D0" w:rsidR="005F1C44" w:rsidRPr="005F1C44" w:rsidRDefault="005F1C44" w:rsidP="000D2710">
      <w:pPr>
        <w:ind w:firstLine="360"/>
      </w:pPr>
      <w:r>
        <w:t xml:space="preserve">The PCR primer design utility </w:t>
      </w:r>
      <w:r w:rsidRPr="00654C54">
        <w:t>selects primers based on user-defined allelic specificity (Figure S1</w:t>
      </w:r>
      <w:r w:rsidR="00335638">
        <w:t>6</w:t>
      </w:r>
      <w:r w:rsidRPr="00654C54">
        <w:t>); melting temperature; %GC; length; propensity to form hairpins, homodimers, and heterodimers, and many more metrics (Figure S</w:t>
      </w:r>
      <w:r w:rsidR="00335638">
        <w:t>9</w:t>
      </w:r>
      <w:r w:rsidRPr="00654C54">
        <w:t xml:space="preserve">) (Supplement – Evaluating Primer suitability). In addition to ensuring that each individual primer meets or exceeds </w:t>
      </w:r>
      <w:proofErr w:type="gramStart"/>
      <w:r w:rsidRPr="00654C54">
        <w:t>all of</w:t>
      </w:r>
      <w:proofErr w:type="gramEnd"/>
      <w:r w:rsidRPr="00654C54">
        <w:t xml:space="preserve"> the evaluation </w:t>
      </w:r>
      <w:r w:rsidRPr="00654C54">
        <w:lastRenderedPageBreak/>
        <w:t xml:space="preserve">metrics, the primer design utility further refines the selected primers to ensure that the full complement of primers for any given 1- or 2-step genome editing application are optimized to work under identical PCR conditions. Because </w:t>
      </w:r>
      <w:proofErr w:type="gramStart"/>
      <w:r w:rsidRPr="00654C54">
        <w:t>all of</w:t>
      </w:r>
      <w:proofErr w:type="gramEnd"/>
      <w:r w:rsidRPr="00654C54">
        <w:t xml:space="preserve"> the selected primers are co-optimized</w:t>
      </w:r>
      <w:r>
        <w:t xml:space="preserve"> (Figure 4D)</w:t>
      </w:r>
      <w:r w:rsidRPr="00654C54">
        <w:t xml:space="preserve">, any of the primer pair combinations used in genotype verification (Figure </w:t>
      </w:r>
      <w:r>
        <w:t>4E</w:t>
      </w:r>
      <w:r w:rsidRPr="00654C54">
        <w:t>) can</w:t>
      </w:r>
      <w:r>
        <w:t xml:space="preserve"> be run in parallel under identical PCR reactions on the same thermal cycler, thus reducing the need for fragment-specific PCR optimization and enabling higher throughput. Although this PCR primer co-optimization step significantly increases the processor time needed to run the AddTag software, we believe that the resulting gains in efficiency and reduced complexity during the genotype verification steps far outweigh the added computational cost. We note that all strains generated in this study were constructed using target sites, </w:t>
      </w:r>
      <w:proofErr w:type="spellStart"/>
      <w:r>
        <w:t>dDNAs</w:t>
      </w:r>
      <w:proofErr w:type="spellEnd"/>
      <w:r>
        <w:t>, and PCR primers that were exclusively designed by the automated AddTag software. In all cases, the desired genome edits were easily obtained, and the expected banding patterns were observed from PCR-based genotype verifications (</w:t>
      </w:r>
      <w:r w:rsidRPr="009629E7">
        <w:t xml:space="preserve">for a representative example see </w:t>
      </w:r>
      <w:r>
        <w:t>F</w:t>
      </w:r>
      <w:r w:rsidRPr="009629E7">
        <w:t>igure S3).</w:t>
      </w:r>
    </w:p>
    <w:p w14:paraId="69C2B042" w14:textId="6D8DBF22" w:rsidR="00B30EB7" w:rsidRDefault="00B30EB7" w:rsidP="00717B34">
      <w:pPr>
        <w:pStyle w:val="Heading2"/>
      </w:pPr>
      <w:bookmarkStart w:id="24" w:name="_Toc47687309"/>
      <w:r>
        <w:t>Comparison to previous software</w:t>
      </w:r>
      <w:bookmarkEnd w:id="24"/>
    </w:p>
    <w:p w14:paraId="771DF574" w14:textId="383DC6D7" w:rsidR="00E01D32" w:rsidRPr="0059686A" w:rsidRDefault="00CB324C" w:rsidP="00E01D32">
      <w:pPr>
        <w:ind w:firstLine="360"/>
      </w:pPr>
      <w:r w:rsidRPr="0059686A">
        <w:t>Many</w:t>
      </w:r>
      <w:r w:rsidR="00B30EB7" w:rsidRPr="0059686A">
        <w:t xml:space="preserve"> software packages exist for facilitating CRISPR/Cas-based genome edits</w:t>
      </w:r>
      <w:r w:rsidRPr="0059686A">
        <w:t xml:space="preserve"> with varying </w:t>
      </w:r>
      <w:r w:rsidR="00B30EB7" w:rsidRPr="0059686A">
        <w:t xml:space="preserve">versatility </w:t>
      </w:r>
      <w:r w:rsidR="00B30EB7" w:rsidRPr="0059686A">
        <w:fldChar w:fldCharType="begin">
          <w:fldData xml:space="preserve">PEVuZE5vdGU+PENpdGU+PEF1dGhvcj5EaW5nPC9BdXRob3I+PFllYXI+MjAxNjwvWWVhcj48UmVj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</w:fldData>
        </w:fldChar>
      </w:r>
      <w:r w:rsidR="00144471">
        <w:instrText xml:space="preserve"> ADDIN EN.CITE </w:instrText>
      </w:r>
      <w:r w:rsidR="00144471">
        <w:fldChar w:fldCharType="begin">
          <w:fldData xml:space="preserve">PEVuZE5vdGU+PENpdGU+PEF1dGhvcj5EaW5nPC9BdXRob3I+PFllYXI+MjAxNjwvWWVhcj48UmVj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</w:fldData>
        </w:fldChar>
      </w:r>
      <w:r w:rsidR="00144471">
        <w:instrText xml:space="preserve"> ADDIN EN.CITE.DATA </w:instrText>
      </w:r>
      <w:r w:rsidR="00144471">
        <w:fldChar w:fldCharType="end"/>
      </w:r>
      <w:r w:rsidR="00B30EB7" w:rsidRPr="0059686A">
        <w:fldChar w:fldCharType="separate"/>
      </w:r>
      <w:r w:rsidR="00144471">
        <w:rPr>
          <w:noProof/>
        </w:rPr>
        <w:t>(Ding</w:t>
      </w:r>
      <w:r w:rsidR="00144471" w:rsidRPr="00144471">
        <w:rPr>
          <w:i/>
          <w:noProof/>
        </w:rPr>
        <w:t xml:space="preserve"> et al.</w:t>
      </w:r>
      <w:r w:rsidR="00144471">
        <w:rPr>
          <w:noProof/>
        </w:rPr>
        <w:t xml:space="preserve"> 2016; Hanna and Doench 2020)</w:t>
      </w:r>
      <w:r w:rsidR="00B30EB7" w:rsidRPr="0059686A">
        <w:fldChar w:fldCharType="end"/>
      </w:r>
      <w:r w:rsidRPr="0059686A">
        <w:t xml:space="preserve"> (Table </w:t>
      </w:r>
      <w:r w:rsidR="00E01D32" w:rsidRPr="0059686A">
        <w:t>S</w:t>
      </w:r>
      <w:r w:rsidR="009B0F49">
        <w:t>1</w:t>
      </w:r>
      <w:r w:rsidRPr="0059686A">
        <w:t>)</w:t>
      </w:r>
      <w:r w:rsidR="00B30EB7" w:rsidRPr="0059686A">
        <w:t xml:space="preserve">. Some </w:t>
      </w:r>
      <w:r w:rsidRPr="0059686A">
        <w:t>provide</w:t>
      </w:r>
      <w:r w:rsidR="00B30EB7" w:rsidRPr="0059686A">
        <w:t xml:space="preserve"> interactive graphical interfaces</w:t>
      </w:r>
      <w:r w:rsidR="00080F22" w:rsidRPr="0059686A">
        <w:t xml:space="preserve"> </w:t>
      </w:r>
      <w:r w:rsidR="00080F22" w:rsidRPr="0059686A">
        <w:fldChar w:fldCharType="begin"/>
      </w:r>
      <w:r w:rsidR="00144471">
        <w:instrText xml:space="preserve"> ADDIN EN.CITE &lt;EndNote&gt;&lt;Cite&gt;&lt;Author&gt;Oliveros&lt;/Author&gt;&lt;Year&gt;2016&lt;/Year&gt;&lt;RecNum&gt;283&lt;/RecNum&gt;&lt;DisplayText&gt;(Oliveros&lt;style face="italic"&gt; et al.&lt;/style&gt; 2016)&lt;/DisplayText&gt;&lt;record&gt;&lt;rec-number&gt;283&lt;/rec-number&gt;&lt;foreign-keys&gt;&lt;key app="EN" db-id="vsws2dd0nwza0tesdav52v0750tz9vdv259p" timestamp="1528931845"&gt;283&lt;/key&gt;&lt;/foreign-keys&gt;&lt;ref-type name="Journal Article"&gt;17&lt;/ref-type&gt;&lt;contributors&gt;&lt;authors&gt;&lt;author&gt;Oliveros, Juan C.&lt;/author&gt;&lt;author&gt;Franch, Mònica&lt;/author&gt;&lt;author&gt;Tabas-Madrid, Daniel&lt;/author&gt;&lt;author&gt;San-León, David&lt;/author&gt;&lt;author&gt;Montoliu, Lluis&lt;/author&gt;&lt;author&gt;Cubas, Pilar&lt;/author&gt;&lt;author&gt;Pazos, Florencio&lt;/author&gt;&lt;/authors&gt;&lt;/contributors&gt;&lt;titles&gt;&lt;title&gt;Breaking-Cas—interactive design of guide RNAs for CRISPR-Cas experiments for ENSEMBL genomes&lt;/title&gt;&lt;secondary-title&gt;Nucleic Acids Research&lt;/secondary-title&gt;&lt;/titles&gt;&lt;periodical&gt;&lt;full-title&gt;Nucleic Acids Research&lt;/full-title&gt;&lt;/periodical&gt;&lt;pages&gt;W267-W271&lt;/pages&gt;&lt;volume&gt;44&lt;/volume&gt;&lt;number&gt;W1&lt;/number&gt;&lt;dates&gt;&lt;year&gt;2016&lt;/year&gt;&lt;/dates&gt;&lt;isbn&gt;0305-1048&lt;/isbn&gt;&lt;urls&gt;&lt;related-urls&gt;&lt;url&gt;http://dx.doi.org/10.1093/nar/gkw407&lt;/url&gt;&lt;url&gt;https://www.ncbi.nlm.nih.gov/pmc/articles/PMC4987939/pdf/gkw407.pdf&lt;/url&gt;&lt;url&gt;http://bioinfogp.cnb.csic.es/tools/breakingcas/&lt;/url&gt;&lt;/related-urls&gt;&lt;/urls&gt;&lt;electronic-resource-num&gt;10.1093/nar/gkw407&lt;/electronic-resource-num&gt;&lt;/record&gt;&lt;/Cite&gt;&lt;/EndNote&gt;</w:instrText>
      </w:r>
      <w:r w:rsidR="00080F22" w:rsidRPr="0059686A">
        <w:fldChar w:fldCharType="separate"/>
      </w:r>
      <w:r w:rsidR="00144471">
        <w:rPr>
          <w:noProof/>
        </w:rPr>
        <w:t>(Oliveros</w:t>
      </w:r>
      <w:r w:rsidR="00144471" w:rsidRPr="00144471">
        <w:rPr>
          <w:i/>
          <w:noProof/>
        </w:rPr>
        <w:t xml:space="preserve"> et al.</w:t>
      </w:r>
      <w:r w:rsidR="00144471">
        <w:rPr>
          <w:noProof/>
        </w:rPr>
        <w:t xml:space="preserve"> 2016)</w:t>
      </w:r>
      <w:r w:rsidR="00080F22" w:rsidRPr="0059686A">
        <w:fldChar w:fldCharType="end"/>
      </w:r>
      <w:r w:rsidR="00B30EB7" w:rsidRPr="0059686A">
        <w:t xml:space="preserve">, but require user intervention at multiple steps in the design process </w:t>
      </w:r>
      <w:r w:rsidR="00B30EB7" w:rsidRPr="0059686A">
        <w:fldChar w:fldCharType="begin"/>
      </w:r>
      <w:r w:rsidR="00144471">
        <w:instrText xml:space="preserve"> ADDIN EN.CITE &lt;EndNote&gt;&lt;Cite&gt;&lt;Author&gt;Hough&lt;/Author&gt;&lt;Year&gt;2017&lt;/Year&gt;&lt;RecNum&gt;222&lt;/RecNum&gt;&lt;DisplayText&gt;(Hough&lt;style face="italic"&gt; et al.&lt;/style&gt; 2017)&lt;/DisplayText&gt;&lt;record&gt;&lt;rec-number&gt;222&lt;/rec-number&gt;&lt;foreign-keys&gt;&lt;key app="EN" db-id="vsws2dd0nwza0tesdav52v0750tz9vdv259p" timestamp="1519421687"&gt;222&lt;/key&gt;&lt;/foreign-keys&gt;&lt;ref-type name="Journal Article"&gt;17&lt;/ref-type&gt;&lt;contributors&gt;&lt;authors&gt;&lt;author&gt;Hough, Soren H.&lt;/author&gt;&lt;author&gt;Kancleris, Kris&lt;/author&gt;&lt;author&gt;Brody, Leigh&lt;/author&gt;&lt;author&gt;Humphryes-Kirilov, Neil&lt;/author&gt;&lt;author&gt;Wolanski, Joseph&lt;/author&gt;&lt;author&gt;Dunaway, Keith&lt;/author&gt;&lt;author&gt;Ajetunmobi, Ayokunmi&lt;/author&gt;&lt;author&gt;Dillard, Victor&lt;/author&gt;&lt;/authors&gt;&lt;/contributors&gt;&lt;titles&gt;&lt;title&gt;Guide Picker is a comprehensive design tool for visualizing and selecting guides for CRISPR experiments&lt;/title&gt;&lt;secondary-title&gt;BMC Bioinformatics&lt;/secondary-title&gt;&lt;/titles&gt;&lt;periodical&gt;&lt;full-title&gt;BMC Bioinformatics&lt;/full-title&gt;&lt;/periodical&gt;&lt;pages&gt;167&lt;/pages&gt;&lt;volume&gt;18&lt;/volume&gt;&lt;number&gt;1&lt;/number&gt;&lt;dates&gt;&lt;year&gt;2017&lt;/year&gt;&lt;pub-dates&gt;&lt;date&gt;March 14&lt;/date&gt;&lt;/pub-dates&gt;&lt;/dates&gt;&lt;isbn&gt;1471-2105&lt;/isbn&gt;&lt;label&gt;Hough2017&lt;/label&gt;&lt;work-type&gt;journal article&lt;/work-type&gt;&lt;urls&gt;&lt;related-urls&gt;&lt;url&gt;https://doi.org/10.1186/s12859-017-1581-4&lt;/url&gt;&lt;url&gt;https://www.ncbi.nlm.nih.gov/pmc/articles/PMC5348774/pdf/12859_2017_Article_1581.pdf&lt;/url&gt;&lt;url&gt;https://www.ncbi.nlm.nih.gov/pmc/articles/PMC5348774/  https://www.deskgen.com/landing/resources/deskgen-cloud-crispr-sgrna-design-tool  https://bmcbioinformatics.biomedcentral.com/articles/10.1186/s12859-017-1581-4 https://www.deskgen.com/landing/resources/knockin-mode-manual https://github.com/DeskGen/open-guide-picker&lt;/url&gt;&lt;/related-urls&gt;&lt;/urls&gt;&lt;electronic-resource-num&gt;10.1186/s12859-017-1581-4&lt;/electronic-resource-num&gt;&lt;/record&gt;&lt;/Cite&gt;&lt;/EndNote&gt;</w:instrText>
      </w:r>
      <w:r w:rsidR="00B30EB7" w:rsidRPr="0059686A">
        <w:fldChar w:fldCharType="separate"/>
      </w:r>
      <w:r w:rsidR="00144471">
        <w:rPr>
          <w:noProof/>
        </w:rPr>
        <w:t>(Hough</w:t>
      </w:r>
      <w:r w:rsidR="00144471" w:rsidRPr="00144471">
        <w:rPr>
          <w:i/>
          <w:noProof/>
        </w:rPr>
        <w:t xml:space="preserve"> et al.</w:t>
      </w:r>
      <w:r w:rsidR="00144471">
        <w:rPr>
          <w:noProof/>
        </w:rPr>
        <w:t xml:space="preserve"> 2017)</w:t>
      </w:r>
      <w:r w:rsidR="00B30EB7" w:rsidRPr="0059686A">
        <w:fldChar w:fldCharType="end"/>
      </w:r>
      <w:r w:rsidR="00B30EB7" w:rsidRPr="0059686A">
        <w:t xml:space="preserve">. </w:t>
      </w:r>
      <w:r w:rsidR="00E01D32" w:rsidRPr="0059686A">
        <w:t>S</w:t>
      </w:r>
      <w:r w:rsidR="00B30EB7" w:rsidRPr="0059686A">
        <w:t>ome CRISPR/</w:t>
      </w:r>
      <w:proofErr w:type="gramStart"/>
      <w:r w:rsidR="00B30EB7" w:rsidRPr="0059686A">
        <w:t>Cas</w:t>
      </w:r>
      <w:proofErr w:type="gramEnd"/>
      <w:r w:rsidR="00B30EB7" w:rsidRPr="0059686A">
        <w:t xml:space="preserve"> design programs are tailored to specific sets of genomes</w:t>
      </w:r>
      <w:r w:rsidR="0085610B" w:rsidRPr="0059686A">
        <w:t xml:space="preserve"> </w:t>
      </w:r>
      <w:r w:rsidR="00080F22" w:rsidRPr="003E1A33">
        <w:t>(Table S</w:t>
      </w:r>
      <w:r w:rsidR="009B0F49">
        <w:t>1</w:t>
      </w:r>
      <w:r w:rsidR="00A27E1C" w:rsidRPr="003E1A33">
        <w:t>, “Genomes</w:t>
      </w:r>
      <w:r w:rsidR="00A27E1C" w:rsidRPr="0059686A">
        <w:t>”</w:t>
      </w:r>
      <w:r w:rsidR="00080F22" w:rsidRPr="0059686A">
        <w:t>)</w:t>
      </w:r>
      <w:r w:rsidR="00B30EB7" w:rsidRPr="0059686A">
        <w:t>, and pre-computed enzyme binding computations</w:t>
      </w:r>
      <w:r w:rsidR="00080F22" w:rsidRPr="0059686A">
        <w:t xml:space="preserve"> </w:t>
      </w:r>
      <w:r w:rsidR="00080F22" w:rsidRPr="0059686A">
        <w:fldChar w:fldCharType="begin">
          <w:fldData xml:space="preserve">PEVuZE5vdGU+PENpdGU+PEF1dGhvcj5Ib2Rna2luczwvQXV0aG9yPjxZZWFyPjIwMTU8L1llYXI+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</w:fldData>
        </w:fldChar>
      </w:r>
      <w:r w:rsidR="00144471">
        <w:instrText xml:space="preserve"> ADDIN EN.CITE </w:instrText>
      </w:r>
      <w:r w:rsidR="00144471">
        <w:fldChar w:fldCharType="begin">
          <w:fldData xml:space="preserve">PEVuZE5vdGU+PENpdGU+PEF1dGhvcj5Ib2Rna2luczwvQXV0aG9yPjxZZWFyPjIwMTU8L1llYXI+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</w:fldData>
        </w:fldChar>
      </w:r>
      <w:r w:rsidR="00144471">
        <w:instrText xml:space="preserve"> ADDIN EN.CITE.DATA </w:instrText>
      </w:r>
      <w:r w:rsidR="00144471">
        <w:fldChar w:fldCharType="end"/>
      </w:r>
      <w:r w:rsidR="00080F22" w:rsidRPr="0059686A">
        <w:fldChar w:fldCharType="separate"/>
      </w:r>
      <w:r w:rsidR="00144471">
        <w:rPr>
          <w:noProof/>
        </w:rPr>
        <w:t>(Hodgkins</w:t>
      </w:r>
      <w:r w:rsidR="00144471" w:rsidRPr="00144471">
        <w:rPr>
          <w:i/>
          <w:noProof/>
        </w:rPr>
        <w:t xml:space="preserve"> et al.</w:t>
      </w:r>
      <w:r w:rsidR="00144471">
        <w:rPr>
          <w:noProof/>
        </w:rPr>
        <w:t xml:space="preserve"> 2015; Park</w:t>
      </w:r>
      <w:r w:rsidR="00144471" w:rsidRPr="00144471">
        <w:rPr>
          <w:i/>
          <w:noProof/>
        </w:rPr>
        <w:t xml:space="preserve"> et al.</w:t>
      </w:r>
      <w:r w:rsidR="00144471">
        <w:rPr>
          <w:noProof/>
        </w:rPr>
        <w:t xml:space="preserve"> 2016; Rauscher</w:t>
      </w:r>
      <w:r w:rsidR="00144471" w:rsidRPr="00144471">
        <w:rPr>
          <w:i/>
          <w:noProof/>
        </w:rPr>
        <w:t xml:space="preserve"> et al.</w:t>
      </w:r>
      <w:r w:rsidR="00144471">
        <w:rPr>
          <w:noProof/>
        </w:rPr>
        <w:t xml:space="preserve"> 2016; Perez</w:t>
      </w:r>
      <w:r w:rsidR="00144471" w:rsidRPr="00144471">
        <w:rPr>
          <w:i/>
          <w:noProof/>
        </w:rPr>
        <w:t xml:space="preserve"> et al.</w:t>
      </w:r>
      <w:r w:rsidR="00144471">
        <w:rPr>
          <w:noProof/>
        </w:rPr>
        <w:t xml:space="preserve"> 2017)</w:t>
      </w:r>
      <w:r w:rsidR="00080F22" w:rsidRPr="0059686A">
        <w:fldChar w:fldCharType="end"/>
      </w:r>
      <w:r w:rsidR="00B30EB7" w:rsidRPr="0059686A">
        <w:t xml:space="preserve">. The </w:t>
      </w:r>
      <w:r w:rsidR="00A27E1C" w:rsidRPr="0059686A">
        <w:t xml:space="preserve">programs with the </w:t>
      </w:r>
      <w:r w:rsidR="00B30EB7" w:rsidRPr="0059686A">
        <w:t xml:space="preserve">simplest </w:t>
      </w:r>
      <w:r w:rsidR="00A27E1C" w:rsidRPr="0059686A">
        <w:t xml:space="preserve">outputs order candidate Targets based on a single scoring </w:t>
      </w:r>
      <w:r w:rsidR="00A27E1C" w:rsidRPr="003E1A33">
        <w:t>algorithm (Table S</w:t>
      </w:r>
      <w:r w:rsidR="009B0F49">
        <w:t>1</w:t>
      </w:r>
      <w:r w:rsidR="00A27E1C" w:rsidRPr="003E1A33">
        <w:t>, “Integrated ranking</w:t>
      </w:r>
      <w:r w:rsidR="00A27E1C" w:rsidRPr="0059686A">
        <w:t>”)</w:t>
      </w:r>
      <w:r w:rsidR="00B30EB7" w:rsidRPr="0059686A">
        <w:t>. Many let users choose a Target scoring algorithm and PAM compatible with their biological system and chosen RGN</w:t>
      </w:r>
      <w:r w:rsidR="00B37E0E" w:rsidRPr="0059686A">
        <w:t xml:space="preserve"> </w:t>
      </w:r>
      <w:r w:rsidR="00A27E1C" w:rsidRPr="0059686A">
        <w:fldChar w:fldCharType="begin">
          <w:fldData xml:space="preserve">PEVuZE5vdGU+PENpdGU+PEF1dGhvcj5QYXJrPC9BdXRob3I+PFllYXI+MjAxNTwvWWVhcj48UmVj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</w:fldData>
        </w:fldChar>
      </w:r>
      <w:r w:rsidR="00144471">
        <w:instrText xml:space="preserve"> ADDIN EN.CITE </w:instrText>
      </w:r>
      <w:r w:rsidR="00144471">
        <w:fldChar w:fldCharType="begin">
          <w:fldData xml:space="preserve">PEVuZE5vdGU+PENpdGU+PEF1dGhvcj5QYXJrPC9BdXRob3I+PFllYXI+MjAxNTwvWWVhcj48UmVj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</w:fldData>
        </w:fldChar>
      </w:r>
      <w:r w:rsidR="00144471">
        <w:instrText xml:space="preserve"> ADDIN EN.CITE.DATA </w:instrText>
      </w:r>
      <w:r w:rsidR="00144471">
        <w:fldChar w:fldCharType="end"/>
      </w:r>
      <w:r w:rsidR="00A27E1C" w:rsidRPr="0059686A">
        <w:fldChar w:fldCharType="separate"/>
      </w:r>
      <w:r w:rsidR="00144471">
        <w:rPr>
          <w:noProof/>
        </w:rPr>
        <w:t>(Montague</w:t>
      </w:r>
      <w:r w:rsidR="00144471" w:rsidRPr="00144471">
        <w:rPr>
          <w:i/>
          <w:noProof/>
        </w:rPr>
        <w:t xml:space="preserve"> et al.</w:t>
      </w:r>
      <w:r w:rsidR="00144471">
        <w:rPr>
          <w:noProof/>
        </w:rPr>
        <w:t xml:space="preserve"> 2014; Park</w:t>
      </w:r>
      <w:r w:rsidR="00144471" w:rsidRPr="00144471">
        <w:rPr>
          <w:i/>
          <w:noProof/>
        </w:rPr>
        <w:t xml:space="preserve"> et al.</w:t>
      </w:r>
      <w:r w:rsidR="00144471">
        <w:rPr>
          <w:noProof/>
        </w:rPr>
        <w:t xml:space="preserve"> 2015; Haeussler</w:t>
      </w:r>
      <w:r w:rsidR="00144471" w:rsidRPr="00144471">
        <w:rPr>
          <w:i/>
          <w:noProof/>
        </w:rPr>
        <w:t xml:space="preserve"> et al.</w:t>
      </w:r>
      <w:r w:rsidR="00144471">
        <w:rPr>
          <w:noProof/>
        </w:rPr>
        <w:t xml:space="preserve"> 2016; Labun</w:t>
      </w:r>
      <w:r w:rsidR="00144471" w:rsidRPr="00144471">
        <w:rPr>
          <w:i/>
          <w:noProof/>
        </w:rPr>
        <w:t xml:space="preserve"> et al.</w:t>
      </w:r>
      <w:r w:rsidR="00144471">
        <w:rPr>
          <w:noProof/>
        </w:rPr>
        <w:t xml:space="preserve"> 2016)</w:t>
      </w:r>
      <w:r w:rsidR="00A27E1C" w:rsidRPr="0059686A">
        <w:fldChar w:fldCharType="end"/>
      </w:r>
      <w:r w:rsidR="00B30EB7" w:rsidRPr="0059686A">
        <w:t>. Existing tools simultaneously calculate multiple scoring algorithms</w:t>
      </w:r>
      <w:r w:rsidR="005E786E" w:rsidRPr="0059686A">
        <w:t xml:space="preserve"> </w:t>
      </w:r>
      <w:r w:rsidR="005E786E" w:rsidRPr="0059686A">
        <w:fldChar w:fldCharType="begin">
          <w:fldData xml:space="preserve">PEVuZE5vdGU+PENpdGU+PEF1dGhvcj5MYWJ1bjwvQXV0aG9yPjxZZWFyPjIwMTY8L1llYXI+PFJl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</w:fldData>
        </w:fldChar>
      </w:r>
      <w:r w:rsidR="00144471">
        <w:instrText xml:space="preserve"> ADDIN EN.CITE </w:instrText>
      </w:r>
      <w:r w:rsidR="00144471">
        <w:fldChar w:fldCharType="begin">
          <w:fldData xml:space="preserve">PEVuZE5vdGU+PENpdGU+PEF1dGhvcj5MYWJ1bjwvQXV0aG9yPjxZZWFyPjIwMTY8L1llYXI+PFJl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</w:fldData>
        </w:fldChar>
      </w:r>
      <w:r w:rsidR="00144471">
        <w:instrText xml:space="preserve"> ADDIN EN.CITE.DATA </w:instrText>
      </w:r>
      <w:r w:rsidR="00144471">
        <w:fldChar w:fldCharType="end"/>
      </w:r>
      <w:r w:rsidR="005E786E" w:rsidRPr="0059686A">
        <w:fldChar w:fldCharType="separate"/>
      </w:r>
      <w:r w:rsidR="00144471">
        <w:rPr>
          <w:noProof/>
        </w:rPr>
        <w:t>(Montague</w:t>
      </w:r>
      <w:r w:rsidR="00144471" w:rsidRPr="00144471">
        <w:rPr>
          <w:i/>
          <w:noProof/>
        </w:rPr>
        <w:t xml:space="preserve"> et al.</w:t>
      </w:r>
      <w:r w:rsidR="00144471">
        <w:rPr>
          <w:noProof/>
        </w:rPr>
        <w:t xml:space="preserve"> 2014; Haeussler</w:t>
      </w:r>
      <w:r w:rsidR="00144471" w:rsidRPr="00144471">
        <w:rPr>
          <w:i/>
          <w:noProof/>
        </w:rPr>
        <w:t xml:space="preserve"> et al.</w:t>
      </w:r>
      <w:r w:rsidR="00144471">
        <w:rPr>
          <w:noProof/>
        </w:rPr>
        <w:t xml:space="preserve"> 2016; Labun</w:t>
      </w:r>
      <w:r w:rsidR="00144471" w:rsidRPr="00144471">
        <w:rPr>
          <w:i/>
          <w:noProof/>
        </w:rPr>
        <w:t xml:space="preserve"> et al.</w:t>
      </w:r>
      <w:r w:rsidR="00144471">
        <w:rPr>
          <w:noProof/>
        </w:rPr>
        <w:t xml:space="preserve"> 2016; Hough</w:t>
      </w:r>
      <w:r w:rsidR="00144471" w:rsidRPr="00144471">
        <w:rPr>
          <w:i/>
          <w:noProof/>
        </w:rPr>
        <w:t xml:space="preserve"> et al.</w:t>
      </w:r>
      <w:r w:rsidR="00144471">
        <w:rPr>
          <w:noProof/>
        </w:rPr>
        <w:t xml:space="preserve"> 2017)</w:t>
      </w:r>
      <w:r w:rsidR="005E786E" w:rsidRPr="0059686A">
        <w:fldChar w:fldCharType="end"/>
      </w:r>
      <w:r w:rsidR="00B30EB7" w:rsidRPr="0059686A">
        <w:t xml:space="preserve">. CRISPR4P </w:t>
      </w:r>
      <w:r w:rsidR="00B30EB7" w:rsidRPr="0059686A">
        <w:fldChar w:fldCharType="begin"/>
      </w:r>
      <w:r w:rsidR="00144471">
        <w:instrText xml:space="preserve"> ADDIN EN.CITE &lt;EndNote&gt;&lt;Cite&gt;&lt;Author&gt;Rodríguez-López&lt;/Author&gt;&lt;Year&gt;2017&lt;/Year&gt;&lt;RecNum&gt;523&lt;/RecNum&gt;&lt;DisplayText&gt;(Rodríguez-López&lt;style face="italic"&gt; et al.&lt;/style&gt; 2017)&lt;/DisplayText&gt;&lt;record&gt;&lt;rec-number&gt;523&lt;/rec-number&gt;&lt;foreign-keys&gt;&lt;key app="EN" db-id="vsws2dd0nwza0tesdav52v0750tz9vdv259p" timestamp="1583857748"&gt;523&lt;/key&gt;&lt;/foreign-keys&gt;&lt;ref-type name="Journal Article"&gt;17&lt;/ref-type&gt;&lt;contributors&gt;&lt;authors&gt;&lt;author&gt;Rodríguez-López, María&lt;/author&gt;&lt;author&gt;Cotobal, Cristina&lt;/author&gt;&lt;author&gt;Fernández-Sánchez, Oscar&lt;/author&gt;&lt;author&gt;Borbarán Bravo, Natalia&lt;/author&gt;&lt;author&gt;Oktriani, Risky&lt;/author&gt;&lt;author&gt;Abendroth, Heike&lt;/author&gt;&lt;author&gt;Uka, Dardan&lt;/author&gt;&lt;author&gt;Hoti, Mimoza&lt;/author&gt;&lt;author&gt;Wang, Jin&lt;/author&gt;&lt;author&gt;Zaratiegui, Mikel&lt;/author&gt;&lt;author&gt;Bähler, Jürg&lt;/author&gt;&lt;/authors&gt;&lt;/contributors&gt;&lt;titles&gt;&lt;title&gt;A CRISPR/Cas9-based method and primer design tool for seamless genome editing in fission yeast [version 3; peer review: 2 approved]&lt;/title&gt;&lt;secondary-title&gt;Wellcome Open Research&lt;/secondary-title&gt;&lt;/titles&gt;&lt;periodical&gt;&lt;full-title&gt;Wellcome Open Research&lt;/full-title&gt;&lt;/periodical&gt;&lt;volume&gt;1&lt;/volume&gt;&lt;number&gt;19&lt;/number&gt;&lt;dates&gt;&lt;year&gt;2017&lt;/year&gt;&lt;/dates&gt;&lt;urls&gt;&lt;related-urls&gt;&lt;url&gt;https://wellcomeopenresearch.org/articles/1-19/v3&lt;/url&gt;&lt;url&gt;https://d212y8ha88k086.cloudfront.net/manuscripts/12322/1ec4cd52-4e68-4a5b-aa3c-bb8be00b1d4e_10038_-_maria_rodriguez_lopez_v3.pdf?doi=10.12688/wellcomeopenres.10038.3&amp;amp;numberOfBrowsableCollections=4&amp;amp;numberOfBrowsableInstitutionalCollections=0&amp;amp;numberOfBrowsableGateways=13&lt;/url&gt;&lt;url&gt;https://github.com/Bahler-Lab/crispr4p&lt;/url&gt;&lt;/related-urls&gt;&lt;/urls&gt;&lt;electronic-resource-num&gt;10.12688/wellcomeopenres.10038.3&lt;/electronic-resource-num&gt;&lt;/record&gt;&lt;/Cite&gt;&lt;/EndNote&gt;</w:instrText>
      </w:r>
      <w:r w:rsidR="00B30EB7" w:rsidRPr="0059686A">
        <w:fldChar w:fldCharType="separate"/>
      </w:r>
      <w:r w:rsidR="00144471">
        <w:rPr>
          <w:noProof/>
        </w:rPr>
        <w:t>(Rodríguez-López</w:t>
      </w:r>
      <w:r w:rsidR="00144471" w:rsidRPr="00144471">
        <w:rPr>
          <w:i/>
          <w:noProof/>
        </w:rPr>
        <w:t xml:space="preserve"> et al.</w:t>
      </w:r>
      <w:r w:rsidR="00144471">
        <w:rPr>
          <w:noProof/>
        </w:rPr>
        <w:t xml:space="preserve"> 2017)</w:t>
      </w:r>
      <w:r w:rsidR="00B30EB7" w:rsidRPr="0059686A">
        <w:fldChar w:fldCharType="end"/>
      </w:r>
      <w:r w:rsidR="00B30EB7" w:rsidRPr="0059686A">
        <w:t xml:space="preserve"> introduced limited forms of automated knock-in dDNA and </w:t>
      </w:r>
      <w:proofErr w:type="spellStart"/>
      <w:r w:rsidR="00B30EB7" w:rsidRPr="0059686A">
        <w:t>cPCR</w:t>
      </w:r>
      <w:proofErr w:type="spellEnd"/>
      <w:r w:rsidR="00B30EB7" w:rsidRPr="0059686A">
        <w:t xml:space="preserve"> primer design. VARSCOT </w:t>
      </w:r>
      <w:r w:rsidR="00B30EB7" w:rsidRPr="0059686A">
        <w:fldChar w:fldCharType="begin"/>
      </w:r>
      <w:r w:rsidR="00144471">
        <w:instrText xml:space="preserve"> ADDIN EN.CITE &lt;EndNote&gt;&lt;Cite&gt;&lt;Author&gt;Wilson&lt;/Author&gt;&lt;Year&gt;2019&lt;/Year&gt;&lt;RecNum&gt;422&lt;/RecNum&gt;&lt;DisplayText&gt;(Wilson&lt;style face="italic"&gt; et al.&lt;/style&gt; 2019)&lt;/DisplayText&gt;&lt;record&gt;&lt;rec-number&gt;422&lt;/rec-number&gt;&lt;foreign-keys&gt;&lt;key app="EN" db-id="vsws2dd0nwza0tesdav52v0750tz9vdv259p" timestamp="1569976192"&gt;422&lt;/key&gt;&lt;/foreign-keys&gt;&lt;ref-type name="Journal Article"&gt;17&lt;/ref-type&gt;&lt;contributors&gt;&lt;authors&gt;&lt;author&gt;Wilson, Laurence O. W.&lt;/author&gt;&lt;author&gt;Hetzel, Sara&lt;/author&gt;&lt;author&gt;Pockrandt, Christopher&lt;/author&gt;&lt;author&gt;Reinert, Knut&lt;/author&gt;&lt;author&gt;Bauer, Denis C.&lt;/author&gt;&lt;/authors&gt;&lt;/contributors&gt;&lt;titles&gt;&lt;title&gt;VARSCOT: variant-aware detection and scoring enables sensitive and personalized off-target detection for CRISPR-Cas9&lt;/title&gt;&lt;secondary-title&gt;BMC Biotechnology&lt;/secondary-title&gt;&lt;/titles&gt;&lt;periodical&gt;&lt;full-title&gt;BMC Biotechnology&lt;/full-title&gt;&lt;/periodical&gt;&lt;pages&gt;40&lt;/pages&gt;&lt;volume&gt;19&lt;/volume&gt;&lt;number&gt;1&lt;/number&gt;&lt;dates&gt;&lt;year&gt;2019&lt;/year&gt;&lt;pub-dates&gt;&lt;date&gt;2019/06/27&lt;/date&gt;&lt;/pub-dates&gt;&lt;/dates&gt;&lt;isbn&gt;1472-6750&lt;/isbn&gt;&lt;urls&gt;&lt;related-urls&gt;&lt;url&gt;https://doi.org/10.1186/s12896-019-0535-5&lt;/url&gt;&lt;url&gt;https://www.ncbi.nlm.nih.gov/pmc/articles/PMC6598273/pdf/12896_2019_Article_535.pdf&lt;/url&gt;&lt;/related-urls&gt;&lt;/urls&gt;&lt;electronic-resource-num&gt;10.1186/s12896-019-0535-5&lt;/electronic-resource-num&gt;&lt;/record&gt;&lt;/Cite&gt;&lt;/EndNote&gt;</w:instrText>
      </w:r>
      <w:r w:rsidR="00B30EB7" w:rsidRPr="0059686A">
        <w:fldChar w:fldCharType="separate"/>
      </w:r>
      <w:r w:rsidR="00144471">
        <w:rPr>
          <w:noProof/>
        </w:rPr>
        <w:t>(Wilson</w:t>
      </w:r>
      <w:r w:rsidR="00144471" w:rsidRPr="00144471">
        <w:rPr>
          <w:i/>
          <w:noProof/>
        </w:rPr>
        <w:t xml:space="preserve"> et al.</w:t>
      </w:r>
      <w:r w:rsidR="00144471">
        <w:rPr>
          <w:noProof/>
        </w:rPr>
        <w:t xml:space="preserve"> 2019)</w:t>
      </w:r>
      <w:r w:rsidR="00B30EB7" w:rsidRPr="0059686A">
        <w:fldChar w:fldCharType="end"/>
      </w:r>
      <w:r w:rsidR="00B30EB7" w:rsidRPr="0059686A">
        <w:t xml:space="preserve"> introduced ambiguous nucleotide compatibility</w:t>
      </w:r>
      <w:r w:rsidR="005E786E" w:rsidRPr="0059686A">
        <w:t xml:space="preserve"> and allows for uncertainty in genome coverage and ploidy</w:t>
      </w:r>
      <w:r w:rsidR="00B30EB7" w:rsidRPr="0059686A">
        <w:t xml:space="preserve">. </w:t>
      </w:r>
      <w:proofErr w:type="spellStart"/>
      <w:r w:rsidR="00B30EB7" w:rsidRPr="0059686A">
        <w:t>CRISPRdirect</w:t>
      </w:r>
      <w:proofErr w:type="spellEnd"/>
      <w:r w:rsidR="00B30EB7" w:rsidRPr="0059686A">
        <w:t xml:space="preserve"> </w:t>
      </w:r>
      <w:r w:rsidR="00B30EB7" w:rsidRPr="0059686A">
        <w:fldChar w:fldCharType="begin"/>
      </w:r>
      <w:r w:rsidR="00144471">
        <w:instrText xml:space="preserve"> ADDIN EN.CITE &lt;EndNote&gt;&lt;Cite&gt;&lt;Author&gt;Naito&lt;/Author&gt;&lt;Year&gt;2014&lt;/Year&gt;&lt;RecNum&gt;527&lt;/RecNum&gt;&lt;DisplayText&gt;(Naito&lt;style face="italic"&gt; et al.&lt;/style&gt; 2014)&lt;/DisplayText&gt;&lt;record&gt;&lt;rec-number&gt;527&lt;/rec-number&gt;&lt;foreign-keys&gt;&lt;key app="EN" db-id="vsws2dd0nwza0tesdav52v0750tz9vdv259p" timestamp="1584637513"&gt;527&lt;/key&gt;&lt;/foreign-keys&gt;&lt;ref-type name="Journal Article"&gt;17&lt;/ref-type&gt;&lt;contributors&gt;&lt;authors&gt;&lt;author&gt;Naito, Yuki&lt;/author&gt;&lt;author&gt;Hino, Kimihiro&lt;/author&gt;&lt;author&gt;Bono, Hidemasa&lt;/author&gt;&lt;author&gt;Ui-Tei, Kumiko&lt;/author&gt;&lt;/authors&gt;&lt;/contributors&gt;&lt;titles&gt;&lt;title&gt;CRISPRdirect: software for designing CRISPR/Cas guide RNA with reduced off-target sites&lt;/title&gt;&lt;secondary-title&gt;Bioinformatics&lt;/secondary-title&gt;&lt;/titles&gt;&lt;periodical&gt;&lt;full-title&gt;Bioinformatics&lt;/full-title&gt;&lt;/periodical&gt;&lt;pages&gt;1120-1123&lt;/pages&gt;&lt;volume&gt;31&lt;/volume&gt;&lt;number&gt;7&lt;/number&gt;&lt;dates&gt;&lt;year&gt;2014&lt;/year&gt;&lt;/dates&gt;&lt;isbn&gt;1367-4803&lt;/isbn&gt;&lt;urls&gt;&lt;related-urls&gt;&lt;url&gt;https://doi.org/10.1093/bioinformatics/btu743&lt;/url&gt;&lt;url&gt;https://www.ncbi.nlm.nih.gov/pmc/articles/PMC4382898/pdf/btu743.pdf&lt;/url&gt;&lt;url&gt;https://github.com/meso-cacase/CRISPRdirect&lt;/url&gt;&lt;/related-urls&gt;&lt;/urls&gt;&lt;electronic-resource-num&gt;10.1093/bioinformatics/btu743&lt;/electronic-resource-num&gt;&lt;access-date&gt;3/19/2020&lt;/access-date&gt;&lt;/record&gt;&lt;/Cite&gt;&lt;/EndNote&gt;</w:instrText>
      </w:r>
      <w:r w:rsidR="00B30EB7" w:rsidRPr="0059686A">
        <w:fldChar w:fldCharType="separate"/>
      </w:r>
      <w:r w:rsidR="00144471">
        <w:rPr>
          <w:noProof/>
        </w:rPr>
        <w:t>(Naito</w:t>
      </w:r>
      <w:r w:rsidR="00144471" w:rsidRPr="00144471">
        <w:rPr>
          <w:i/>
          <w:noProof/>
        </w:rPr>
        <w:t xml:space="preserve"> et al.</w:t>
      </w:r>
      <w:r w:rsidR="00144471">
        <w:rPr>
          <w:noProof/>
        </w:rPr>
        <w:t xml:space="preserve"> 2014)</w:t>
      </w:r>
      <w:r w:rsidR="00B30EB7" w:rsidRPr="0059686A">
        <w:fldChar w:fldCharType="end"/>
      </w:r>
      <w:r w:rsidR="00B30EB7" w:rsidRPr="0059686A">
        <w:t xml:space="preserve"> introduced </w:t>
      </w:r>
      <w:r w:rsidR="005E786E" w:rsidRPr="0059686A">
        <w:t>integrated</w:t>
      </w:r>
      <w:r w:rsidR="00B30EB7" w:rsidRPr="0059686A">
        <w:t xml:space="preserve"> Target ranking. </w:t>
      </w:r>
    </w:p>
    <w:p w14:paraId="4FD0FB50" w14:textId="01987590" w:rsidR="004F7842" w:rsidRPr="0059686A" w:rsidRDefault="00E01D32" w:rsidP="00E01D32">
      <w:pPr>
        <w:ind w:firstLine="360"/>
      </w:pPr>
      <w:r w:rsidRPr="0059686A">
        <w:t xml:space="preserve">We developed AddTag with the goal of maximizing utility through computational flexibility without requiring continual user input. </w:t>
      </w:r>
      <w:r w:rsidR="00B30EB7" w:rsidRPr="0059686A">
        <w:t xml:space="preserve">AddTag incorporates many of the previously described software features into </w:t>
      </w:r>
      <w:r w:rsidR="009615AF" w:rsidRPr="0059686A">
        <w:t xml:space="preserve">a </w:t>
      </w:r>
      <w:r w:rsidR="00B30EB7" w:rsidRPr="0059686A">
        <w:t xml:space="preserve">single </w:t>
      </w:r>
      <w:r w:rsidR="00B30EB7" w:rsidRPr="003E1A33">
        <w:t>tool (Table S</w:t>
      </w:r>
      <w:r w:rsidR="009B0F49">
        <w:t>1</w:t>
      </w:r>
      <w:r w:rsidR="00B30EB7" w:rsidRPr="003E1A33">
        <w:t>):</w:t>
      </w:r>
      <w:r w:rsidR="00B30EB7" w:rsidRPr="0059686A">
        <w:t xml:space="preserve"> any genome can be used, and any arbitrary Target motif (spacer constraints, cutting arrangement, and PAM sequence) can be used. This makes AddTag ideal for labs that have a high-volume of genome editing demands, labs that edit non-model species or species with significant divergence from reference genomes, and labs that are using novel RGNs.</w:t>
      </w:r>
      <w:r w:rsidRPr="0059686A">
        <w:t xml:space="preserve"> </w:t>
      </w:r>
      <w:bookmarkStart w:id="25" w:name="_Hlk43370138"/>
      <w:bookmarkStart w:id="26" w:name="_Toc35441349"/>
      <w:bookmarkStart w:id="27" w:name="_Toc35441350"/>
      <w:bookmarkStart w:id="28" w:name="_Toc35441351"/>
      <w:bookmarkEnd w:id="25"/>
      <w:bookmarkEnd w:id="26"/>
      <w:bookmarkEnd w:id="27"/>
      <w:bookmarkEnd w:id="28"/>
      <w:r w:rsidR="00B30EB7" w:rsidRPr="0059686A">
        <w:t>AddTag is a generalized approach for developing 2-step CRISPR/</w:t>
      </w:r>
      <w:proofErr w:type="gramStart"/>
      <w:r w:rsidR="00B30EB7" w:rsidRPr="0059686A">
        <w:t>Cas</w:t>
      </w:r>
      <w:proofErr w:type="gramEnd"/>
      <w:r w:rsidR="00B30EB7" w:rsidRPr="0059686A">
        <w:t xml:space="preserve"> genome </w:t>
      </w:r>
      <w:r w:rsidR="00B6298F" w:rsidRPr="0059686A">
        <w:t>editing</w:t>
      </w:r>
      <w:r w:rsidR="00B30EB7" w:rsidRPr="0059686A">
        <w:t xml:space="preserve"> experiments. After each step, the genomes are assayed for CRISPR/Cas-induced recombination events with a PCR-based assay </w:t>
      </w:r>
      <w:r w:rsidR="00B30EB7" w:rsidRPr="0059686A">
        <w:fldChar w:fldCharType="begin"/>
      </w:r>
      <w:r w:rsidR="00144471">
        <w:instrText xml:space="preserve"> ADDIN EN.CITE &lt;EndNote&gt;&lt;Cite&gt;&lt;Author&gt;Kim&lt;/Author&gt;&lt;Year&gt;1988&lt;/Year&gt;&lt;RecNum&gt;451&lt;/RecNum&gt;&lt;DisplayText&gt;(Kim and Smithies 1988)&lt;/DisplayText&gt;&lt;record&gt;&lt;rec-number&gt;451&lt;/rec-number&gt;&lt;foreign-keys&gt;&lt;key app="EN" db-id="vsws2dd0nwza0tesdav52v0750tz9vdv259p" timestamp="1576794390"&gt;451&lt;/key&gt;&lt;/foreign-keys&gt;&lt;ref-type name="Journal Article"&gt;17&lt;/ref-type&gt;&lt;contributors&gt;&lt;authors&gt;&lt;author&gt;Kim, Hyung-Suk&lt;/author&gt;&lt;author&gt;Smithies, Oliver&lt;/author&gt;&lt;/authors&gt;&lt;/contributors&gt;&lt;titles&gt;&lt;title&gt;Recombinant fragment assay for gene targetting based on the polymerase chain reaction&lt;/title&gt;&lt;secondary-title&gt;Nucleic Acids Research&lt;/secondary-title&gt;&lt;/titles&gt;&lt;periodical&gt;&lt;full-title&gt;Nucleic Acids Research&lt;/full-title&gt;&lt;/periodical&gt;&lt;pages&gt;8887-8903&lt;/pages&gt;&lt;volume&gt;16&lt;/volume&gt;&lt;number&gt;18&lt;/number&gt;&lt;dates&gt;&lt;year&gt;1988&lt;/year&gt;&lt;/dates&gt;&lt;isbn&gt;0305-1048&lt;/isbn&gt;&lt;urls&gt;&lt;related-urls&gt;&lt;url&gt;https://doi.org/10.1093/nar/16.18.8887&lt;/url&gt;&lt;url&gt;https://www.ncbi.nlm.nih.gov/pmc/articles/PMC338641/pdf/nar00160-0144.pdf&lt;/url&gt;&lt;/related-urls&gt;&lt;/urls&gt;&lt;electronic-resource-num&gt;10.1093/nar/16.18.8887&lt;/electronic-resource-num&gt;&lt;access-date&gt;12/19/2019&lt;/access-date&gt;&lt;/record&gt;&lt;/Cite&gt;&lt;/EndNote&gt;</w:instrText>
      </w:r>
      <w:r w:rsidR="00B30EB7" w:rsidRPr="0059686A">
        <w:fldChar w:fldCharType="separate"/>
      </w:r>
      <w:r w:rsidR="00144471">
        <w:rPr>
          <w:noProof/>
        </w:rPr>
        <w:t>(Kim and Smithies 1988)</w:t>
      </w:r>
      <w:r w:rsidR="00B30EB7" w:rsidRPr="0059686A">
        <w:fldChar w:fldCharType="end"/>
      </w:r>
      <w:r w:rsidR="00B30EB7" w:rsidRPr="0059686A">
        <w:t xml:space="preserve">. Most software packages that choose gRNA Targets and design verification primers are confined to a single </w:t>
      </w:r>
      <w:r w:rsidR="00B6298F" w:rsidRPr="0059686A">
        <w:lastRenderedPageBreak/>
        <w:t>editing</w:t>
      </w:r>
      <w:r w:rsidR="00B30EB7" w:rsidRPr="0059686A">
        <w:t xml:space="preserve"> step and genome </w:t>
      </w:r>
      <w:r w:rsidR="00B30EB7" w:rsidRPr="0059686A">
        <w:fldChar w:fldCharType="begin"/>
      </w:r>
      <w:r w:rsidR="00144471">
        <w:instrText xml:space="preserve"> ADDIN EN.CITE &lt;EndNote&gt;&lt;Cite&gt;&lt;Author&gt;Rodríguez-López&lt;/Author&gt;&lt;Year&gt;2017&lt;/Year&gt;&lt;RecNum&gt;523&lt;/RecNum&gt;&lt;DisplayText&gt;(Rodríguez-López&lt;style face="italic"&gt; et al.&lt;/style&gt; 2017)&lt;/DisplayText&gt;&lt;record&gt;&lt;rec-number&gt;523&lt;/rec-number&gt;&lt;foreign-keys&gt;&lt;key app="EN" db-id="vsws2dd0nwza0tesdav52v0750tz9vdv259p" timestamp="1583857748"&gt;523&lt;/key&gt;&lt;/foreign-keys&gt;&lt;ref-type name="Journal Article"&gt;17&lt;/ref-type&gt;&lt;contributors&gt;&lt;authors&gt;&lt;author&gt;Rodríguez-López, María&lt;/author&gt;&lt;author&gt;Cotobal, Cristina&lt;/author&gt;&lt;author&gt;Fernández-Sánchez, Oscar&lt;/author&gt;&lt;author&gt;Borbarán Bravo, Natalia&lt;/author&gt;&lt;author&gt;Oktriani, Risky&lt;/author&gt;&lt;author&gt;Abendroth, Heike&lt;/author&gt;&lt;author&gt;Uka, Dardan&lt;/author&gt;&lt;author&gt;Hoti, Mimoza&lt;/author&gt;&lt;author&gt;Wang, Jin&lt;/author&gt;&lt;author&gt;Zaratiegui, Mikel&lt;/author&gt;&lt;author&gt;Bähler, Jürg&lt;/author&gt;&lt;/authors&gt;&lt;/contributors&gt;&lt;titles&gt;&lt;title&gt;A CRISPR/Cas9-based method and primer design tool for seamless genome editing in fission yeast [version 3; peer review: 2 approved]&lt;/title&gt;&lt;secondary-title&gt;Wellcome Open Research&lt;/secondary-title&gt;&lt;/titles&gt;&lt;periodical&gt;&lt;full-title&gt;Wellcome Open Research&lt;/full-title&gt;&lt;/periodical&gt;&lt;volume&gt;1&lt;/volume&gt;&lt;number&gt;19&lt;/number&gt;&lt;dates&gt;&lt;year&gt;2017&lt;/year&gt;&lt;/dates&gt;&lt;urls&gt;&lt;related-urls&gt;&lt;url&gt;https://wellcomeopenresearch.org/articles/1-19/v3&lt;/url&gt;&lt;url&gt;https://d212y8ha88k086.cloudfront.net/manuscripts/12322/1ec4cd52-4e68-4a5b-aa3c-bb8be00b1d4e_10038_-_maria_rodriguez_lopez_v3.pdf?doi=10.12688/wellcomeopenres.10038.3&amp;amp;numberOfBrowsableCollections=4&amp;amp;numberOfBrowsableInstitutionalCollections=0&amp;amp;numberOfBrowsableGateways=13&lt;/url&gt;&lt;url&gt;https://github.com/Bahler-Lab/crispr4p&lt;/url&gt;&lt;/related-urls&gt;&lt;/urls&gt;&lt;electronic-resource-num&gt;10.12688/wellcomeopenres.10038.3&lt;/electronic-resource-num&gt;&lt;/record&gt;&lt;/Cite&gt;&lt;/EndNote&gt;</w:instrText>
      </w:r>
      <w:r w:rsidR="00B30EB7" w:rsidRPr="0059686A">
        <w:fldChar w:fldCharType="separate"/>
      </w:r>
      <w:r w:rsidR="00144471">
        <w:rPr>
          <w:noProof/>
        </w:rPr>
        <w:t>(Rodríguez-López</w:t>
      </w:r>
      <w:r w:rsidR="00144471" w:rsidRPr="00144471">
        <w:rPr>
          <w:i/>
          <w:noProof/>
        </w:rPr>
        <w:t xml:space="preserve"> et al.</w:t>
      </w:r>
      <w:r w:rsidR="00144471">
        <w:rPr>
          <w:noProof/>
        </w:rPr>
        <w:t xml:space="preserve"> 2017)</w:t>
      </w:r>
      <w:r w:rsidR="00B30EB7" w:rsidRPr="0059686A">
        <w:fldChar w:fldCharType="end"/>
      </w:r>
      <w:r w:rsidR="00B30EB7" w:rsidRPr="0059686A">
        <w:t>, but AddTag primer design can span any number of serial genome editing steps, and is applicable to any sequenced genome.</w:t>
      </w:r>
    </w:p>
    <w:p w14:paraId="684C6ABF" w14:textId="2052E9E4" w:rsidR="00E01D32" w:rsidRPr="0059686A" w:rsidRDefault="00E01D32" w:rsidP="0086008E">
      <w:pPr>
        <w:ind w:firstLine="360"/>
      </w:pPr>
      <w:r w:rsidRPr="0059686A">
        <w:t xml:space="preserve">One feature that distinguishes AddTag from other Target identification software is that AddTag </w:t>
      </w:r>
      <w:r w:rsidR="008624D2">
        <w:t>de-couples the PAM sequence from the score evaluation</w:t>
      </w:r>
      <w:r w:rsidRPr="0059686A">
        <w:t xml:space="preserve">. For instance, the typical </w:t>
      </w:r>
      <w:r w:rsidRPr="0059686A">
        <w:rPr>
          <w:i/>
        </w:rPr>
        <w:t>in silico</w:t>
      </w:r>
      <w:r w:rsidRPr="0059686A">
        <w:t xml:space="preserve"> Cas9 gRNA design uses </w:t>
      </w:r>
      <w:r w:rsidRPr="008624D2">
        <w:rPr>
          <w:rStyle w:val="CodeChar"/>
        </w:rPr>
        <w:t>NGG</w:t>
      </w:r>
      <w:r w:rsidRPr="0059686A">
        <w:t xml:space="preserve"> for searching (on-targets), and </w:t>
      </w:r>
      <w:r w:rsidRPr="008624D2">
        <w:rPr>
          <w:rStyle w:val="CodeChar"/>
        </w:rPr>
        <w:t>NRG</w:t>
      </w:r>
      <w:r w:rsidRPr="0059686A">
        <w:t xml:space="preserve"> for scoring (off-targets). </w:t>
      </w:r>
      <w:r w:rsidR="007F0B20">
        <w:t>F</w:t>
      </w:r>
      <w:r w:rsidRPr="0059686A">
        <w:t xml:space="preserve">ew gRNA design software programs provide the functionality to search for any PAM </w:t>
      </w:r>
      <w:r w:rsidRPr="003E1A33">
        <w:t>motif (Table S</w:t>
      </w:r>
      <w:r w:rsidR="009B0F49">
        <w:t>1</w:t>
      </w:r>
      <w:r w:rsidRPr="003E1A33">
        <w:t>),</w:t>
      </w:r>
      <w:r w:rsidRPr="0059686A">
        <w:t xml:space="preserve"> largely because scoring </w:t>
      </w:r>
      <w:r w:rsidR="007F0B20">
        <w:t>a</w:t>
      </w:r>
      <w:r w:rsidRPr="0059686A">
        <w:t xml:space="preserve">lgorithms have not been empirically verified for these. However, AddTag can identify useful gRNA </w:t>
      </w:r>
      <w:r w:rsidR="008624D2">
        <w:t>Target</w:t>
      </w:r>
      <w:r w:rsidRPr="0059686A">
        <w:t xml:space="preserve"> sites for any set of arbitrary PAM </w:t>
      </w:r>
      <w:r w:rsidR="008624D2">
        <w:t>sequences</w:t>
      </w:r>
      <w:r w:rsidRPr="0059686A">
        <w:t xml:space="preserve"> by adapting existing </w:t>
      </w:r>
      <w:r w:rsidR="007F0B20">
        <w:t>a</w:t>
      </w:r>
      <w:r w:rsidRPr="0059686A">
        <w:t xml:space="preserve">lgorithms. Thus, experimenters can take into account the known flexibility of their chosen RNA-guided </w:t>
      </w:r>
      <w:proofErr w:type="gramStart"/>
      <w:r w:rsidRPr="0059686A">
        <w:t>nucleases, or</w:t>
      </w:r>
      <w:proofErr w:type="gramEnd"/>
      <w:r w:rsidRPr="0059686A">
        <w:t xml:space="preserve"> use the software without modification to predict binding sites of new RGNs. Because AddTag can consider any number of Target motifs at the same time, </w:t>
      </w:r>
      <w:r w:rsidR="008624D2">
        <w:t xml:space="preserve">researchers can identify which RGNs would be </w:t>
      </w:r>
      <w:r w:rsidR="008007FE">
        <w:t>most useful</w:t>
      </w:r>
      <w:r w:rsidR="008624D2">
        <w:t xml:space="preserve"> to edit the genome of their chosen biological system.</w:t>
      </w:r>
    </w:p>
    <w:p w14:paraId="509E6296" w14:textId="26641AE1" w:rsidR="009271A9" w:rsidRPr="0059686A" w:rsidRDefault="6416D3FD" w:rsidP="004F7842">
      <w:pPr>
        <w:pStyle w:val="Heading2"/>
      </w:pPr>
      <w:bookmarkStart w:id="29" w:name="_Ref27430026"/>
      <w:bookmarkStart w:id="30" w:name="_Toc31115899"/>
      <w:bookmarkStart w:id="31" w:name="_Toc47687310"/>
      <w:r>
        <w:t>Identifying targets and Feature expansion</w:t>
      </w:r>
      <w:bookmarkEnd w:id="29"/>
      <w:bookmarkEnd w:id="30"/>
      <w:bookmarkEnd w:id="31"/>
    </w:p>
    <w:p w14:paraId="5314BCA9" w14:textId="40238D90" w:rsidR="009271A9" w:rsidRPr="00684B1D" w:rsidRDefault="006750B8" w:rsidP="006750B8">
      <w:pPr>
        <w:ind w:firstLine="360"/>
        <w:rPr>
          <w:rFonts w:eastAsiaTheme="minorEastAsia"/>
        </w:rPr>
      </w:pPr>
      <w:r>
        <w:t>T</w:t>
      </w:r>
      <w:r w:rsidR="00FB60DC" w:rsidRPr="0059686A">
        <w:t xml:space="preserve">he objective is to identify gDNA targets within or near to specific genomic Features that can be cut with an experimenter’s RGN of choice, and then produce </w:t>
      </w:r>
      <w:proofErr w:type="spellStart"/>
      <w:r w:rsidR="00FB60DC" w:rsidRPr="0059686A">
        <w:t>dDNAs</w:t>
      </w:r>
      <w:proofErr w:type="spellEnd"/>
      <w:r w:rsidR="00FB60DC" w:rsidRPr="0059686A">
        <w:t xml:space="preserve"> that will replace the Features. </w:t>
      </w:r>
      <w:r w:rsidR="009271A9" w:rsidRPr="0059686A">
        <w:t>If a Feature does not contain a</w:t>
      </w:r>
      <w:r w:rsidR="00C91180" w:rsidRPr="0059686A">
        <w:t xml:space="preserve"> Target</w:t>
      </w:r>
      <w:r w:rsidR="009271A9" w:rsidRPr="0059686A">
        <w:rPr>
          <w:rFonts w:eastAsiaTheme="minorEastAsia"/>
        </w:rPr>
        <w:t xml:space="preserve">, or the user wishes to attempt to find a </w:t>
      </w:r>
      <w:r w:rsidR="008007FE" w:rsidRPr="0059686A">
        <w:rPr>
          <w:rFonts w:eastAsiaTheme="minorEastAsia"/>
        </w:rPr>
        <w:t>higher scoring</w:t>
      </w:r>
      <w:r w:rsidR="009271A9" w:rsidRPr="0059686A">
        <w:rPr>
          <w:rFonts w:eastAsiaTheme="minorEastAsia"/>
        </w:rPr>
        <w:t xml:space="preserve"> </w:t>
      </w:r>
      <w:r w:rsidR="00C91180" w:rsidRPr="0059686A">
        <w:rPr>
          <w:rFonts w:eastAsiaTheme="minorEastAsia"/>
        </w:rPr>
        <w:t>one</w:t>
      </w:r>
      <w:r w:rsidR="009271A9" w:rsidRPr="0059686A">
        <w:rPr>
          <w:rFonts w:eastAsiaTheme="minorEastAsia"/>
        </w:rPr>
        <w:t xml:space="preserve">, the user can direct AddTag to expand the </w:t>
      </w:r>
      <w:r w:rsidR="00D97482" w:rsidRPr="0059686A">
        <w:rPr>
          <w:rFonts w:eastAsiaTheme="minorEastAsia"/>
        </w:rPr>
        <w:t>F</w:t>
      </w:r>
      <w:r w:rsidR="009271A9" w:rsidRPr="0059686A">
        <w:rPr>
          <w:rFonts w:eastAsiaTheme="minorEastAsia"/>
        </w:rPr>
        <w:t xml:space="preserve">eature until it finds a suitable </w:t>
      </w:r>
      <w:r w:rsidR="00AA22BF" w:rsidRPr="0059686A">
        <w:rPr>
          <w:rFonts w:eastAsiaTheme="minorEastAsia"/>
        </w:rPr>
        <w:t>+</w:t>
      </w:r>
      <w:r w:rsidR="00C91180" w:rsidRPr="0059686A">
        <w:rPr>
          <w:rFonts w:eastAsiaTheme="minorEastAsia"/>
        </w:rPr>
        <w:t>T</w:t>
      </w:r>
      <w:r w:rsidR="009271A9" w:rsidRPr="0059686A">
        <w:rPr>
          <w:rFonts w:eastAsiaTheme="minorEastAsia"/>
        </w:rPr>
        <w:t xml:space="preserve">arget. The </w:t>
      </w:r>
      <w:r w:rsidR="00D97482" w:rsidRPr="0059686A">
        <w:rPr>
          <w:rFonts w:eastAsiaTheme="minorEastAsia"/>
        </w:rPr>
        <w:t xml:space="preserve">bounds of the </w:t>
      </w:r>
      <w:r w:rsidR="009271A9" w:rsidRPr="0059686A">
        <w:rPr>
          <w:rFonts w:eastAsiaTheme="minorEastAsia"/>
        </w:rPr>
        <w:t xml:space="preserve">Feature will be </w:t>
      </w:r>
      <w:r w:rsidR="00D97482" w:rsidRPr="0059686A">
        <w:rPr>
          <w:rFonts w:eastAsiaTheme="minorEastAsia"/>
        </w:rPr>
        <w:t>spread</w:t>
      </w:r>
      <w:r w:rsidR="009271A9" w:rsidRPr="0059686A">
        <w:rPr>
          <w:rFonts w:eastAsiaTheme="minorEastAsia"/>
        </w:rPr>
        <w:t xml:space="preserve"> up to a defined number of nucleotides</w:t>
      </w:r>
      <w:r w:rsidR="00D97482" w:rsidRPr="0059686A">
        <w:rPr>
          <w:rFonts w:eastAsiaTheme="minorEastAsia"/>
        </w:rPr>
        <w:t xml:space="preserve"> in both the up- and down-steam directions</w:t>
      </w:r>
      <w:r w:rsidR="009271A9" w:rsidRPr="0059686A">
        <w:rPr>
          <w:rFonts w:eastAsiaTheme="minorEastAsia"/>
        </w:rPr>
        <w:t xml:space="preserve">. All </w:t>
      </w:r>
      <w:r w:rsidR="00AA22BF" w:rsidRPr="0059686A">
        <w:rPr>
          <w:rFonts w:eastAsiaTheme="minorEastAsia"/>
        </w:rPr>
        <w:t>+</w:t>
      </w:r>
      <w:r w:rsidR="009271A9" w:rsidRPr="0059686A">
        <w:rPr>
          <w:rFonts w:eastAsiaTheme="minorEastAsia"/>
        </w:rPr>
        <w:t>Targets identified within each expanded Feature</w:t>
      </w:r>
      <w:r w:rsidR="00D97482" w:rsidRPr="0059686A">
        <w:rPr>
          <w:rFonts w:eastAsiaTheme="minorEastAsia"/>
        </w:rPr>
        <w:t xml:space="preserve"> (</w:t>
      </w:r>
      <w:proofErr w:type="spellStart"/>
      <w:r w:rsidR="00D97482" w:rsidRPr="0059686A">
        <w:rPr>
          <w:rFonts w:eastAsiaTheme="minorEastAsia"/>
        </w:rPr>
        <w:t>eFeature</w:t>
      </w:r>
      <w:proofErr w:type="spellEnd"/>
      <w:r w:rsidR="00D97482" w:rsidRPr="0059686A">
        <w:rPr>
          <w:rFonts w:eastAsiaTheme="minorEastAsia"/>
        </w:rPr>
        <w:t>)</w:t>
      </w:r>
      <w:r w:rsidR="009271A9" w:rsidRPr="0059686A">
        <w:rPr>
          <w:rFonts w:eastAsiaTheme="minorEastAsia"/>
        </w:rPr>
        <w:t xml:space="preserve"> derived from the input Feature will be scored. This will generate a 2-step genome </w:t>
      </w:r>
      <w:r w:rsidR="00B6298F" w:rsidRPr="0059686A">
        <w:rPr>
          <w:rFonts w:eastAsiaTheme="minorEastAsia"/>
        </w:rPr>
        <w:t>editing</w:t>
      </w:r>
      <w:r w:rsidR="009271A9" w:rsidRPr="0059686A">
        <w:rPr>
          <w:rFonts w:eastAsiaTheme="minorEastAsia"/>
        </w:rPr>
        <w:t xml:space="preserve"> design in which the first-round </w:t>
      </w:r>
      <w:proofErr w:type="spellStart"/>
      <w:r w:rsidR="00AA22BF" w:rsidRPr="0059686A">
        <w:rPr>
          <w:rFonts w:eastAsiaTheme="minorEastAsia" w:cstheme="minorHAnsi"/>
        </w:rPr>
        <w:t>Δ</w:t>
      </w:r>
      <w:r w:rsidR="009271A9" w:rsidRPr="0059686A">
        <w:rPr>
          <w:rFonts w:eastAsiaTheme="minorEastAsia"/>
        </w:rPr>
        <w:t>dDNA</w:t>
      </w:r>
      <w:proofErr w:type="spellEnd"/>
      <w:r w:rsidR="009271A9" w:rsidRPr="0059686A">
        <w:rPr>
          <w:rFonts w:eastAsiaTheme="minorEastAsia"/>
        </w:rPr>
        <w:t xml:space="preserve"> excises more than just the in</w:t>
      </w:r>
      <w:r w:rsidR="00D97482" w:rsidRPr="0059686A">
        <w:rPr>
          <w:rFonts w:eastAsiaTheme="minorEastAsia"/>
        </w:rPr>
        <w:t>put</w:t>
      </w:r>
      <w:r w:rsidR="009271A9" w:rsidRPr="0059686A">
        <w:rPr>
          <w:rFonts w:eastAsiaTheme="minorEastAsia"/>
        </w:rPr>
        <w:t xml:space="preserve"> </w:t>
      </w:r>
      <w:r w:rsidR="00D97482" w:rsidRPr="0059686A">
        <w:rPr>
          <w:rFonts w:eastAsiaTheme="minorEastAsia"/>
        </w:rPr>
        <w:t>F</w:t>
      </w:r>
      <w:r w:rsidR="009271A9" w:rsidRPr="0059686A">
        <w:rPr>
          <w:rFonts w:eastAsiaTheme="minorEastAsia"/>
        </w:rPr>
        <w:t>eature</w:t>
      </w:r>
      <w:r w:rsidR="00D97482" w:rsidRPr="0059686A">
        <w:rPr>
          <w:rFonts w:eastAsiaTheme="minorEastAsia"/>
        </w:rPr>
        <w:t xml:space="preserve"> from the genome</w:t>
      </w:r>
      <w:r w:rsidR="009271A9" w:rsidRPr="0059686A">
        <w:rPr>
          <w:rFonts w:eastAsiaTheme="minorEastAsia"/>
        </w:rPr>
        <w:t xml:space="preserve">, and the second-round </w:t>
      </w:r>
      <w:r w:rsidR="005F6A43">
        <w:rPr>
          <w:rFonts w:eastAsiaTheme="minorEastAsia"/>
        </w:rPr>
        <w:t>Step 2 dDNA</w:t>
      </w:r>
      <w:r w:rsidR="009271A9" w:rsidRPr="0059686A">
        <w:rPr>
          <w:rFonts w:eastAsiaTheme="minorEastAsia"/>
        </w:rPr>
        <w:t xml:space="preserve"> re-introduces the </w:t>
      </w:r>
      <w:proofErr w:type="gramStart"/>
      <w:r w:rsidR="009271A9" w:rsidRPr="00684B1D">
        <w:rPr>
          <w:rFonts w:eastAsiaTheme="minorEastAsia"/>
        </w:rPr>
        <w:t>extemporaneously-subtracted</w:t>
      </w:r>
      <w:proofErr w:type="gramEnd"/>
      <w:r w:rsidR="009271A9" w:rsidRPr="00684B1D">
        <w:rPr>
          <w:rFonts w:eastAsiaTheme="minorEastAsia"/>
        </w:rPr>
        <w:t xml:space="preserve"> DNA, along with any intended Insert</w:t>
      </w:r>
      <w:r w:rsidR="009615AF" w:rsidRPr="00684B1D">
        <w:rPr>
          <w:rFonts w:eastAsiaTheme="minorEastAsia"/>
        </w:rPr>
        <w:t xml:space="preserve"> or modification</w:t>
      </w:r>
      <w:r w:rsidR="009271A9" w:rsidRPr="00684B1D">
        <w:rPr>
          <w:rFonts w:eastAsiaTheme="minorEastAsia"/>
        </w:rPr>
        <w:t>.</w:t>
      </w:r>
    </w:p>
    <w:p w14:paraId="549E545C" w14:textId="5DF02B5A" w:rsidR="00D97482" w:rsidRPr="0059686A" w:rsidRDefault="006750B8" w:rsidP="0079674C">
      <w:pPr>
        <w:ind w:firstLine="360"/>
      </w:pPr>
      <w:r w:rsidRPr="00684B1D">
        <w:t xml:space="preserve">AddTag allows the user to preferentially design homology arms and Targets against polymorphic sites. </w:t>
      </w:r>
      <w:r w:rsidR="0079674C" w:rsidRPr="00684B1D">
        <w:t>If the researcher</w:t>
      </w:r>
      <w:r w:rsidR="0079674C" w:rsidRPr="0059686A">
        <w:t xml:space="preserve"> wishes to target multiple Features with the same </w:t>
      </w:r>
      <w:proofErr w:type="spellStart"/>
      <w:r w:rsidR="0079674C" w:rsidRPr="0059686A">
        <w:t>dDNAs</w:t>
      </w:r>
      <w:proofErr w:type="spellEnd"/>
      <w:r w:rsidR="0079674C" w:rsidRPr="0059686A">
        <w:t xml:space="preserve">, a list of homologous </w:t>
      </w:r>
      <w:r w:rsidR="006753D4" w:rsidRPr="0059686A">
        <w:t>loci</w:t>
      </w:r>
      <w:r w:rsidR="0079674C" w:rsidRPr="0059686A">
        <w:t xml:space="preserve"> can be provided. </w:t>
      </w:r>
      <w:r w:rsidR="00D97482" w:rsidRPr="0059686A">
        <w:rPr>
          <w:rFonts w:eastAsiaTheme="minorEastAsia"/>
        </w:rPr>
        <w:t>AddTag will determine if the</w:t>
      </w:r>
      <w:r w:rsidR="004F7842" w:rsidRPr="0059686A">
        <w:rPr>
          <w:rFonts w:eastAsiaTheme="minorEastAsia"/>
        </w:rPr>
        <w:t xml:space="preserve"> adjacent DNA (</w:t>
      </w:r>
      <w:r w:rsidR="00D97482" w:rsidRPr="0059686A">
        <w:rPr>
          <w:rFonts w:eastAsiaTheme="minorEastAsia"/>
        </w:rPr>
        <w:t>up- and down-stream</w:t>
      </w:r>
      <w:r w:rsidR="004F7842" w:rsidRPr="0059686A">
        <w:rPr>
          <w:rFonts w:eastAsiaTheme="minorEastAsia"/>
        </w:rPr>
        <w:t>,</w:t>
      </w:r>
      <w:r w:rsidR="00D97482" w:rsidRPr="0059686A">
        <w:rPr>
          <w:rFonts w:eastAsiaTheme="minorEastAsia"/>
        </w:rPr>
        <w:t xml:space="preserve"> regions flanking a Feature</w:t>
      </w:r>
      <w:r w:rsidR="004F7842" w:rsidRPr="0059686A">
        <w:rPr>
          <w:rFonts w:eastAsiaTheme="minorEastAsia"/>
        </w:rPr>
        <w:t>)</w:t>
      </w:r>
      <w:r w:rsidR="00D97482" w:rsidRPr="0059686A">
        <w:rPr>
          <w:rFonts w:eastAsiaTheme="minorEastAsia"/>
        </w:rPr>
        <w:t xml:space="preserve"> contain polymorphisms when </w:t>
      </w:r>
      <w:r w:rsidR="0079674C" w:rsidRPr="0059686A">
        <w:rPr>
          <w:rFonts w:eastAsiaTheme="minorEastAsia"/>
        </w:rPr>
        <w:t xml:space="preserve">flanking regions of </w:t>
      </w:r>
      <w:r w:rsidR="00D97482" w:rsidRPr="0059686A">
        <w:rPr>
          <w:rFonts w:eastAsiaTheme="minorEastAsia"/>
        </w:rPr>
        <w:t xml:space="preserve">all homologous loci of the Feature are aligned. The user can direct AddTag to use this information in one of three ways. AddTag can require each homologous locus to have a distinct nucleotide sequence, thereby creating allele-specific </w:t>
      </w:r>
      <w:proofErr w:type="spellStart"/>
      <w:r w:rsidR="00D97482" w:rsidRPr="0059686A">
        <w:rPr>
          <w:rFonts w:eastAsiaTheme="minorEastAsia"/>
        </w:rPr>
        <w:t>dDNAs</w:t>
      </w:r>
      <w:proofErr w:type="spellEnd"/>
      <w:r w:rsidR="00D97482" w:rsidRPr="0059686A">
        <w:rPr>
          <w:rFonts w:eastAsiaTheme="minorEastAsia"/>
        </w:rPr>
        <w:t>. AddTag can require all homologous loci to have identical (or a maximal level of polymorphism within the) up- and down-stream flanking regions, thereby creating multi-allelic</w:t>
      </w:r>
      <w:r w:rsidR="002A5823" w:rsidRPr="0059686A">
        <w:rPr>
          <w:rFonts w:eastAsiaTheme="minorEastAsia"/>
        </w:rPr>
        <w:t xml:space="preserve"> </w:t>
      </w:r>
      <w:proofErr w:type="spellStart"/>
      <w:r w:rsidR="002A5823" w:rsidRPr="0059686A">
        <w:rPr>
          <w:rFonts w:eastAsiaTheme="minorEastAsia"/>
        </w:rPr>
        <w:t>dDNAs</w:t>
      </w:r>
      <w:proofErr w:type="spellEnd"/>
      <w:r w:rsidR="002A5823" w:rsidRPr="0059686A">
        <w:rPr>
          <w:rFonts w:eastAsiaTheme="minorEastAsia"/>
        </w:rPr>
        <w:t xml:space="preserve">. Finally, AddTag can forgo any alignment of flanking regions, thereby creating allele-agnostic </w:t>
      </w:r>
      <w:proofErr w:type="spellStart"/>
      <w:r w:rsidR="002A5823" w:rsidRPr="0059686A">
        <w:rPr>
          <w:rFonts w:eastAsiaTheme="minorEastAsia"/>
        </w:rPr>
        <w:t>dDNAs</w:t>
      </w:r>
      <w:proofErr w:type="spellEnd"/>
      <w:r w:rsidR="002A5823" w:rsidRPr="0059686A">
        <w:rPr>
          <w:rFonts w:eastAsiaTheme="minorEastAsia"/>
        </w:rPr>
        <w:t xml:space="preserve">. If </w:t>
      </w:r>
      <w:r w:rsidR="0079674C" w:rsidRPr="0059686A">
        <w:rPr>
          <w:rFonts w:eastAsiaTheme="minorEastAsia"/>
        </w:rPr>
        <w:t xml:space="preserve">the homology arms of </w:t>
      </w:r>
      <w:r w:rsidR="002A5823" w:rsidRPr="0059686A">
        <w:rPr>
          <w:rFonts w:eastAsiaTheme="minorEastAsia"/>
        </w:rPr>
        <w:t xml:space="preserve">putative </w:t>
      </w:r>
      <w:proofErr w:type="spellStart"/>
      <w:r w:rsidR="002A5823" w:rsidRPr="0059686A">
        <w:rPr>
          <w:rFonts w:eastAsiaTheme="minorEastAsia"/>
        </w:rPr>
        <w:t>dDNA</w:t>
      </w:r>
      <w:r w:rsidR="0079674C" w:rsidRPr="0059686A">
        <w:rPr>
          <w:rFonts w:eastAsiaTheme="minorEastAsia"/>
        </w:rPr>
        <w:t>s</w:t>
      </w:r>
      <w:proofErr w:type="spellEnd"/>
      <w:r w:rsidR="002A5823" w:rsidRPr="0059686A">
        <w:rPr>
          <w:rFonts w:eastAsiaTheme="minorEastAsia"/>
        </w:rPr>
        <w:t xml:space="preserve"> would have </w:t>
      </w:r>
      <w:r w:rsidR="002A5823" w:rsidRPr="003E1A33">
        <w:rPr>
          <w:rFonts w:eastAsiaTheme="minorEastAsia"/>
        </w:rPr>
        <w:t xml:space="preserve">undesired </w:t>
      </w:r>
      <w:r w:rsidR="0079674C" w:rsidRPr="003E1A33">
        <w:rPr>
          <w:rFonts w:eastAsiaTheme="minorEastAsia"/>
        </w:rPr>
        <w:t>polymorphism</w:t>
      </w:r>
      <w:r w:rsidR="002A5823" w:rsidRPr="003E1A33">
        <w:rPr>
          <w:rFonts w:eastAsiaTheme="minorEastAsia"/>
        </w:rPr>
        <w:t xml:space="preserve"> levels, then the Feature can be expanded further</w:t>
      </w:r>
      <w:r w:rsidR="005C2646" w:rsidRPr="003E1A33">
        <w:rPr>
          <w:rFonts w:eastAsiaTheme="minorEastAsia"/>
        </w:rPr>
        <w:t xml:space="preserve"> t</w:t>
      </w:r>
      <w:r w:rsidR="0079674C" w:rsidRPr="003E1A33">
        <w:rPr>
          <w:rFonts w:eastAsiaTheme="minorEastAsia"/>
        </w:rPr>
        <w:t>o</w:t>
      </w:r>
      <w:r w:rsidR="00AA22BF" w:rsidRPr="003E1A33">
        <w:rPr>
          <w:rFonts w:eastAsiaTheme="minorEastAsia"/>
        </w:rPr>
        <w:t xml:space="preserve"> delimit n</w:t>
      </w:r>
      <w:r w:rsidR="0079674C" w:rsidRPr="003E1A33">
        <w:rPr>
          <w:rFonts w:eastAsiaTheme="minorEastAsia"/>
        </w:rPr>
        <w:t xml:space="preserve">ew </w:t>
      </w:r>
      <w:r w:rsidR="005C2646" w:rsidRPr="003E1A33">
        <w:rPr>
          <w:rFonts w:eastAsiaTheme="minorEastAsia"/>
        </w:rPr>
        <w:t>f</w:t>
      </w:r>
      <w:r w:rsidR="0079674C" w:rsidRPr="003E1A33">
        <w:rPr>
          <w:rFonts w:eastAsiaTheme="minorEastAsia"/>
        </w:rPr>
        <w:t>lanking regions.</w:t>
      </w:r>
      <w:r w:rsidR="004F7842" w:rsidRPr="003E1A33">
        <w:t xml:space="preserve"> The expanded feature can take one of several formats (centered on Target, centered on Feature, </w:t>
      </w:r>
      <w:proofErr w:type="spellStart"/>
      <w:r w:rsidR="004F7842" w:rsidRPr="003E1A33">
        <w:t>etc</w:t>
      </w:r>
      <w:proofErr w:type="spellEnd"/>
      <w:r w:rsidR="004F7842" w:rsidRPr="003E1A33">
        <w:t>) (Figure S</w:t>
      </w:r>
      <w:r w:rsidR="00470687">
        <w:t>1</w:t>
      </w:r>
      <w:r w:rsidR="00335638">
        <w:t>5</w:t>
      </w:r>
      <w:r w:rsidR="004F7842" w:rsidRPr="003E1A33">
        <w:t>). After</w:t>
      </w:r>
      <w:r w:rsidR="004F7842" w:rsidRPr="0059686A">
        <w:t xml:space="preserve"> identification, each candidate Target must then pass through a pre-alignment filter (prefilter).</w:t>
      </w:r>
    </w:p>
    <w:p w14:paraId="5D15C75E" w14:textId="05C17288" w:rsidR="00AA22BF" w:rsidRPr="0059686A" w:rsidRDefault="006E386F">
      <w:pPr>
        <w:ind w:firstLine="360"/>
      </w:pPr>
      <w:r>
        <w:lastRenderedPageBreak/>
        <w:t>AddTag identifies places on the genome that can be restricted by RGNs by using a Target motif. The Target motif is a string of characters that models the template sequence on the genome, and not the gRNA sequence that the RGN uses. The Target motif thus describes the effective spacer, homologous to the genomic DNA when experimental conditions are met (e.g. temperature and pH), and not the full-length gRNA sequence that may include complex secondary structures</w:t>
      </w:r>
      <w:r w:rsidR="006750B8">
        <w:t xml:space="preserve"> where only a portion of the sequence is homologous to the genome </w:t>
      </w:r>
      <w:r w:rsidR="006750B8">
        <w:fldChar w:fldCharType="begin"/>
      </w:r>
      <w:r w:rsidR="00144471">
        <w:instrText xml:space="preserve"> ADDIN EN.CITE &lt;EndNote&gt;&lt;Cite&gt;&lt;Author&gt;Kocak&lt;/Author&gt;&lt;Year&gt;2019&lt;/Year&gt;&lt;RecNum&gt;382&lt;/RecNum&gt;&lt;DisplayText&gt;(Kocak&lt;style face="italic"&gt; et al.&lt;/style&gt; 2019)&lt;/DisplayText&gt;&lt;record&gt;&lt;rec-number&gt;382&lt;/rec-number&gt;&lt;foreign-keys&gt;&lt;key app="EN" db-id="vsws2dd0nwza0tesdav52v0750tz9vdv259p" timestamp="1564177705"&gt;382&lt;/key&gt;&lt;/foreign-keys&gt;&lt;ref-type name="Journal Article"&gt;17&lt;/ref-type&gt;&lt;contributors&gt;&lt;authors&gt;&lt;author&gt;Kocak, D. Dewran&lt;/author&gt;&lt;author&gt;Josephs, Eric A.&lt;/author&gt;&lt;author&gt;Bhandarkar, Vidit&lt;/author&gt;&lt;author&gt;Adkar, Shaunak S.&lt;/author&gt;&lt;author&gt;Kwon, Jennifer B.&lt;/author&gt;&lt;author&gt;Gersbach, Charles A.&lt;/author&gt;&lt;/authors&gt;&lt;/contributors&gt;&lt;titles&gt;&lt;title&gt;Increasing the specificity of CRISPR systems with engineered RNA secondary structures&lt;/title&gt;&lt;secondary-title&gt;Nature Biotechnology&lt;/secondary-title&gt;&lt;/titles&gt;&lt;periodical&gt;&lt;full-title&gt;Nature Biotechnology&lt;/full-title&gt;&lt;/periodical&gt;&lt;pages&gt;657-666&lt;/pages&gt;&lt;volume&gt;37&lt;/volume&gt;&lt;number&gt;6&lt;/number&gt;&lt;dates&gt;&lt;year&gt;2019&lt;/year&gt;&lt;pub-dates&gt;&lt;date&gt;2019/06/01&lt;/date&gt;&lt;/pub-dates&gt;&lt;/dates&gt;&lt;isbn&gt;1546-1696&lt;/isbn&gt;&lt;urls&gt;&lt;related-urls&gt;&lt;url&gt;https://doi.org/10.1038/s41587-019-0095-1&lt;/url&gt;&lt;url&gt;https://www.nature.com/articles/s41587-019-0095-1.pdf&lt;/url&gt;&lt;/related-urls&gt;&lt;/urls&gt;&lt;electronic-resource-num&gt;10.1038/s41587-019-0095-1&lt;/electronic-resource-num&gt;&lt;/record&gt;&lt;/Cite&gt;&lt;/EndNote&gt;</w:instrText>
      </w:r>
      <w:r w:rsidR="006750B8">
        <w:fldChar w:fldCharType="separate"/>
      </w:r>
      <w:r w:rsidR="00144471">
        <w:rPr>
          <w:noProof/>
        </w:rPr>
        <w:t>(Kocak</w:t>
      </w:r>
      <w:r w:rsidR="00144471" w:rsidRPr="00144471">
        <w:rPr>
          <w:i/>
          <w:noProof/>
        </w:rPr>
        <w:t xml:space="preserve"> et al.</w:t>
      </w:r>
      <w:r w:rsidR="00144471">
        <w:rPr>
          <w:noProof/>
        </w:rPr>
        <w:t xml:space="preserve"> 2019)</w:t>
      </w:r>
      <w:r w:rsidR="006750B8">
        <w:fldChar w:fldCharType="end"/>
      </w:r>
      <w:r w:rsidR="006750B8">
        <w:t>.</w:t>
      </w:r>
      <w:r>
        <w:t xml:space="preserve"> </w:t>
      </w:r>
      <w:r w:rsidR="009271A9" w:rsidRPr="0059686A">
        <w:t xml:space="preserve">Candidate Target sites are identified within Features </w:t>
      </w:r>
      <w:r w:rsidR="00AA22BF" w:rsidRPr="0059686A">
        <w:t>using</w:t>
      </w:r>
      <w:r w:rsidR="009271A9" w:rsidRPr="0059686A">
        <w:t xml:space="preserve"> regular expression</w:t>
      </w:r>
      <w:r w:rsidR="00AA22BF" w:rsidRPr="0059686A">
        <w:t>-like syntax</w:t>
      </w:r>
      <w:r w:rsidR="009271A9" w:rsidRPr="0059686A">
        <w:t>.</w:t>
      </w:r>
      <w:r w:rsidR="00AA22BF" w:rsidRPr="0059686A">
        <w:t xml:space="preserve"> The user must include one or more Target motifs specific to the RGN proteins being used. This option takes a string of characters as input, written in the 5’</w:t>
      </w:r>
      <w:r w:rsidR="00AA22BF" w:rsidRPr="0059686A">
        <w:rPr>
          <w:rFonts w:ascii="Wingdings" w:eastAsia="Wingdings" w:hAnsi="Wingdings" w:cs="Wingdings"/>
        </w:rPr>
        <w:t>à</w:t>
      </w:r>
      <w:r w:rsidR="00AA22BF" w:rsidRPr="0059686A">
        <w:t>3’ direction. The greater than “</w:t>
      </w:r>
      <w:r w:rsidR="00AA22BF" w:rsidRPr="0059686A">
        <w:rPr>
          <w:rStyle w:val="CodeChar"/>
        </w:rPr>
        <w:t>&gt;</w:t>
      </w:r>
      <w:r w:rsidR="00AA22BF" w:rsidRPr="0059686A">
        <w:t>” or less than “</w:t>
      </w:r>
      <w:r w:rsidR="00AA22BF" w:rsidRPr="0059686A">
        <w:rPr>
          <w:rStyle w:val="CodeChar"/>
        </w:rPr>
        <w:t>&lt;</w:t>
      </w:r>
      <w:r w:rsidR="00AA22BF" w:rsidRPr="0059686A">
        <w:t xml:space="preserve">” characters always point toward the PAM. </w:t>
      </w:r>
      <w:r w:rsidR="0049503E" w:rsidRPr="0059686A">
        <w:t>Thus, Targets with 5’-adjacent PAM sequences like Cas12a would encode this information with the “</w:t>
      </w:r>
      <w:r w:rsidR="0049503E" w:rsidRPr="0059686A">
        <w:rPr>
          <w:rStyle w:val="CodeChar"/>
        </w:rPr>
        <w:t>&lt;</w:t>
      </w:r>
      <w:r w:rsidR="0049503E" w:rsidRPr="0059686A">
        <w:t>” character, and Targets with 3’-adjacent PAM sequences like Cas9 would use the “</w:t>
      </w:r>
      <w:r w:rsidR="0049503E" w:rsidRPr="0059686A">
        <w:rPr>
          <w:rStyle w:val="CodeChar"/>
        </w:rPr>
        <w:t>&gt;</w:t>
      </w:r>
      <w:r w:rsidR="0049503E" w:rsidRPr="0059686A">
        <w:t xml:space="preserve">” character. </w:t>
      </w:r>
      <w:r w:rsidR="00AA22BF" w:rsidRPr="0059686A">
        <w:t>The vertical bar “</w:t>
      </w:r>
      <w:r w:rsidR="00AA22BF" w:rsidRPr="0059686A">
        <w:rPr>
          <w:rStyle w:val="CodeChar"/>
        </w:rPr>
        <w:t>|</w:t>
      </w:r>
      <w:r w:rsidR="00AA22BF" w:rsidRPr="0059686A">
        <w:t xml:space="preserve">” represents a </w:t>
      </w:r>
      <w:proofErr w:type="gramStart"/>
      <w:r w:rsidR="00AA22BF" w:rsidRPr="0059686A">
        <w:t>double-strand</w:t>
      </w:r>
      <w:proofErr w:type="gramEnd"/>
      <w:r w:rsidR="00AA22BF" w:rsidRPr="0059686A">
        <w:t xml:space="preserve"> cut. A slash “</w:t>
      </w:r>
      <w:r w:rsidR="00AA22BF" w:rsidRPr="0059686A">
        <w:rPr>
          <w:rStyle w:val="CodeChar"/>
        </w:rPr>
        <w:t>/</w:t>
      </w:r>
      <w:r w:rsidR="00AA22BF" w:rsidRPr="0059686A">
        <w:t>” represents a forward strand (sense) cut. Backslashes “</w:t>
      </w:r>
      <w:r w:rsidR="00AA22BF" w:rsidRPr="0059686A">
        <w:rPr>
          <w:rStyle w:val="CodeChar"/>
        </w:rPr>
        <w:t>\</w:t>
      </w:r>
      <w:r w:rsidR="00AA22BF" w:rsidRPr="0059686A">
        <w:t xml:space="preserve">” represent reverse strand (antisense) cuts. Full nucleotide ambiguity codes specified by the IUBMB/IUPAC are supported </w:t>
      </w:r>
      <w:r w:rsidR="00AA22BF" w:rsidRPr="0059686A">
        <w:fldChar w:fldCharType="begin"/>
      </w:r>
      <w:r w:rsidR="00144471">
        <w:instrText xml:space="preserve"> ADDIN EN.CITE &lt;EndNote&gt;&lt;Cite&gt;&lt;Author&gt;Cornish-Bowden&lt;/Author&gt;&lt;Year&gt;1985&lt;/Year&gt;&lt;RecNum&gt;357&lt;/RecNum&gt;&lt;DisplayText&gt;(Cornish-Bowden 1985)&lt;/DisplayText&gt;&lt;record&gt;&lt;rec-number&gt;357&lt;/rec-number&gt;&lt;foreign-keys&gt;&lt;key app="EN" db-id="vsws2dd0nwza0tesdav52v0750tz9vdv259p" timestamp="1551991792"&gt;357&lt;/key&gt;&lt;/foreign-keys&gt;&lt;ref-type name="Journal Article"&gt;17&lt;/ref-type&gt;&lt;contributors&gt;&lt;authors&gt;&lt;author&gt;Cornish-Bowden, A.&lt;/author&gt;&lt;/authors&gt;&lt;/contributors&gt;&lt;titles&gt;&lt;title&gt;Nomenclature for incompletely specified bases in nucleic acid sequences: recommendations 1984&lt;/title&gt;&lt;secondary-title&gt;Nucleic acids research&lt;/secondary-title&gt;&lt;/titles&gt;&lt;periodical&gt;&lt;full-title&gt;Nucleic Acids Research&lt;/full-title&gt;&lt;/periodical&gt;&lt;pages&gt;3021-3030&lt;/pages&gt;&lt;volume&gt;13&lt;/volume&gt;&lt;number&gt;9&lt;/number&gt;&lt;dates&gt;&lt;year&gt;1985&lt;/year&gt;&lt;/dates&gt;&lt;isbn&gt;0305-1048&amp;#xD;1362-4962&lt;/isbn&gt;&lt;accession-num&gt;2582368&lt;/accession-num&gt;&lt;urls&gt;&lt;related-urls&gt;&lt;url&gt;https://www.ncbi.nlm.nih.gov/pubmed/2582368&lt;/url&gt;&lt;url&gt;https://www.ncbi.nlm.nih.gov/pmc/PMC341218/&lt;/url&gt;&lt;url&gt;https://www.ncbi.nlm.nih.gov/pmc/articles/PMC341218/pdf/nar00303-0014.pdf&lt;/url&gt;&lt;/related-urls&gt;&lt;/urls&gt;&lt;remote-database-name&gt;PubMed&lt;/remote-database-name&gt;&lt;/record&gt;&lt;/Cite&gt;&lt;/EndNote&gt;</w:instrText>
      </w:r>
      <w:r w:rsidR="00AA22BF" w:rsidRPr="0059686A">
        <w:fldChar w:fldCharType="separate"/>
      </w:r>
      <w:r w:rsidR="00144471">
        <w:rPr>
          <w:noProof/>
        </w:rPr>
        <w:t>(Cornish-Bowden 1985)</w:t>
      </w:r>
      <w:r w:rsidR="00AA22BF" w:rsidRPr="0059686A">
        <w:fldChar w:fldCharType="end"/>
      </w:r>
      <w:r w:rsidR="00AA22BF" w:rsidRPr="0059686A">
        <w:t>. Open “</w:t>
      </w:r>
      <w:proofErr w:type="gramStart"/>
      <w:r w:rsidR="00AA22BF" w:rsidRPr="0059686A">
        <w:rPr>
          <w:rStyle w:val="CodeChar"/>
        </w:rPr>
        <w:t>{</w:t>
      </w:r>
      <w:r w:rsidR="00AA22BF" w:rsidRPr="0059686A">
        <w:t>“ and</w:t>
      </w:r>
      <w:proofErr w:type="gramEnd"/>
      <w:r w:rsidR="00AA22BF" w:rsidRPr="0059686A">
        <w:t xml:space="preserve"> close “</w:t>
      </w:r>
      <w:r w:rsidR="00AA22BF" w:rsidRPr="0059686A">
        <w:rPr>
          <w:rStyle w:val="CodeChar"/>
        </w:rPr>
        <w:t>}</w:t>
      </w:r>
      <w:r w:rsidR="00AA22BF" w:rsidRPr="0059686A">
        <w:t xml:space="preserve">” braces surrounding a number or a comma-separated pair of numbers represent quantifiers. A period “.” represents a base used for positional information, but not enzymatic recognition. AddTag </w:t>
      </w:r>
      <w:r w:rsidR="009920A8" w:rsidRPr="0059686A">
        <w:t>affords</w:t>
      </w:r>
      <w:r w:rsidR="00AA22BF" w:rsidRPr="0059686A">
        <w:t xml:space="preserve"> two</w:t>
      </w:r>
      <w:r w:rsidR="009920A8" w:rsidRPr="0059686A">
        <w:t xml:space="preserve"> options that use this syntax</w:t>
      </w:r>
      <w:r w:rsidR="00AA22BF" w:rsidRPr="0059686A">
        <w:t>: motifs to design gRNA targets against, and motifs to include for off-target calculations</w:t>
      </w:r>
      <w:r w:rsidR="009920A8" w:rsidRPr="0059686A">
        <w:t xml:space="preserve"> only</w:t>
      </w:r>
      <w:r w:rsidR="00AA22BF" w:rsidRPr="0059686A">
        <w:t>. Any number of motif</w:t>
      </w:r>
      <w:r w:rsidR="009920A8" w:rsidRPr="0059686A">
        <w:t>s</w:t>
      </w:r>
      <w:r w:rsidR="00AA22BF" w:rsidRPr="0059686A">
        <w:t xml:space="preserve"> can be specified</w:t>
      </w:r>
      <w:r w:rsidR="009920A8" w:rsidRPr="0059686A">
        <w:t xml:space="preserve"> for each affordance</w:t>
      </w:r>
      <w:r w:rsidR="00AA22BF" w:rsidRPr="0059686A">
        <w:t>.</w:t>
      </w:r>
    </w:p>
    <w:p w14:paraId="4A8C2AC1" w14:textId="01E9D39F" w:rsidR="006753D4" w:rsidRPr="0059686A" w:rsidRDefault="006753D4" w:rsidP="00AA22BF">
      <w:pPr>
        <w:ind w:firstLine="360"/>
      </w:pPr>
      <w:r w:rsidRPr="0059686A">
        <w:t xml:space="preserve">A typical genome </w:t>
      </w:r>
      <w:r w:rsidR="00B6298F" w:rsidRPr="0059686A">
        <w:t>editing</w:t>
      </w:r>
      <w:r w:rsidRPr="0059686A">
        <w:t xml:space="preserve"> experiment using Cas9 (derived from </w:t>
      </w:r>
      <w:r w:rsidRPr="0059686A">
        <w:rPr>
          <w:i/>
        </w:rPr>
        <w:t>Streptococcus pyogenes</w:t>
      </w:r>
      <w:r w:rsidRPr="0059686A">
        <w:t>) would use the following Target motif:</w:t>
      </w:r>
    </w:p>
    <w:p w14:paraId="7E510819" w14:textId="77777777" w:rsidR="006753D4" w:rsidRPr="0059686A" w:rsidRDefault="006753D4" w:rsidP="006753D4">
      <w:pPr>
        <w:pStyle w:val="Code"/>
        <w:ind w:firstLine="360"/>
      </w:pPr>
      <w:r w:rsidRPr="0059686A">
        <w:t>--motifs 'N{</w:t>
      </w:r>
      <w:proofErr w:type="gramStart"/>
      <w:r w:rsidRPr="0059686A">
        <w:t>17}|</w:t>
      </w:r>
      <w:proofErr w:type="gramEnd"/>
      <w:r w:rsidRPr="0059686A">
        <w:t>N{3}&gt;NGG'</w:t>
      </w:r>
    </w:p>
    <w:p w14:paraId="05B0AD0F" w14:textId="140B2AFF" w:rsidR="006753D4" w:rsidRPr="0059686A" w:rsidRDefault="006753D4" w:rsidP="00AA22BF">
      <w:r w:rsidRPr="0059686A">
        <w:t xml:space="preserve">AddTag has the flexibility to deal with the PAM upstream of the spacer, such as the Cas12a (derived from </w:t>
      </w:r>
      <w:proofErr w:type="spellStart"/>
      <w:r w:rsidRPr="0059686A">
        <w:rPr>
          <w:i/>
        </w:rPr>
        <w:t>Acidaminococcus</w:t>
      </w:r>
      <w:proofErr w:type="spellEnd"/>
      <w:r w:rsidRPr="0059686A">
        <w:t>/</w:t>
      </w:r>
      <w:proofErr w:type="spellStart"/>
      <w:r w:rsidRPr="0059686A">
        <w:rPr>
          <w:i/>
        </w:rPr>
        <w:t>Lachnospiraceae</w:t>
      </w:r>
      <w:proofErr w:type="spellEnd"/>
      <w:r w:rsidRPr="0059686A">
        <w:t xml:space="preserve"> species) </w:t>
      </w:r>
      <w:r w:rsidRPr="0059686A">
        <w:fldChar w:fldCharType="begin"/>
      </w:r>
      <w:r w:rsidR="00144471">
        <w:instrText xml:space="preserve"> ADDIN EN.CITE &lt;EndNote&gt;&lt;Cite&gt;&lt;Author&gt;Zetsche&lt;/Author&gt;&lt;Year&gt;2015&lt;/Year&gt;&lt;RecNum&gt;229&lt;/RecNum&gt;&lt;DisplayText&gt;(Zetsche&lt;style face="italic"&gt; et al.&lt;/style&gt; 2015)&lt;/DisplayText&gt;&lt;record&gt;&lt;rec-number&gt;229&lt;/rec-number&gt;&lt;foreign-keys&gt;&lt;key app="EN" db-id="vsws2dd0nwza0tesdav52v0750tz9vdv259p" timestamp="1519450874"&gt;229&lt;/key&gt;&lt;/foreign-keys&gt;&lt;ref-type name="Journal Article"&gt;17&lt;/ref-type&gt;&lt;contributors&gt;&lt;authors&gt;&lt;author&gt;Zetsche, Bernd&lt;/author&gt;&lt;author&gt;Gootenberg, Jonathan S&lt;/author&gt;&lt;author&gt;Abudayyeh, Omar O&lt;/author&gt;&lt;author&gt;Slaymaker, Ian M&lt;/author&gt;&lt;author&gt;Makarova, Kira S&lt;/author&gt;&lt;author&gt;Essletzbichler, Patrick&lt;/author&gt;&lt;author&gt;Volz, Sara E&lt;/author&gt;&lt;author&gt;Joung, Julia&lt;/author&gt;&lt;author&gt;van der Oost, John&lt;/author&gt;&lt;author&gt;Regev, Aviv&lt;/author&gt;&lt;author&gt;Koonin, Eugene V&lt;/author&gt;&lt;author&gt;Zhang, Feng&lt;/author&gt;&lt;/authors&gt;&lt;/contributors&gt;&lt;titles&gt;&lt;title&gt;Cpf1 Is a Single RNA-Guided Endonuclease of a Class 2 CRISPR-Cas System&lt;/title&gt;&lt;secondary-title&gt;Cell&lt;/secondary-title&gt;&lt;/titles&gt;&lt;periodical&gt;&lt;full-title&gt;Cell&lt;/full-title&gt;&lt;/periodical&gt;&lt;pages&gt;759-771&lt;/pages&gt;&lt;volume&gt;163&lt;/volume&gt;&lt;number&gt;3&lt;/number&gt;&lt;dates&gt;&lt;year&gt;2015&lt;/year&gt;&lt;/dates&gt;&lt;publisher&gt;Elsevier&lt;/publisher&gt;&lt;isbn&gt;0092-8674&lt;/isbn&gt;&lt;urls&gt;&lt;related-urls&gt;&lt;url&gt;http://dx.doi.org/10.1016/j.cell.2015.09.038&lt;/url&gt;&lt;url&gt;http://www.cell.com/cell/pdf/S0092-8674(15)01200-3.pdf&lt;/url&gt;&lt;/related-urls&gt;&lt;/urls&gt;&lt;electronic-resource-num&gt;10.1016/j.cell.2015.09.038&lt;/electronic-resource-num&gt;&lt;access-date&gt;2018/02/23&lt;/access-date&gt;&lt;/record&gt;&lt;/Cite&gt;&lt;/EndNote&gt;</w:instrText>
      </w:r>
      <w:r w:rsidRPr="0059686A">
        <w:fldChar w:fldCharType="separate"/>
      </w:r>
      <w:r w:rsidR="00144471">
        <w:rPr>
          <w:noProof/>
        </w:rPr>
        <w:t>(Zetsche</w:t>
      </w:r>
      <w:r w:rsidR="00144471" w:rsidRPr="00144471">
        <w:rPr>
          <w:i/>
          <w:noProof/>
        </w:rPr>
        <w:t xml:space="preserve"> et al.</w:t>
      </w:r>
      <w:r w:rsidR="00144471">
        <w:rPr>
          <w:noProof/>
        </w:rPr>
        <w:t xml:space="preserve"> 2015)</w:t>
      </w:r>
      <w:r w:rsidRPr="0059686A">
        <w:fldChar w:fldCharType="end"/>
      </w:r>
      <w:r w:rsidRPr="0059686A">
        <w:t>:</w:t>
      </w:r>
    </w:p>
    <w:p w14:paraId="3EB052BC" w14:textId="4343554D" w:rsidR="002361B0" w:rsidRPr="0059686A" w:rsidRDefault="006753D4" w:rsidP="006753D4">
      <w:pPr>
        <w:pStyle w:val="Code"/>
        <w:ind w:firstLine="360"/>
      </w:pPr>
      <w:r w:rsidRPr="0059686A">
        <w:t>--motifs 'TTTN&lt;</w:t>
      </w:r>
      <w:proofErr w:type="gramStart"/>
      <w:r w:rsidRPr="0059686A">
        <w:t>N{</w:t>
      </w:r>
      <w:proofErr w:type="gramEnd"/>
      <w:r w:rsidRPr="0059686A">
        <w:t>19}/.{4}\'</w:t>
      </w:r>
    </w:p>
    <w:p w14:paraId="36627455" w14:textId="1B88F63F" w:rsidR="002361B0" w:rsidRPr="0059686A" w:rsidRDefault="009920A8" w:rsidP="000670BD">
      <w:pPr>
        <w:rPr>
          <w:rFonts w:eastAsiaTheme="minorEastAsia"/>
        </w:rPr>
      </w:pPr>
      <w:r w:rsidRPr="0059686A">
        <w:t xml:space="preserve">Native microbial gRNA components </w:t>
      </w:r>
      <w:r w:rsidR="00353086" w:rsidRPr="0059686A">
        <w:t>typically</w:t>
      </w:r>
      <w:r w:rsidRPr="0059686A">
        <w:t xml:space="preserve"> encode for spacer sequences &gt;30 </w:t>
      </w:r>
      <w:proofErr w:type="spellStart"/>
      <w:r w:rsidRPr="0059686A">
        <w:t>nt</w:t>
      </w:r>
      <w:proofErr w:type="spellEnd"/>
      <w:r w:rsidRPr="0059686A">
        <w:t xml:space="preserve"> in length </w:t>
      </w:r>
      <w:r w:rsidR="00353086" w:rsidRPr="0059686A">
        <w:fldChar w:fldCharType="begin">
          <w:fldData xml:space="preserve">PEVuZE5vdGU+PENpdGU+PEF1dGhvcj5CYXJyYW5nb3U8L0F1dGhvcj48WWVhcj4yMDE0PC9ZZWFy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</w:fldData>
        </w:fldChar>
      </w:r>
      <w:r w:rsidR="00144471">
        <w:instrText xml:space="preserve"> ADDIN EN.CITE </w:instrText>
      </w:r>
      <w:r w:rsidR="00144471">
        <w:fldChar w:fldCharType="begin">
          <w:fldData xml:space="preserve">PEVuZE5vdGU+PENpdGU+PEF1dGhvcj5CYXJyYW5nb3U8L0F1dGhvcj48WWVhcj4yMDE0PC9ZZWFy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</w:fldData>
        </w:fldChar>
      </w:r>
      <w:r w:rsidR="00144471">
        <w:instrText xml:space="preserve"> ADDIN EN.CITE.DATA </w:instrText>
      </w:r>
      <w:r w:rsidR="00144471">
        <w:fldChar w:fldCharType="end"/>
      </w:r>
      <w:r w:rsidR="00353086" w:rsidRPr="0059686A">
        <w:fldChar w:fldCharType="separate"/>
      </w:r>
      <w:r w:rsidR="00144471">
        <w:rPr>
          <w:noProof/>
        </w:rPr>
        <w:t>(Horvath</w:t>
      </w:r>
      <w:r w:rsidR="00144471" w:rsidRPr="00144471">
        <w:rPr>
          <w:i/>
          <w:noProof/>
        </w:rPr>
        <w:t xml:space="preserve"> et al.</w:t>
      </w:r>
      <w:r w:rsidR="00144471">
        <w:rPr>
          <w:noProof/>
        </w:rPr>
        <w:t xml:space="preserve"> 2008; Barrangou and Marraffini 2014)</w:t>
      </w:r>
      <w:r w:rsidR="00353086" w:rsidRPr="0059686A">
        <w:fldChar w:fldCharType="end"/>
      </w:r>
      <w:r w:rsidRPr="0059686A">
        <w:t>. However, early experiments found that shortening the spacer length can increase specificity without severely impacting efficiency</w:t>
      </w:r>
      <w:r w:rsidR="00A06BFC" w:rsidRPr="0059686A">
        <w:t xml:space="preserve">. Precedent has set 20 </w:t>
      </w:r>
      <w:proofErr w:type="spellStart"/>
      <w:r w:rsidR="00A06BFC" w:rsidRPr="0059686A">
        <w:t>nt</w:t>
      </w:r>
      <w:proofErr w:type="spellEnd"/>
      <w:r w:rsidR="00A06BFC" w:rsidRPr="0059686A">
        <w:t xml:space="preserve"> length spacer as the standard, but shorter 17-19 </w:t>
      </w:r>
      <w:proofErr w:type="spellStart"/>
      <w:r w:rsidR="00A06BFC" w:rsidRPr="0059686A">
        <w:t>nt</w:t>
      </w:r>
      <w:proofErr w:type="spellEnd"/>
      <w:r w:rsidR="00A06BFC" w:rsidRPr="0059686A">
        <w:t xml:space="preserve"> lengths can be used</w:t>
      </w:r>
      <w:r w:rsidR="00353086" w:rsidRPr="0059686A">
        <w:t xml:space="preserve"> just as effectively</w:t>
      </w:r>
      <w:r w:rsidRPr="0059686A">
        <w:t xml:space="preserve"> </w:t>
      </w:r>
      <w:r w:rsidRPr="0059686A">
        <w:fldChar w:fldCharType="begin"/>
      </w:r>
      <w:r w:rsidR="00144471">
        <w:instrText xml:space="preserve"> ADDIN EN.CITE &lt;EndNote&gt;&lt;Cite&gt;&lt;Author&gt;Fu&lt;/Author&gt;&lt;Year&gt;2014&lt;/Year&gt;&lt;RecNum&gt;530&lt;/RecNum&gt;&lt;DisplayText&gt;(Fu&lt;style face="italic"&gt; et al.&lt;/style&gt; 2014)&lt;/DisplayText&gt;&lt;record&gt;&lt;rec-number&gt;530&lt;/rec-number&gt;&lt;foreign-keys&gt;&lt;key app="EN" db-id="vsws2dd0nwza0tesdav52v0750tz9vdv259p" timestamp="1584999310"&gt;530&lt;/key&gt;&lt;/foreign-keys&gt;&lt;ref-type name="Journal Article"&gt;17&lt;/ref-type&gt;&lt;contributors&gt;&lt;authors&gt;&lt;author&gt;Fu, Yanfang&lt;/author&gt;&lt;author&gt;Sander, Jeffry D.&lt;/author&gt;&lt;author&gt;Reyon, Deepak&lt;/author&gt;&lt;author&gt;Cascio, Vincent M.&lt;/author&gt;&lt;author&gt;Joung, J. Keith&lt;/author&gt;&lt;/authors&gt;&lt;/contributors&gt;&lt;titles&gt;&lt;title&gt;Improving CRISPR-Cas nuclease specificity using truncated guide RNAs&lt;/title&gt;&lt;secondary-title&gt;Nature Biotechnology&lt;/secondary-title&gt;&lt;/titles&gt;&lt;periodical&gt;&lt;full-title&gt;Nature Biotechnology&lt;/full-title&gt;&lt;/periodical&gt;&lt;pages&gt;279-284&lt;/pages&gt;&lt;volume&gt;32&lt;/volume&gt;&lt;number&gt;3&lt;/number&gt;&lt;dates&gt;&lt;year&gt;2014&lt;/year&gt;&lt;pub-dates&gt;&lt;date&gt;2014/03/01&lt;/date&gt;&lt;/pub-dates&gt;&lt;/dates&gt;&lt;isbn&gt;1546-1696&lt;/isbn&gt;&lt;urls&gt;&lt;related-urls&gt;&lt;url&gt;https://doi.org/10.1038/nbt.2808&lt;/url&gt;&lt;url&gt;https://www.nature.com/articles/nbt.2808.pdf&lt;/url&gt;&lt;/related-urls&gt;&lt;/urls&gt;&lt;electronic-resource-num&gt;10.1038/nbt.2808&lt;/electronic-resource-num&gt;&lt;/record&gt;&lt;/Cite&gt;&lt;/EndNote&gt;</w:instrText>
      </w:r>
      <w:r w:rsidRPr="0059686A">
        <w:fldChar w:fldCharType="separate"/>
      </w:r>
      <w:r w:rsidR="00144471">
        <w:rPr>
          <w:noProof/>
        </w:rPr>
        <w:t>(Fu</w:t>
      </w:r>
      <w:r w:rsidR="00144471" w:rsidRPr="00144471">
        <w:rPr>
          <w:i/>
          <w:noProof/>
        </w:rPr>
        <w:t xml:space="preserve"> et al.</w:t>
      </w:r>
      <w:r w:rsidR="00144471">
        <w:rPr>
          <w:noProof/>
        </w:rPr>
        <w:t xml:space="preserve"> 2014)</w:t>
      </w:r>
      <w:r w:rsidRPr="0059686A">
        <w:fldChar w:fldCharType="end"/>
      </w:r>
      <w:r w:rsidRPr="0059686A">
        <w:t xml:space="preserve">. </w:t>
      </w:r>
      <w:r w:rsidR="002361B0" w:rsidRPr="0059686A">
        <w:t>For ease of use, a list of the most commonly used</w:t>
      </w:r>
      <w:r w:rsidR="0079674C" w:rsidRPr="0059686A">
        <w:t xml:space="preserve"> Target </w:t>
      </w:r>
      <w:r w:rsidR="002361B0" w:rsidRPr="0059686A">
        <w:rPr>
          <w:rFonts w:eastAsiaTheme="minorEastAsia"/>
        </w:rPr>
        <w:t xml:space="preserve">motifs identified across the entire family of Cas RGN molecules is included (such as the one provided in </w:t>
      </w:r>
      <w:r w:rsidR="002361B0" w:rsidRPr="0059686A">
        <w:rPr>
          <w:rFonts w:eastAsiaTheme="minorEastAsia"/>
        </w:rPr>
        <w:fldChar w:fldCharType="begin"/>
      </w:r>
      <w:r w:rsidR="00144471">
        <w:rPr>
          <w:rFonts w:eastAsiaTheme="minorEastAsia"/>
        </w:rPr>
        <w:instrText xml:space="preserve"> ADDIN EN.CITE &lt;EndNote&gt;&lt;Cite&gt;&lt;Author&gt;Swarts&lt;/Author&gt;&lt;Year&gt;2018&lt;/Year&gt;&lt;RecNum&gt;360&lt;/RecNum&gt;&lt;DisplayText&gt;(Swarts and Jinek 2018)&lt;/DisplayText&gt;&lt;record&gt;&lt;rec-number&gt;360&lt;/rec-number&gt;&lt;foreign-keys&gt;&lt;key app="EN" db-id="vsws2dd0nwza0tesdav52v0750tz9vdv259p" timestamp="1552002614"&gt;360&lt;/key&gt;&lt;/foreign-keys&gt;&lt;ref-type name="Journal Article"&gt;17&lt;/ref-type&gt;&lt;contributors&gt;&lt;authors&gt;&lt;author&gt;Swarts, Daan C.&lt;/author&gt;&lt;author&gt;Jinek, Martin&lt;/author&gt;&lt;/authors&gt;&lt;/contributors&gt;&lt;titles&gt;&lt;title&gt;Cas9 versus Cas12a/Cpf1: Structure–function comparisons and implications for genome editing&lt;/title&gt;&lt;/titles&gt;&lt;pages&gt;e1481&lt;/pages&gt;&lt;volume&gt;9&lt;/volume&gt;&lt;number&gt;5&lt;/number&gt;&lt;dates&gt;&lt;year&gt;2018&lt;/year&gt;&lt;/dates&gt;&lt;urls&gt;&lt;related-urls&gt;&lt;url&gt;https://onlinelibrary.wiley.com/doi/abs/10.1002/wrna.1481&lt;/url&gt;&lt;url&gt;https://onlinelibrary.wiley.com/doi/pdf/10.1002/wrna.1481&lt;/url&gt;&lt;/related-urls&gt;&lt;/urls&gt;&lt;electronic-resource-num&gt;doi:10.1002/wrna.1481&lt;/electronic-resource-num&gt;&lt;/record&gt;&lt;/Cite&gt;&lt;/EndNote&gt;</w:instrText>
      </w:r>
      <w:r w:rsidR="002361B0" w:rsidRPr="0059686A">
        <w:rPr>
          <w:rFonts w:eastAsiaTheme="minorEastAsia"/>
        </w:rPr>
        <w:fldChar w:fldCharType="separate"/>
      </w:r>
      <w:r w:rsidR="00144471">
        <w:rPr>
          <w:rFonts w:eastAsiaTheme="minorEastAsia"/>
          <w:noProof/>
        </w:rPr>
        <w:t>(Swarts and Jinek 2018)</w:t>
      </w:r>
      <w:r w:rsidR="002361B0" w:rsidRPr="0059686A">
        <w:rPr>
          <w:rFonts w:eastAsiaTheme="minorEastAsia"/>
        </w:rPr>
        <w:fldChar w:fldCharType="end"/>
      </w:r>
      <w:r w:rsidR="002361B0" w:rsidRPr="0059686A">
        <w:rPr>
          <w:rFonts w:eastAsiaTheme="minorEastAsia"/>
        </w:rPr>
        <w:t>, but with a deeper sampling of the literature), and can be accessed through the command:</w:t>
      </w:r>
    </w:p>
    <w:p w14:paraId="6DF05B0C" w14:textId="09B7AAEA" w:rsidR="00AA22BF" w:rsidRPr="0059686A" w:rsidRDefault="002361B0" w:rsidP="004F7842">
      <w:pPr>
        <w:pStyle w:val="Code"/>
        <w:ind w:firstLine="360"/>
      </w:pPr>
      <w:r w:rsidRPr="0059686A">
        <w:t>addtag motifs</w:t>
      </w:r>
    </w:p>
    <w:p w14:paraId="653C1F7E" w14:textId="5ED1CD06" w:rsidR="00435199" w:rsidRPr="0059686A" w:rsidRDefault="002A5823" w:rsidP="00717B34">
      <w:pPr>
        <w:pStyle w:val="Heading2"/>
      </w:pPr>
      <w:bookmarkStart w:id="32" w:name="_Toc31115900"/>
      <w:bookmarkStart w:id="33" w:name="_Toc47687311"/>
      <w:r w:rsidRPr="0059686A">
        <w:lastRenderedPageBreak/>
        <w:t>S</w:t>
      </w:r>
      <w:r w:rsidR="00435199" w:rsidRPr="0059686A">
        <w:t xml:space="preserve">coring and ranking </w:t>
      </w:r>
      <w:r w:rsidR="00AB70F9">
        <w:t>t</w:t>
      </w:r>
      <w:r w:rsidR="00435199" w:rsidRPr="0059686A">
        <w:t>argets</w:t>
      </w:r>
      <w:bookmarkEnd w:id="32"/>
      <w:bookmarkEnd w:id="33"/>
    </w:p>
    <w:p w14:paraId="4B142BEA" w14:textId="77777777" w:rsidR="00435199" w:rsidRPr="0059686A" w:rsidRDefault="00435199" w:rsidP="006032F5">
      <w:pPr>
        <w:pStyle w:val="Heading3"/>
      </w:pPr>
      <w:bookmarkStart w:id="34" w:name="_Toc47687312"/>
      <w:r w:rsidRPr="0059686A">
        <w:t>Prefilter</w:t>
      </w:r>
      <w:bookmarkEnd w:id="34"/>
    </w:p>
    <w:p w14:paraId="5FE59D54" w14:textId="60847FB3" w:rsidR="00435199" w:rsidRPr="0059686A" w:rsidRDefault="00EB77BA">
      <w:pPr>
        <w:ind w:firstLine="360"/>
      </w:pPr>
      <w:proofErr w:type="gramStart"/>
      <w:r w:rsidRPr="0059686A">
        <w:t>In order to</w:t>
      </w:r>
      <w:proofErr w:type="gramEnd"/>
      <w:r w:rsidRPr="0059686A">
        <w:t xml:space="preserve"> score how efficient a spacer sequence is at directing gDNA cutting, Targets identified within Features or Inserts are filtered in two steps. The Pref</w:t>
      </w:r>
      <w:r w:rsidR="00435199" w:rsidRPr="0059686A">
        <w:t>ilter</w:t>
      </w:r>
      <w:r w:rsidRPr="0059686A">
        <w:t xml:space="preserve"> step</w:t>
      </w:r>
      <w:r w:rsidR="00435199" w:rsidRPr="0059686A">
        <w:t xml:space="preserve"> checks the quality of candidate</w:t>
      </w:r>
      <w:r w:rsidR="00CB7871" w:rsidRPr="0059686A">
        <w:t xml:space="preserve"> Target</w:t>
      </w:r>
      <w:r w:rsidR="00435199" w:rsidRPr="0059686A">
        <w:t xml:space="preserve"> sequence</w:t>
      </w:r>
      <w:r w:rsidR="007F0B20">
        <w:t>s</w:t>
      </w:r>
      <w:r w:rsidR="00435199" w:rsidRPr="0059686A">
        <w:t xml:space="preserve"> before aligning to </w:t>
      </w:r>
      <w:r w:rsidR="007F0B20">
        <w:t xml:space="preserve">the </w:t>
      </w:r>
      <w:r w:rsidR="00435199" w:rsidRPr="0059686A">
        <w:t xml:space="preserve">genome </w:t>
      </w:r>
      <w:r w:rsidR="007F0B20">
        <w:t>and</w:t>
      </w:r>
      <w:r w:rsidR="00435199" w:rsidRPr="0059686A">
        <w:t xml:space="preserve"> potential dDNA sequences</w:t>
      </w:r>
      <w:r w:rsidR="00C80EF7" w:rsidRPr="0059686A">
        <w:t xml:space="preserve">. </w:t>
      </w:r>
      <w:r w:rsidRPr="0059686A">
        <w:t xml:space="preserve">This </w:t>
      </w:r>
      <w:r w:rsidR="00C80EF7" w:rsidRPr="0059686A">
        <w:t xml:space="preserve">reduces the total number of Targets that need to be aligned to the genome </w:t>
      </w:r>
      <w:r w:rsidR="007F0B20">
        <w:t>and then</w:t>
      </w:r>
      <w:r w:rsidR="00C80EF7" w:rsidRPr="0059686A">
        <w:t xml:space="preserve"> evaluated by scoring Algorithms. AddTag implements the following Prefilters</w:t>
      </w:r>
      <w:r w:rsidR="00435199" w:rsidRPr="0059686A">
        <w:t>:</w:t>
      </w:r>
    </w:p>
    <w:p w14:paraId="06D179E2" w14:textId="03DA62CF" w:rsidR="00435199" w:rsidRPr="0059686A" w:rsidRDefault="00435199" w:rsidP="00DA3350">
      <w:pPr>
        <w:pStyle w:val="ListParagraph"/>
        <w:numPr>
          <w:ilvl w:val="0"/>
          <w:numId w:val="1"/>
        </w:numPr>
      </w:pPr>
      <w:r w:rsidRPr="0059686A">
        <w:t xml:space="preserve">Upper/lower case masking (ignore, upper-only, lower-only, mixed-lower, mixed-upper, mixed-only). Users can apply several masks to the genome, which </w:t>
      </w:r>
      <w:r w:rsidR="007F0B20">
        <w:t>can</w:t>
      </w:r>
      <w:r w:rsidRPr="0059686A">
        <w:t xml:space="preserve"> prevent </w:t>
      </w:r>
      <w:r w:rsidR="007F0B20">
        <w:t>selecting Targets from</w:t>
      </w:r>
      <w:r w:rsidRPr="0059686A">
        <w:t xml:space="preserve"> these masked regions.</w:t>
      </w:r>
    </w:p>
    <w:p w14:paraId="2CB6E98F" w14:textId="77777777" w:rsidR="00435199" w:rsidRPr="0059686A" w:rsidRDefault="00435199" w:rsidP="00DA3350">
      <w:pPr>
        <w:pStyle w:val="ListParagraph"/>
        <w:numPr>
          <w:ilvl w:val="0"/>
          <w:numId w:val="1"/>
        </w:numPr>
      </w:pPr>
      <w:r w:rsidRPr="0059686A">
        <w:t>Process ambiguous characters (discard, keep, disambiguate, exclusive). Any ambiguous characters can be equivalently masked. If the user intends to target a region containing ambiguous characters, then AddTag will optionally disambiguate potential spacers.</w:t>
      </w:r>
    </w:p>
    <w:p w14:paraId="0871E294" w14:textId="040C5F6C" w:rsidR="00435199" w:rsidRPr="0059686A" w:rsidRDefault="00CB7871" w:rsidP="00DA3350">
      <w:pPr>
        <w:pStyle w:val="ListParagraph"/>
        <w:numPr>
          <w:ilvl w:val="0"/>
          <w:numId w:val="1"/>
        </w:numPr>
      </w:pPr>
      <w:r w:rsidRPr="0059686A">
        <w:t xml:space="preserve">Target </w:t>
      </w:r>
      <w:r w:rsidR="00435199" w:rsidRPr="0059686A">
        <w:t xml:space="preserve">motif sanity check. Some potential gRNAs derived from ambiguous character expansion may violate the initial motif. This filter ensures that none of these </w:t>
      </w:r>
      <w:proofErr w:type="gramStart"/>
      <w:r w:rsidR="00435199" w:rsidRPr="0059686A">
        <w:t>enter into</w:t>
      </w:r>
      <w:proofErr w:type="gramEnd"/>
      <w:r w:rsidR="00435199" w:rsidRPr="0059686A">
        <w:t xml:space="preserve"> downstream calculations.</w:t>
      </w:r>
    </w:p>
    <w:p w14:paraId="140DF69A" w14:textId="50399026" w:rsidR="00435199" w:rsidRPr="0059686A" w:rsidRDefault="00435199" w:rsidP="00DA3350">
      <w:pPr>
        <w:pStyle w:val="ListParagraph"/>
        <w:numPr>
          <w:ilvl w:val="0"/>
          <w:numId w:val="1"/>
        </w:numPr>
      </w:pPr>
      <w:r w:rsidRPr="0059686A">
        <w:t xml:space="preserve">Maximum consecutive T residues. Sequences containing consecutive T residues may cause polymerase termination </w:t>
      </w:r>
      <w:r w:rsidRPr="0059686A">
        <w:fldChar w:fldCharType="begin"/>
      </w:r>
      <w:r w:rsidR="00144471">
        <w:instrText xml:space="preserve"> ADDIN EN.CITE &lt;EndNote&gt;&lt;Cite&gt;&lt;Author&gt;Braglia&lt;/Author&gt;&lt;Year&gt;2005&lt;/Year&gt;&lt;RecNum&gt;71&lt;/RecNum&gt;&lt;DisplayText&gt;(Braglia&lt;style face="italic"&gt; et al.&lt;/style&gt; 2005)&lt;/DisplayText&gt;&lt;record&gt;&lt;rec-number&gt;71&lt;/rec-number&gt;&lt;foreign-keys&gt;&lt;key app="EN" db-id="vsws2dd0nwza0tesdav52v0750tz9vdv259p" timestamp="1488329616"&gt;71&lt;/key&gt;&lt;/foreign-keys&gt;&lt;ref-type name="Journal Article"&gt;17&lt;/ref-type&gt;&lt;contributors&gt;&lt;authors&gt;&lt;author&gt;Braglia, Priscilla&lt;/author&gt;&lt;author&gt;Percudani, Riccardo&lt;/author&gt;&lt;author&gt;Dieci, Giorgio&lt;/author&gt;&lt;/authors&gt;&lt;/contributors&gt;&lt;titles&gt;&lt;title&gt;&lt;style face="normal" font="default" size="100%"&gt;Sequence Context Effects on Oligo(dT) Termination Signal Recognition by &lt;/style&gt;&lt;style face="italic" font="default" size="100%"&gt;Saccharomyces cerevisiae&lt;/style&gt;&lt;style face="normal" font="default" size="100%"&gt; RNA Polymerase III&lt;/style&gt;&lt;/title&gt;&lt;secondary-title&gt;Journal of Biological Chemistry&lt;/secondary-title&gt;&lt;/titles&gt;&lt;periodical&gt;&lt;full-title&gt;Journal of Biological Chemistry&lt;/full-title&gt;&lt;/periodical&gt;&lt;pages&gt;19551-19562&lt;/pages&gt;&lt;volume&gt;280&lt;/volume&gt;&lt;number&gt;20&lt;/number&gt;&lt;dates&gt;&lt;year&gt;2005&lt;/year&gt;&lt;pub-dates&gt;&lt;date&gt;May 20, 2005&lt;/date&gt;&lt;/pub-dates&gt;&lt;/dates&gt;&lt;urls&gt;&lt;related-urls&gt;&lt;url&gt;http://www.jbc.org/content/280/20/19551.abstract&lt;/url&gt;&lt;url&gt;http://www.jbc.org/content/280/20/19551.full.pdf&lt;/url&gt;&lt;/related-urls&gt;&lt;/urls&gt;&lt;electronic-resource-num&gt;10.1074/jbc.M412238200&lt;/electronic-resource-num&gt;&lt;/record&gt;&lt;/Cite&gt;&lt;/EndNote&gt;</w:instrText>
      </w:r>
      <w:r w:rsidRPr="0059686A">
        <w:fldChar w:fldCharType="separate"/>
      </w:r>
      <w:r w:rsidR="00144471">
        <w:rPr>
          <w:noProof/>
        </w:rPr>
        <w:t>(Braglia</w:t>
      </w:r>
      <w:r w:rsidR="00144471" w:rsidRPr="00144471">
        <w:rPr>
          <w:i/>
          <w:noProof/>
        </w:rPr>
        <w:t xml:space="preserve"> et al.</w:t>
      </w:r>
      <w:r w:rsidR="00144471">
        <w:rPr>
          <w:noProof/>
        </w:rPr>
        <w:t xml:space="preserve"> 2005)</w:t>
      </w:r>
      <w:r w:rsidRPr="0059686A">
        <w:fldChar w:fldCharType="end"/>
      </w:r>
      <w:r w:rsidRPr="0059686A">
        <w:t>.</w:t>
      </w:r>
    </w:p>
    <w:p w14:paraId="5DA77C87" w14:textId="0FFCE85A" w:rsidR="00435199" w:rsidRPr="0059686A" w:rsidRDefault="00435199" w:rsidP="00DA3350">
      <w:pPr>
        <w:pStyle w:val="ListParagraph"/>
        <w:numPr>
          <w:ilvl w:val="0"/>
          <w:numId w:val="1"/>
        </w:numPr>
      </w:pPr>
      <w:r w:rsidRPr="0059686A">
        <w:t xml:space="preserve">Upper/lower %GC content thresholds. The GC content of Cas targets may affects binding specificity </w:t>
      </w:r>
      <w:r w:rsidRPr="0059686A">
        <w:fldChar w:fldCharType="begin"/>
      </w:r>
      <w:r w:rsidR="00144471">
        <w:instrText xml:space="preserve"> ADDIN EN.CITE &lt;EndNote&gt;&lt;Cite&gt;&lt;Author&gt;Lin&lt;/Author&gt;&lt;Year&gt;2014&lt;/Year&gt;&lt;RecNum&gt;72&lt;/RecNum&gt;&lt;DisplayText&gt;(Lin&lt;style face="italic"&gt; et al.&lt;/style&gt; 2014)&lt;/DisplayText&gt;&lt;record&gt;&lt;rec-number&gt;72&lt;/rec-number&gt;&lt;foreign-keys&gt;&lt;key app="EN" db-id="vsws2dd0nwza0tesdav52v0750tz9vdv259p" timestamp="1488330508"&gt;72&lt;/key&gt;&lt;/foreign-keys&gt;&lt;ref-type name="Journal Article"&gt;17&lt;/ref-type&gt;&lt;contributors&gt;&lt;authors&gt;&lt;author&gt;Lin, Yanni&lt;/author&gt;&lt;author&gt;Cradick, Thomas J.&lt;/author&gt;&lt;author&gt;Brown, Matthew T.&lt;/author&gt;&lt;author&gt;Deshmukh, Harshavardhan&lt;/author&gt;&lt;author&gt;Ranjan, Piyush&lt;/author&gt;&lt;author&gt;Sarode, Neha&lt;/author&gt;&lt;author&gt;Wile, Brian M.&lt;/author&gt;&lt;author&gt;Vertino, Paula M.&lt;/author&gt;&lt;author&gt;Stewart, Frank J.&lt;/author&gt;&lt;author&gt;Bao, Gang&lt;/author&gt;&lt;/authors&gt;&lt;/contributors&gt;&lt;titles&gt;&lt;title&gt;CRISPR/Cas9 systems have off-target activity with insertions or deletions between target DNA and guide RNA sequences&lt;/title&gt;&lt;secondary-title&gt;Nucleic Acids Research&lt;/secondary-title&gt;&lt;/titles&gt;&lt;periodical&gt;&lt;full-title&gt;Nucleic Acids Research&lt;/full-title&gt;&lt;/periodical&gt;&lt;pages&gt;7473-7485&lt;/pages&gt;&lt;volume&gt;42&lt;/volume&gt;&lt;number&gt;11&lt;/number&gt;&lt;dates&gt;&lt;year&gt;2014&lt;/year&gt;&lt;/dates&gt;&lt;isbn&gt;0305-1048&lt;/isbn&gt;&lt;urls&gt;&lt;related-urls&gt;&lt;url&gt;http://dx.doi.org/10.1093/nar/gku402&lt;/url&gt;&lt;url&gt;https://www.ncbi.nlm.nih.gov/pmc/articles/PMC4066799/pdf/gku402.pdf&lt;/url&gt;&lt;/related-urls&gt;&lt;/urls&gt;&lt;electronic-resource-num&gt;10.1093/nar/gku402&lt;/electronic-resource-num&gt;&lt;/record&gt;&lt;/Cite&gt;&lt;/EndNote&gt;</w:instrText>
      </w:r>
      <w:r w:rsidRPr="0059686A">
        <w:fldChar w:fldCharType="separate"/>
      </w:r>
      <w:r w:rsidR="00144471">
        <w:rPr>
          <w:noProof/>
        </w:rPr>
        <w:t>(Lin</w:t>
      </w:r>
      <w:r w:rsidR="00144471" w:rsidRPr="00144471">
        <w:rPr>
          <w:i/>
          <w:noProof/>
        </w:rPr>
        <w:t xml:space="preserve"> et al.</w:t>
      </w:r>
      <w:r w:rsidR="00144471">
        <w:rPr>
          <w:noProof/>
        </w:rPr>
        <w:t xml:space="preserve"> 2014)</w:t>
      </w:r>
      <w:r w:rsidRPr="0059686A">
        <w:fldChar w:fldCharType="end"/>
      </w:r>
      <w:r w:rsidRPr="0059686A">
        <w:t>.</w:t>
      </w:r>
    </w:p>
    <w:p w14:paraId="3A6E00D8" w14:textId="34D4D3E6" w:rsidR="007F0B20" w:rsidRDefault="007F0B20" w:rsidP="00DA3350">
      <w:pPr>
        <w:pStyle w:val="ListParagraph"/>
        <w:numPr>
          <w:ilvl w:val="0"/>
          <w:numId w:val="1"/>
        </w:numPr>
      </w:pPr>
      <w:r>
        <w:t>Proximal G, which evaluates if the single nucleotide of the spacer adjacent to the PAM is a guanine.</w:t>
      </w:r>
    </w:p>
    <w:p w14:paraId="63D1FAB6" w14:textId="4F59385E" w:rsidR="00F32D76" w:rsidRPr="0059686A" w:rsidRDefault="00F32D76" w:rsidP="00F32D76">
      <w:r>
        <w:t>Users can create a</w:t>
      </w:r>
      <w:r w:rsidRPr="0059686A">
        <w:t xml:space="preserve">ny number of additional </w:t>
      </w:r>
      <w:r>
        <w:t xml:space="preserve">prefilters </w:t>
      </w:r>
      <w:r w:rsidRPr="0059686A">
        <w:t xml:space="preserve">by subclassing </w:t>
      </w:r>
      <w:r w:rsidRPr="00F32D76">
        <w:rPr>
          <w:rStyle w:val="CodeChar"/>
        </w:rPr>
        <w:t>Algorithm</w:t>
      </w:r>
      <w:r w:rsidRPr="0059686A">
        <w:t xml:space="preserve"> in the</w:t>
      </w:r>
      <w:r>
        <w:t xml:space="preserve"> </w:t>
      </w:r>
      <w:r w:rsidRPr="00F32D76">
        <w:rPr>
          <w:rStyle w:val="CodeChar"/>
        </w:rPr>
        <w:t>source/algorithms</w:t>
      </w:r>
      <w:r w:rsidRPr="0059686A">
        <w:t xml:space="preserve"> </w:t>
      </w:r>
      <w:proofErr w:type="gramStart"/>
      <w:r w:rsidRPr="0059686A">
        <w:t>subdirectory, and</w:t>
      </w:r>
      <w:proofErr w:type="gramEnd"/>
      <w:r w:rsidRPr="0059686A">
        <w:t xml:space="preserve"> setting its prefilter attribute to </w:t>
      </w:r>
      <w:r w:rsidRPr="00F32D76">
        <w:rPr>
          <w:rStyle w:val="CodeChar"/>
        </w:rPr>
        <w:t>True</w:t>
      </w:r>
      <w:r w:rsidRPr="0059686A">
        <w:t>.</w:t>
      </w:r>
    </w:p>
    <w:p w14:paraId="4B890C1A" w14:textId="77777777" w:rsidR="00435199" w:rsidRPr="0059686A" w:rsidRDefault="00435199" w:rsidP="006032F5">
      <w:pPr>
        <w:pStyle w:val="Heading3"/>
      </w:pPr>
      <w:bookmarkStart w:id="35" w:name="_Toc47687313"/>
      <w:r w:rsidRPr="0059686A">
        <w:t>Alignment</w:t>
      </w:r>
      <w:bookmarkEnd w:id="35"/>
    </w:p>
    <w:p w14:paraId="3F04EBB8" w14:textId="426945FE" w:rsidR="00435199" w:rsidRPr="0059686A" w:rsidRDefault="00435199" w:rsidP="008577D1">
      <w:pPr>
        <w:ind w:firstLine="360"/>
      </w:pPr>
      <w:r w:rsidRPr="0059686A">
        <w:t xml:space="preserve">All potential Target sequences are aligned to the </w:t>
      </w:r>
      <w:r w:rsidR="009C35C2" w:rsidRPr="0059686A">
        <w:t>intended gDNA</w:t>
      </w:r>
      <w:r w:rsidRPr="0059686A">
        <w:t xml:space="preserve"> and dDNA sequences. AddTag includes wrappers for the following programs, with all parameters preset to appropriate values:</w:t>
      </w:r>
      <w:r w:rsidR="008577D1" w:rsidRPr="0059686A">
        <w:t xml:space="preserve"> </w:t>
      </w:r>
      <w:r w:rsidRPr="0059686A">
        <w:t xml:space="preserve">NCBI BLAST+ </w:t>
      </w:r>
      <w:r w:rsidR="000565D9" w:rsidRPr="0059686A">
        <w:fldChar w:fldCharType="begin"/>
      </w:r>
      <w:r w:rsidR="00144471">
        <w:instrText xml:space="preserve"> ADDIN EN.CITE &lt;EndNote&gt;&lt;Cite&gt;&lt;Author&gt;Camacho&lt;/Author&gt;&lt;Year&gt;2009&lt;/Year&gt;&lt;RecNum&gt;385&lt;/RecNum&gt;&lt;DisplayText&gt;(Camacho&lt;style face="italic"&gt; et al.&lt;/style&gt; 2009)&lt;/DisplayText&gt;&lt;record&gt;&lt;rec-number&gt;385&lt;/rec-number&gt;&lt;foreign-keys&gt;&lt;key app="EN" db-id="vsws2dd0nwza0tesdav52v0750tz9vdv259p" timestamp="1567102476"&gt;385&lt;/key&gt;&lt;/foreign-keys&gt;&lt;ref-type name="Journal Article"&gt;17&lt;/ref-type&gt;&lt;contributors&gt;&lt;authors&gt;&lt;author&gt;Camacho, Christiam&lt;/author&gt;&lt;author&gt;Coulouris, George&lt;/author&gt;&lt;author&gt;Avagyan, Vahram&lt;/author&gt;&lt;author&gt;Ma, Ning&lt;/author&gt;&lt;author&gt;Papadopoulos, Jason&lt;/author&gt;&lt;author&gt;Bealer, Kevin&lt;/author&gt;&lt;author&gt;Madden, Thomas L.&lt;/author&gt;&lt;/authors&gt;&lt;/contributors&gt;&lt;titles&gt;&lt;title&gt;BLAST+: architecture and applications&lt;/title&gt;&lt;secondary-title&gt;BMC Bioinformatics&lt;/secondary-title&gt;&lt;/titles&gt;&lt;periodical&gt;&lt;full-title&gt;BMC Bioinformatics&lt;/full-title&gt;&lt;/periodical&gt;&lt;pages&gt;421&lt;/pages&gt;&lt;volume&gt;10&lt;/volume&gt;&lt;number&gt;1&lt;/number&gt;&lt;dates&gt;&lt;year&gt;2009&lt;/year&gt;&lt;pub-dates&gt;&lt;date&gt;2009/12/15&lt;/date&gt;&lt;/pub-dates&gt;&lt;/dates&gt;&lt;isbn&gt;1471-2105&lt;/isbn&gt;&lt;urls&gt;&lt;related-urls&gt;&lt;url&gt;https://doi.org/10.1186/1471-2105-10-421&lt;/url&gt;&lt;url&gt;https://bmcbioinformatics.biomedcentral.com/track/pdf/10.1186/1471-2105-10-421&lt;/url&gt;&lt;/related-urls&gt;&lt;/urls&gt;&lt;electronic-resource-num&gt;10.1186/1471-2105-10-421&lt;/electronic-resource-num&gt;&lt;/record&gt;&lt;/Cite&gt;&lt;/EndNote&gt;</w:instrText>
      </w:r>
      <w:r w:rsidR="000565D9" w:rsidRPr="0059686A">
        <w:fldChar w:fldCharType="separate"/>
      </w:r>
      <w:r w:rsidR="00144471">
        <w:rPr>
          <w:noProof/>
        </w:rPr>
        <w:t>(Camacho</w:t>
      </w:r>
      <w:r w:rsidR="00144471" w:rsidRPr="00144471">
        <w:rPr>
          <w:i/>
          <w:noProof/>
        </w:rPr>
        <w:t xml:space="preserve"> et al.</w:t>
      </w:r>
      <w:r w:rsidR="00144471">
        <w:rPr>
          <w:noProof/>
        </w:rPr>
        <w:t xml:space="preserve"> 2009)</w:t>
      </w:r>
      <w:r w:rsidR="000565D9" w:rsidRPr="0059686A">
        <w:fldChar w:fldCharType="end"/>
      </w:r>
      <w:r w:rsidR="008577D1" w:rsidRPr="0059686A">
        <w:t xml:space="preserve">, </w:t>
      </w:r>
      <w:r w:rsidRPr="0059686A">
        <w:t xml:space="preserve">Bowtie 2 </w:t>
      </w:r>
      <w:r w:rsidR="000565D9" w:rsidRPr="0059686A">
        <w:fldChar w:fldCharType="begin"/>
      </w:r>
      <w:r w:rsidR="00144471">
        <w:instrText xml:space="preserve"> ADDIN EN.CITE &lt;EndNote&gt;&lt;Cite&gt;&lt;Author&gt;Langmead&lt;/Author&gt;&lt;Year&gt;2012&lt;/Year&gt;&lt;RecNum&gt;386&lt;/RecNum&gt;&lt;DisplayText&gt;(Langmead and Salzberg 2012)&lt;/DisplayText&gt;&lt;record&gt;&lt;rec-number&gt;386&lt;/rec-number&gt;&lt;foreign-keys&gt;&lt;key app="EN" db-id="vsws2dd0nwza0tesdav52v0750tz9vdv259p" timestamp="1567102925"&gt;386&lt;/key&gt;&lt;/foreign-keys&gt;&lt;ref-type name="Journal Article"&gt;17&lt;/ref-type&gt;&lt;contributors&gt;&lt;authors&gt;&lt;author&gt;Langmead, Ben&lt;/author&gt;&lt;author&gt;Salzberg, Steven L.&lt;/author&gt;&lt;/authors&gt;&lt;/contributors&gt;&lt;titles&gt;&lt;title&gt;Fast gapped-read alignment with Bowtie 2&lt;/title&gt;&lt;secondary-title&gt;Nature Methods&lt;/secondary-title&gt;&lt;/titles&gt;&lt;periodical&gt;&lt;full-title&gt;Nature Methods&lt;/full-title&gt;&lt;/periodical&gt;&lt;pages&gt;357&lt;/pages&gt;&lt;volume&gt;9&lt;/volume&gt;&lt;dates&gt;&lt;year&gt;2012&lt;/year&gt;&lt;pub-dates&gt;&lt;date&gt;03/04/online&lt;/date&gt;&lt;/pub-dates&gt;&lt;/dates&gt;&lt;publisher&gt;Nature Publishing Group, a division of Macmillan Publishers Limited. All Rights Reserved.&lt;/publisher&gt;&lt;urls&gt;&lt;related-urls&gt;&lt;url&gt;https://doi.org/10.1038/nmeth.1923&lt;/url&gt;&lt;url&gt;https://www.nature.com/articles/nmeth.1923.pdf&lt;/url&gt;&lt;url&gt;https://www.nature.com/articles/nmeth.1923#supplementary-information&lt;/url&gt;&lt;/related-urls&gt;&lt;/urls&gt;&lt;electronic-resource-num&gt;10.1038/nmeth.1923&lt;/electronic-resource-num&gt;&lt;/record&gt;&lt;/Cite&gt;&lt;/EndNote&gt;</w:instrText>
      </w:r>
      <w:r w:rsidR="000565D9" w:rsidRPr="0059686A">
        <w:fldChar w:fldCharType="separate"/>
      </w:r>
      <w:r w:rsidR="00144471">
        <w:rPr>
          <w:noProof/>
        </w:rPr>
        <w:t>(Langmead and Salzberg 2012)</w:t>
      </w:r>
      <w:r w:rsidR="000565D9" w:rsidRPr="0059686A">
        <w:fldChar w:fldCharType="end"/>
      </w:r>
      <w:r w:rsidR="008577D1" w:rsidRPr="0059686A">
        <w:t xml:space="preserve">, </w:t>
      </w:r>
      <w:r w:rsidRPr="0059686A">
        <w:t xml:space="preserve">BWA </w:t>
      </w:r>
      <w:r w:rsidR="000565D9" w:rsidRPr="0059686A">
        <w:fldChar w:fldCharType="begin"/>
      </w:r>
      <w:r w:rsidR="00144471">
        <w:instrText xml:space="preserve"> ADDIN EN.CITE &lt;EndNote&gt;&lt;Cite&gt;&lt;Author&gt;Li&lt;/Author&gt;&lt;Year&gt;2009&lt;/Year&gt;&lt;RecNum&gt;430&lt;/RecNum&gt;&lt;DisplayText&gt;(Li and Durbin 2009)&lt;/DisplayText&gt;&lt;record&gt;&lt;rec-number&gt;430&lt;/rec-number&gt;&lt;foreign-keys&gt;&lt;key app="EN" db-id="vsws2dd0nwza0tesdav52v0750tz9vdv259p" timestamp="1572652615"&gt;430&lt;/key&gt;&lt;/foreign-keys&gt;&lt;ref-type name="Journal Article"&gt;17&lt;/ref-type&gt;&lt;contributors&gt;&lt;authors&gt;&lt;author&gt;Li, Heng&lt;/author&gt;&lt;author&gt;Durbin, Richard&lt;/author&gt;&lt;/authors&gt;&lt;/contributors&gt;&lt;titles&gt;&lt;title&gt;Fast and accurate short read alignment with Burrows–Wheeler transform&lt;/title&gt;&lt;secondary-title&gt;Bioinformatics&lt;/secondary-title&gt;&lt;/titles&gt;&lt;periodical&gt;&lt;full-title&gt;Bioinformatics&lt;/full-title&gt;&lt;/periodical&gt;&lt;pages&gt;1754-1760&lt;/pages&gt;&lt;volume&gt;25&lt;/volume&gt;&lt;number&gt;14&lt;/number&gt;&lt;dates&gt;&lt;year&gt;2009&lt;/year&gt;&lt;/dates&gt;&lt;isbn&gt;1367-4803&lt;/isbn&gt;&lt;urls&gt;&lt;related-urls&gt;&lt;url&gt;https://doi.org/10.1093/bioinformatics/btp324&lt;/url&gt;&lt;url&gt;https://www.ncbi.nlm.nih.gov/pmc/articles/PMC2705234/pdf/btp324.pdf&lt;/url&gt;&lt;/related-urls&gt;&lt;/urls&gt;&lt;electronic-resource-num&gt;10.1093/bioinformatics/btp324&lt;/electronic-resource-num&gt;&lt;access-date&gt;11/1/2019&lt;/access-date&gt;&lt;/record&gt;&lt;/Cite&gt;&lt;/EndNote&gt;</w:instrText>
      </w:r>
      <w:r w:rsidR="000565D9" w:rsidRPr="0059686A">
        <w:fldChar w:fldCharType="separate"/>
      </w:r>
      <w:r w:rsidR="00144471">
        <w:rPr>
          <w:noProof/>
        </w:rPr>
        <w:t>(Li and Durbin 2009)</w:t>
      </w:r>
      <w:r w:rsidR="000565D9" w:rsidRPr="0059686A">
        <w:fldChar w:fldCharType="end"/>
      </w:r>
      <w:r w:rsidR="008577D1" w:rsidRPr="0059686A">
        <w:t xml:space="preserve">, and </w:t>
      </w:r>
      <w:r w:rsidRPr="0059686A">
        <w:t>Cas-</w:t>
      </w:r>
      <w:proofErr w:type="spellStart"/>
      <w:r w:rsidRPr="0059686A">
        <w:t>OFFinder</w:t>
      </w:r>
      <w:proofErr w:type="spellEnd"/>
      <w:r w:rsidRPr="0059686A">
        <w:t xml:space="preserve"> </w:t>
      </w:r>
      <w:r w:rsidRPr="0059686A">
        <w:fldChar w:fldCharType="begin"/>
      </w:r>
      <w:r w:rsidR="00144471">
        <w:instrText xml:space="preserve"> ADDIN EN.CITE &lt;EndNote&gt;&lt;Cite&gt;&lt;Author&gt;Bae&lt;/Author&gt;&lt;Year&gt;2014&lt;/Year&gt;&lt;RecNum&gt;221&lt;/RecNum&gt;&lt;DisplayText&gt;(Bae&lt;style face="italic"&gt; et al.&lt;/style&gt; 2014)&lt;/DisplayText&gt;&lt;record&gt;&lt;rec-number&gt;221&lt;/rec-number&gt;&lt;foreign-keys&gt;&lt;key app="EN" db-id="vsws2dd0nwza0tesdav52v0750tz9vdv259p" timestamp="1500581118"&gt;221&lt;/key&gt;&lt;/foreign-keys&gt;&lt;ref-type name="Journal Article"&gt;17&lt;/ref-type&gt;&lt;contributors&gt;&lt;authors&gt;&lt;author&gt;Bae, Sangsu&lt;/author&gt;&lt;author&gt;Park, Jeongbin&lt;/author&gt;&lt;author&gt;Kim, Jin-Soo&lt;/author&gt;&lt;/authors&gt;&lt;/contributors&gt;&lt;titles&gt;&lt;title&gt;Cas-OFFinder: a fast and versatile algorithm that searches for potential off-target sites of Cas9 RNA-guided endonucleases&lt;/title&gt;&lt;secondary-title&gt;Bioinformatics&lt;/secondary-title&gt;&lt;/titles&gt;&lt;periodical&gt;&lt;full-title&gt;Bioinformatics&lt;/full-title&gt;&lt;/periodical&gt;&lt;pages&gt;1473-1475&lt;/pages&gt;&lt;volume&gt;30&lt;/volume&gt;&lt;number&gt;10&lt;/number&gt;&lt;dates&gt;&lt;year&gt;2014&lt;/year&gt;&lt;/dates&gt;&lt;isbn&gt;1367-4803&lt;/isbn&gt;&lt;urls&gt;&lt;related-urls&gt;&lt;url&gt;http://dx.doi.org/10.1093/bioinformatics/btu048&lt;/url&gt;&lt;url&gt;https://www.ncbi.nlm.nih.gov/pmc/articles/PMC4016707/pdf/btu048.pdf&lt;/url&gt;&lt;/related-urls&gt;&lt;/urls&gt;&lt;electronic-resource-num&gt;10.1093/bioinformatics/btu048&lt;/electronic-resource-num&gt;&lt;/record&gt;&lt;/Cite&gt;&lt;/EndNote&gt;</w:instrText>
      </w:r>
      <w:r w:rsidRPr="0059686A">
        <w:fldChar w:fldCharType="separate"/>
      </w:r>
      <w:r w:rsidR="00144471">
        <w:rPr>
          <w:noProof/>
        </w:rPr>
        <w:t>(Bae</w:t>
      </w:r>
      <w:r w:rsidR="00144471" w:rsidRPr="00144471">
        <w:rPr>
          <w:i/>
          <w:noProof/>
        </w:rPr>
        <w:t xml:space="preserve"> et al.</w:t>
      </w:r>
      <w:r w:rsidR="00144471">
        <w:rPr>
          <w:noProof/>
        </w:rPr>
        <w:t xml:space="preserve"> 2014)</w:t>
      </w:r>
      <w:r w:rsidRPr="0059686A">
        <w:fldChar w:fldCharType="end"/>
      </w:r>
      <w:r w:rsidR="008577D1" w:rsidRPr="0059686A">
        <w:t>.</w:t>
      </w:r>
      <w:r w:rsidR="009C35C2" w:rsidRPr="0059686A">
        <w:t xml:space="preserve"> For the exact shell commands, please refer to either the AddTag source code or an output log file after running AddTag.</w:t>
      </w:r>
    </w:p>
    <w:p w14:paraId="361EDD20" w14:textId="77777777" w:rsidR="00435199" w:rsidRPr="0059686A" w:rsidRDefault="00435199" w:rsidP="006032F5">
      <w:pPr>
        <w:pStyle w:val="Heading3"/>
      </w:pPr>
      <w:bookmarkStart w:id="36" w:name="_Toc47687314"/>
      <w:r w:rsidRPr="0059686A">
        <w:t>Postfilter</w:t>
      </w:r>
      <w:bookmarkEnd w:id="36"/>
    </w:p>
    <w:p w14:paraId="399D8BBA" w14:textId="5F5C224E" w:rsidR="009C35C2" w:rsidRPr="0059686A" w:rsidRDefault="002960DB" w:rsidP="002960DB">
      <w:pPr>
        <w:ind w:firstLine="360"/>
      </w:pPr>
      <w:r w:rsidRPr="0059686A">
        <w:t>After aligning Target queries to the gDNA and dDNA sequences, t</w:t>
      </w:r>
      <w:r w:rsidR="00435199" w:rsidRPr="0059686A">
        <w:t xml:space="preserve">he postfilter checks the quality of </w:t>
      </w:r>
      <w:r w:rsidRPr="0059686A">
        <w:t>alignment matches</w:t>
      </w:r>
      <w:r w:rsidR="00435199" w:rsidRPr="0059686A">
        <w:t>.</w:t>
      </w:r>
      <w:r w:rsidRPr="0059686A">
        <w:t xml:space="preserve"> Each alignment match is scored by all selected Algorithms. Each Algorithm is given a minimum and maximum cutoff value. If the Algorithm score for that match is outside these bounds, then it fails the postfilter. For each Algorithm designated as a postfilter, if the match passes the postfilter criteria, then it is included as a potential on/off-</w:t>
      </w:r>
      <w:r w:rsidRPr="0059686A">
        <w:lastRenderedPageBreak/>
        <w:t xml:space="preserve">target. By default, PAM-identity and the number of substitutions, insertions, deletions, and errors </w:t>
      </w:r>
      <w:r w:rsidRPr="0059686A">
        <w:fldChar w:fldCharType="begin">
          <w:fldData xml:space="preserve">PEVuZE5vdGU+PENpdGU+PEF1dGhvcj5OZWVkbGVtYW48L0F1dGhvcj48WWVhcj4xOTcwPC9ZZWFy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</w:fldData>
        </w:fldChar>
      </w:r>
      <w:r w:rsidR="00144471">
        <w:instrText xml:space="preserve"> ADDIN EN.CITE </w:instrText>
      </w:r>
      <w:r w:rsidR="00144471">
        <w:fldChar w:fldCharType="begin">
          <w:fldData xml:space="preserve">PEVuZE5vdGU+PENpdGU+PEF1dGhvcj5OZWVkbGVtYW48L0F1dGhvcj48WWVhcj4xOTcwPC9ZZWFy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</w:fldData>
        </w:fldChar>
      </w:r>
      <w:r w:rsidR="00144471">
        <w:instrText xml:space="preserve"> ADDIN EN.CITE.DATA </w:instrText>
      </w:r>
      <w:r w:rsidR="00144471">
        <w:fldChar w:fldCharType="end"/>
      </w:r>
      <w:r w:rsidRPr="0059686A">
        <w:fldChar w:fldCharType="separate"/>
      </w:r>
      <w:r w:rsidR="00144471">
        <w:rPr>
          <w:noProof/>
        </w:rPr>
        <w:t>(Needleman and Wunsch 1970)</w:t>
      </w:r>
      <w:r w:rsidRPr="0059686A">
        <w:fldChar w:fldCharType="end"/>
      </w:r>
      <w:r w:rsidRPr="0059686A">
        <w:t xml:space="preserve"> are included in the postfilter.</w:t>
      </w:r>
    </w:p>
    <w:p w14:paraId="7255B339" w14:textId="31B33BF1" w:rsidR="002960DB" w:rsidRPr="0059686A" w:rsidRDefault="002960DB" w:rsidP="006032F5">
      <w:pPr>
        <w:pStyle w:val="Heading3"/>
      </w:pPr>
      <w:bookmarkStart w:id="37" w:name="_Toc47687315"/>
      <w:r w:rsidRPr="0059686A">
        <w:t xml:space="preserve">General </w:t>
      </w:r>
      <w:r w:rsidR="00AB70F9">
        <w:t>a</w:t>
      </w:r>
      <w:r w:rsidRPr="0059686A">
        <w:t>lgorithm interface</w:t>
      </w:r>
      <w:bookmarkEnd w:id="37"/>
    </w:p>
    <w:p w14:paraId="6B91025A" w14:textId="33B71DB2" w:rsidR="009C35C2" w:rsidRPr="0059686A" w:rsidRDefault="007F0B20" w:rsidP="009C35C2">
      <w:pPr>
        <w:ind w:firstLine="360"/>
      </w:pPr>
      <w:r>
        <w:t xml:space="preserve">Because </w:t>
      </w:r>
      <w:r w:rsidR="00CD71F8" w:rsidRPr="0059686A">
        <w:t xml:space="preserve">AddTag uses a variety of </w:t>
      </w:r>
      <w:r>
        <w:t>scoring algorithms (Algorithm) for evaluating Target suitability, it implements a flexible computational interface for dealing with arbitrary Algorithm requirements.</w:t>
      </w:r>
      <w:r w:rsidR="00CD71F8" w:rsidRPr="0059686A">
        <w:t xml:space="preserve"> </w:t>
      </w:r>
      <w:r>
        <w:t>W</w:t>
      </w:r>
      <w:r w:rsidR="00CD71F8" w:rsidRPr="0059686A">
        <w:t xml:space="preserve">e distinguish the Algorithm type by whether it requires 1 or 2 sequences to be input </w:t>
      </w:r>
      <w:proofErr w:type="gramStart"/>
      <w:r w:rsidR="009C35C2" w:rsidRPr="0059686A">
        <w:t xml:space="preserve">( </w:t>
      </w:r>
      <w:proofErr w:type="spellStart"/>
      <w:r w:rsidR="009C35C2" w:rsidRPr="0059686A">
        <w:rPr>
          <w:rStyle w:val="CodeChar"/>
        </w:rPr>
        <w:t>SingleSequenceAlgorithm</w:t>
      </w:r>
      <w:proofErr w:type="spellEnd"/>
      <w:proofErr w:type="gramEnd"/>
      <w:r w:rsidR="009C35C2" w:rsidRPr="0059686A">
        <w:t xml:space="preserve"> and </w:t>
      </w:r>
      <w:proofErr w:type="spellStart"/>
      <w:r w:rsidR="009C35C2" w:rsidRPr="0059686A">
        <w:rPr>
          <w:rStyle w:val="CodeChar"/>
        </w:rPr>
        <w:t>PairedSequenceAlgorithm</w:t>
      </w:r>
      <w:proofErr w:type="spellEnd"/>
      <w:r w:rsidR="009C35C2" w:rsidRPr="0059686A">
        <w:t xml:space="preserve"> in the source code)</w:t>
      </w:r>
      <w:r w:rsidR="00435199" w:rsidRPr="0059686A">
        <w:t>.</w:t>
      </w:r>
      <w:r w:rsidR="009C35C2" w:rsidRPr="0059686A">
        <w:t xml:space="preserve"> 1-sequence Algorithms </w:t>
      </w:r>
      <w:r w:rsidR="00435199" w:rsidRPr="0059686A">
        <w:t xml:space="preserve">compare the candidate </w:t>
      </w:r>
      <w:r w:rsidR="009C35C2" w:rsidRPr="0059686A">
        <w:t>T</w:t>
      </w:r>
      <w:r w:rsidR="00435199" w:rsidRPr="0059686A">
        <w:t>arget sequence to a model trained on empirical gRNA experiments</w:t>
      </w:r>
      <w:r w:rsidR="009C35C2" w:rsidRPr="0059686A">
        <w:t xml:space="preserve">. 2-sequence algorithms directly compare a gRNA Spacer sequence to a Target </w:t>
      </w:r>
      <w:proofErr w:type="gramStart"/>
      <w:r w:rsidR="009C35C2" w:rsidRPr="0059686A">
        <w:t>sequence</w:t>
      </w:r>
      <w:r w:rsidR="002960DB" w:rsidRPr="0059686A">
        <w:t>, or</w:t>
      </w:r>
      <w:proofErr w:type="gramEnd"/>
      <w:r w:rsidR="002960DB" w:rsidRPr="0059686A">
        <w:t xml:space="preserve"> compare two competing Target sequences</w:t>
      </w:r>
      <w:r w:rsidR="009C35C2" w:rsidRPr="0059686A">
        <w:t>.</w:t>
      </w:r>
    </w:p>
    <w:p w14:paraId="17278D16" w14:textId="37197A49" w:rsidR="00435199" w:rsidRPr="0059686A" w:rsidRDefault="00CD71F8" w:rsidP="00CD71F8">
      <w:pPr>
        <w:ind w:firstLine="360"/>
      </w:pPr>
      <w:r w:rsidRPr="0059686A">
        <w:t xml:space="preserve">Any </w:t>
      </w:r>
      <w:r w:rsidR="00524BEA" w:rsidRPr="0059686A">
        <w:t xml:space="preserve">1-sequence Algorithm </w:t>
      </w:r>
      <w:r w:rsidRPr="0059686A">
        <w:t xml:space="preserve">can </w:t>
      </w:r>
      <w:r w:rsidR="00524BEA" w:rsidRPr="0059686A">
        <w:t>be used to calculate an on-target score</w:t>
      </w:r>
      <w:r w:rsidR="005E5AC6" w:rsidRPr="0059686A">
        <w:t>. Additionally, several authors claim their Algorithms are appropriate to use for off-target scoring as well</w:t>
      </w:r>
      <w:r w:rsidR="00524BEA" w:rsidRPr="0059686A">
        <w:t>.</w:t>
      </w:r>
      <w:r w:rsidR="005E5AC6" w:rsidRPr="0059686A">
        <w:t xml:space="preserve"> </w:t>
      </w:r>
      <w:r w:rsidRPr="0059686A">
        <w:t xml:space="preserve">Any </w:t>
      </w:r>
      <w:r w:rsidR="005E5AC6" w:rsidRPr="0059686A">
        <w:t>2-sequence Algorithm may be used to calculate off-target scores.</w:t>
      </w:r>
      <w:r w:rsidR="00FE4641" w:rsidRPr="0059686A">
        <w:t xml:space="preserve"> </w:t>
      </w:r>
      <w:r w:rsidR="002960DB" w:rsidRPr="0059686A">
        <w:t>After candidate Targets are aligned, each selected Algorithm is used to calculate a score. 1-sequence Algorithms use the match sequence as input. 2-sequence algorithms use the query and the match sequences as input.</w:t>
      </w:r>
      <w:r w:rsidRPr="0059686A">
        <w:t xml:space="preserve"> In addition, n</w:t>
      </w:r>
      <w:r w:rsidR="00435199" w:rsidRPr="0059686A">
        <w:t xml:space="preserve">ew scoring algorithms can be implemented by creating an </w:t>
      </w:r>
      <w:r w:rsidR="00435199" w:rsidRPr="0059686A">
        <w:rPr>
          <w:rStyle w:val="CodeChar"/>
        </w:rPr>
        <w:t>Algorithm</w:t>
      </w:r>
      <w:r w:rsidR="005A74C2" w:rsidRPr="0059686A">
        <w:t xml:space="preserve"> </w:t>
      </w:r>
      <w:r w:rsidR="00435199" w:rsidRPr="0059686A">
        <w:t>subclass in the</w:t>
      </w:r>
      <w:r w:rsidR="005A74C2" w:rsidRPr="0059686A">
        <w:t xml:space="preserve"> </w:t>
      </w:r>
      <w:r w:rsidR="00435199" w:rsidRPr="0059686A">
        <w:rPr>
          <w:rStyle w:val="CodeChar"/>
        </w:rPr>
        <w:t>source/algorithms</w:t>
      </w:r>
      <w:r w:rsidR="00435199" w:rsidRPr="0059686A">
        <w:t xml:space="preserve"> subdirectory that utilizes the </w:t>
      </w:r>
      <w:r w:rsidR="005A74C2" w:rsidRPr="0059686A">
        <w:t>“</w:t>
      </w:r>
      <w:r w:rsidR="00435199" w:rsidRPr="0059686A">
        <w:t>universal</w:t>
      </w:r>
      <w:r w:rsidR="005A74C2" w:rsidRPr="0059686A">
        <w:t>”</w:t>
      </w:r>
      <w:r w:rsidR="00435199" w:rsidRPr="0059686A">
        <w:t xml:space="preserve"> </w:t>
      </w:r>
      <w:r w:rsidR="005A74C2" w:rsidRPr="0059686A">
        <w:t>A</w:t>
      </w:r>
      <w:r w:rsidR="00435199" w:rsidRPr="0059686A">
        <w:t xml:space="preserve">lgorithm interface developed for AddTag (sequence, </w:t>
      </w:r>
      <w:r w:rsidR="00F32D76">
        <w:t xml:space="preserve">side, </w:t>
      </w:r>
      <w:r w:rsidR="00435199" w:rsidRPr="0059686A">
        <w:t>target, pam, upstream, downstream).</w:t>
      </w:r>
    </w:p>
    <w:p w14:paraId="635C328C" w14:textId="47773A56" w:rsidR="00435199" w:rsidRPr="0059686A" w:rsidRDefault="00435199" w:rsidP="00435199">
      <w:pPr>
        <w:ind w:firstLine="360"/>
      </w:pPr>
      <w:r w:rsidRPr="0059686A">
        <w:t>Nearly all published implementations of CRISPR/</w:t>
      </w:r>
      <w:proofErr w:type="gramStart"/>
      <w:r w:rsidRPr="0059686A">
        <w:t>Cas</w:t>
      </w:r>
      <w:proofErr w:type="gramEnd"/>
      <w:r w:rsidRPr="0059686A">
        <w:t xml:space="preserve"> scoring algorithms lack flexibility </w:t>
      </w:r>
      <w:r w:rsidR="00CD71F8" w:rsidRPr="0059686A">
        <w:t xml:space="preserve">in </w:t>
      </w:r>
      <w:r w:rsidRPr="0059686A">
        <w:t xml:space="preserve">varying spacer lengths and alternative PAM </w:t>
      </w:r>
      <w:r w:rsidR="00F32D76">
        <w:t>sequences</w:t>
      </w:r>
      <w:r w:rsidRPr="0059686A">
        <w:t xml:space="preserve">. We </w:t>
      </w:r>
      <w:r w:rsidR="00CD71F8" w:rsidRPr="0059686A">
        <w:t>modified</w:t>
      </w:r>
      <w:r w:rsidRPr="0059686A">
        <w:t xml:space="preserve"> the scoring algorithms presented in these papers to allow for assessment of spacers less than or greater than the typical 20 </w:t>
      </w:r>
      <w:proofErr w:type="spellStart"/>
      <w:r w:rsidRPr="0059686A">
        <w:t>nt</w:t>
      </w:r>
      <w:proofErr w:type="spellEnd"/>
      <w:r w:rsidRPr="0059686A">
        <w:t xml:space="preserve"> length. Additionally, they have been expanded to include scoring of ambiguous characters (using the unweighted average score, a subsampled average, and sometimes the maximum score).</w:t>
      </w:r>
      <w:r w:rsidR="006D69FB" w:rsidRPr="0059686A">
        <w:t xml:space="preserve"> For full information on how each Algorithm was adjusted, please refer to the source code in the </w:t>
      </w:r>
      <w:r w:rsidR="006D69FB" w:rsidRPr="0059686A">
        <w:rPr>
          <w:rStyle w:val="CodeChar"/>
        </w:rPr>
        <w:t>source/</w:t>
      </w:r>
      <w:proofErr w:type="gramStart"/>
      <w:r w:rsidR="006D69FB" w:rsidRPr="0059686A">
        <w:rPr>
          <w:rStyle w:val="CodeChar"/>
        </w:rPr>
        <w:t>algorithms</w:t>
      </w:r>
      <w:proofErr w:type="gramEnd"/>
      <w:r w:rsidR="006D69FB" w:rsidRPr="0059686A">
        <w:t xml:space="preserve"> subdirectory. </w:t>
      </w:r>
    </w:p>
    <w:p w14:paraId="784F518E" w14:textId="77777777" w:rsidR="008577D1" w:rsidRPr="0059686A" w:rsidRDefault="008577D1" w:rsidP="006032F5">
      <w:pPr>
        <w:pStyle w:val="Heading3"/>
      </w:pPr>
      <w:bookmarkStart w:id="38" w:name="_Toc47687316"/>
      <w:r w:rsidRPr="0059686A">
        <w:t>On-target calculations</w:t>
      </w:r>
      <w:bookmarkEnd w:id="38"/>
    </w:p>
    <w:p w14:paraId="6064C082" w14:textId="26649CC4" w:rsidR="00536486" w:rsidRDefault="008577D1" w:rsidP="00536486">
      <w:pPr>
        <w:ind w:firstLine="360"/>
      </w:pPr>
      <w:r w:rsidRPr="0059686A">
        <w:t>AddTag evaluate</w:t>
      </w:r>
      <w:r w:rsidR="00CD71F8" w:rsidRPr="0059686A">
        <w:t>s</w:t>
      </w:r>
      <w:r w:rsidRPr="0059686A">
        <w:t xml:space="preserve"> the predicted joint binding and cutting efficiency of a </w:t>
      </w:r>
      <w:proofErr w:type="spellStart"/>
      <w:proofErr w:type="gramStart"/>
      <w:r w:rsidRPr="0059686A">
        <w:t>gRNA:RGN</w:t>
      </w:r>
      <w:proofErr w:type="spellEnd"/>
      <w:proofErr w:type="gramEnd"/>
      <w:r w:rsidRPr="0059686A">
        <w:t xml:space="preserve"> complex for the </w:t>
      </w:r>
      <w:r w:rsidR="005A74C2" w:rsidRPr="0059686A">
        <w:t>Target</w:t>
      </w:r>
      <w:r w:rsidRPr="0059686A">
        <w:t xml:space="preserve"> sequences it identifies. </w:t>
      </w:r>
      <w:r w:rsidR="00CD71F8" w:rsidRPr="0059686A">
        <w:t>These are “</w:t>
      </w:r>
      <w:r w:rsidRPr="0059686A">
        <w:t>on-target</w:t>
      </w:r>
      <w:r w:rsidR="00F32D76">
        <w:t>”</w:t>
      </w:r>
      <w:r w:rsidRPr="0059686A">
        <w:t xml:space="preserve"> scores, and they rely on analyzing the Target site with a model. </w:t>
      </w:r>
      <w:r w:rsidR="00E10562" w:rsidRPr="0059686A">
        <w:t>AddTag implements these as</w:t>
      </w:r>
      <w:r w:rsidRPr="0059686A">
        <w:t xml:space="preserve"> 1-sequence </w:t>
      </w:r>
      <w:r w:rsidR="00E10562" w:rsidRPr="0059686A">
        <w:t>A</w:t>
      </w:r>
      <w:r w:rsidRPr="0059686A">
        <w:t>lgorithms</w:t>
      </w:r>
      <w:r w:rsidR="00CD71F8" w:rsidRPr="0059686A">
        <w:t xml:space="preserve">. </w:t>
      </w:r>
      <w:r w:rsidR="00536486" w:rsidRPr="0059686A">
        <w:t xml:space="preserve">There are 93 known </w:t>
      </w:r>
      <w:proofErr w:type="gramStart"/>
      <w:r w:rsidR="00536486" w:rsidRPr="0059686A">
        <w:t>Cas</w:t>
      </w:r>
      <w:proofErr w:type="gramEnd"/>
      <w:r w:rsidR="00536486" w:rsidRPr="0059686A">
        <w:t xml:space="preserve"> protein families, spread across 394 PSSMs, 2 classes, 6 types, and more than 16 subtypes </w:t>
      </w:r>
      <w:r w:rsidR="00536486" w:rsidRPr="0059686A">
        <w:fldChar w:fldCharType="begin">
          <w:fldData xml:space="preserve">PEVuZE5vdGU+PENpdGU+PEF1dGhvcj5NYWthcm92YTwvQXV0aG9yPjxZZWFyPjIwMTE8L1llYXI+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=
</w:fldData>
        </w:fldChar>
      </w:r>
      <w:r w:rsidR="00144471">
        <w:instrText xml:space="preserve"> ADDIN EN.CITE </w:instrText>
      </w:r>
      <w:r w:rsidR="00144471">
        <w:fldChar w:fldCharType="begin">
          <w:fldData xml:space="preserve">PEVuZE5vdGU+PENpdGU+PEF1dGhvcj5NYWthcm92YTwvQXV0aG9yPjxZZWFyPjIwMTE8L1llYXI+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=
</w:fldData>
        </w:fldChar>
      </w:r>
      <w:r w:rsidR="00144471">
        <w:instrText xml:space="preserve"> ADDIN EN.CITE.DATA </w:instrText>
      </w:r>
      <w:r w:rsidR="00144471">
        <w:fldChar w:fldCharType="end"/>
      </w:r>
      <w:r w:rsidR="00536486" w:rsidRPr="0059686A">
        <w:fldChar w:fldCharType="separate"/>
      </w:r>
      <w:r w:rsidR="00144471">
        <w:rPr>
          <w:noProof/>
        </w:rPr>
        <w:t>(Makarova</w:t>
      </w:r>
      <w:r w:rsidR="00144471" w:rsidRPr="00144471">
        <w:rPr>
          <w:i/>
          <w:noProof/>
        </w:rPr>
        <w:t xml:space="preserve"> et al.</w:t>
      </w:r>
      <w:r w:rsidR="00144471">
        <w:rPr>
          <w:noProof/>
        </w:rPr>
        <w:t xml:space="preserve"> 2011; Makarova</w:t>
      </w:r>
      <w:r w:rsidR="00144471" w:rsidRPr="00144471">
        <w:rPr>
          <w:i/>
          <w:noProof/>
        </w:rPr>
        <w:t xml:space="preserve"> et al.</w:t>
      </w:r>
      <w:r w:rsidR="00144471">
        <w:rPr>
          <w:noProof/>
        </w:rPr>
        <w:t xml:space="preserve"> 2015; Shmakov</w:t>
      </w:r>
      <w:r w:rsidR="00144471" w:rsidRPr="00144471">
        <w:rPr>
          <w:i/>
          <w:noProof/>
        </w:rPr>
        <w:t xml:space="preserve"> et al.</w:t>
      </w:r>
      <w:r w:rsidR="00144471">
        <w:rPr>
          <w:noProof/>
        </w:rPr>
        <w:t xml:space="preserve"> 2015; Shmakov</w:t>
      </w:r>
      <w:r w:rsidR="00144471" w:rsidRPr="00144471">
        <w:rPr>
          <w:i/>
          <w:noProof/>
        </w:rPr>
        <w:t xml:space="preserve"> et al.</w:t>
      </w:r>
      <w:r w:rsidR="00144471">
        <w:rPr>
          <w:noProof/>
        </w:rPr>
        <w:t xml:space="preserve"> 2017)</w:t>
      </w:r>
      <w:r w:rsidR="00536486" w:rsidRPr="0059686A">
        <w:fldChar w:fldCharType="end"/>
      </w:r>
      <w:r w:rsidR="00536486" w:rsidRPr="0059686A">
        <w:t xml:space="preserve">. AddTag has implemented the field-standard scoring schemes for Cas9 and Cas12a (Cpf1). Several scoring algorithms are provided for use with uncharacterized </w:t>
      </w:r>
      <w:proofErr w:type="gramStart"/>
      <w:r w:rsidR="00536486" w:rsidRPr="0059686A">
        <w:t>Cas</w:t>
      </w:r>
      <w:proofErr w:type="gramEnd"/>
      <w:r w:rsidR="00536486" w:rsidRPr="0059686A">
        <w:t xml:space="preserve"> proteins, such as the “linear” score. However, these are founded on unsophisticated assumptions, such as SPACER to target homology lengths and positions of errors within the alignment relative to the PAM site.</w:t>
      </w:r>
    </w:p>
    <w:p w14:paraId="3FE95EE2" w14:textId="5C59F83C" w:rsidR="008577D1" w:rsidRPr="0059686A" w:rsidRDefault="008577D1" w:rsidP="008577D1">
      <w:pPr>
        <w:ind w:firstLine="360"/>
      </w:pPr>
      <w:r w:rsidRPr="0059686A">
        <w:t xml:space="preserve">By default, AddTag </w:t>
      </w:r>
      <w:r w:rsidR="00CD71F8" w:rsidRPr="0059686A">
        <w:t xml:space="preserve">uses </w:t>
      </w:r>
      <w:r w:rsidRPr="0059686A">
        <w:t xml:space="preserve">the Azimuth on-target score for use with Cas9 motifs </w:t>
      </w:r>
      <w:r w:rsidRPr="0059686A">
        <w:fldChar w:fldCharType="begin"/>
      </w:r>
      <w:r w:rsidR="00144471">
        <w:instrText xml:space="preserve"> ADDIN EN.CITE &lt;EndNote&gt;&lt;Cite&gt;&lt;Author&gt;Doench&lt;/Author&gt;&lt;Year&gt;2016&lt;/Year&gt;&lt;RecNum&gt;2&lt;/RecNum&gt;&lt;DisplayText&gt;(Doench&lt;style face="italic"&gt; et al.&lt;/style&gt; 2016)&lt;/DisplayText&gt;&lt;record&gt;&lt;rec-number&gt;2&lt;/rec-number&gt;&lt;foreign-keys&gt;&lt;key app="EN" db-id="vsws2dd0nwza0tesdav52v0750tz9vdv259p" timestamp="1486165017"&gt;2&lt;/key&gt;&lt;/foreign-keys&gt;&lt;ref-type name="Journal Article"&gt;17&lt;/ref-type&gt;&lt;contributors&gt;&lt;authors&gt;&lt;author&gt;Doench, John G.&lt;/author&gt;&lt;author&gt;Fusi, Nicolo&lt;/author&gt;&lt;author&gt;Sullender, Meagan&lt;/author&gt;&lt;author&gt;Hegde, Mudra&lt;/author&gt;&lt;author&gt;Vaimberg, Emma W.&lt;/author&gt;&lt;author&gt;Donovan, Katherine F.&lt;/author&gt;&lt;author&gt;Smith, Ian&lt;/author&gt;&lt;author&gt;Tothova, Zuzana&lt;/author&gt;&lt;author&gt;Wilen, Craig&lt;/author&gt;&lt;author&gt;Orchard, Robert&lt;/author&gt;&lt;author&gt;Virgin, Herbert W.&lt;/author&gt;&lt;author&gt;Listgarten, Jennifer&lt;/author&gt;&lt;author&gt;Root, David E.&lt;/author&gt;&lt;/authors&gt;&lt;/contributors&gt;&lt;titles&gt;&lt;title&gt;Optimized sgRNA design to maximize activity and minimize off-target effects of CRISPR-Cas9&lt;/title&gt;&lt;secondary-title&gt;Nat Biotech&lt;/secondary-title&gt;&lt;/titles&gt;&lt;periodical&gt;&lt;full-title&gt;Nat Biotech&lt;/full-title&gt;&lt;/periodical&gt;&lt;pages&gt;184-191&lt;/pages&gt;&lt;volume&gt;34&lt;/volume&gt;&lt;number&gt;2&lt;/number&gt;&lt;dates&gt;&lt;year&gt;2016&lt;/year&gt;&lt;pub-dates&gt;&lt;date&gt;02//print&lt;/date&gt;&lt;/pub-dates&gt;&lt;/dates&gt;&lt;publisher&gt;Nature Publishing Group, a division of Macmillan Publishers Limited. All Rights Reserved.&lt;/publisher&gt;&lt;isbn&gt;1087-0156&lt;/isbn&gt;&lt;work-type&gt;Research&lt;/work-type&gt;&lt;urls&gt;&lt;related-urls&gt;&lt;url&gt;http://dx.doi.org/10.1038/nbt.3437&lt;/url&gt;&lt;url&gt;http://www.nature.com/nbt/journal/v34/n2/pdf/nbt.3437.pdf&lt;/url&gt;&lt;url&gt;http://www.nature.com/nbt/journal/v34/n2/abs/nbt.3437.html#supplementary-information&lt;/url&gt;&lt;/related-urls&gt;&lt;/urls&gt;&lt;electronic-resource-num&gt;10.1038/nbt.3437&lt;/electronic-resource-num&gt;&lt;/record&gt;&lt;/Cite&gt;&lt;/EndNote&gt;</w:instrText>
      </w:r>
      <w:r w:rsidRPr="0059686A">
        <w:fldChar w:fldCharType="separate"/>
      </w:r>
      <w:r w:rsidR="00144471">
        <w:rPr>
          <w:noProof/>
        </w:rPr>
        <w:t>(Doench</w:t>
      </w:r>
      <w:r w:rsidR="00144471" w:rsidRPr="00144471">
        <w:rPr>
          <w:i/>
          <w:noProof/>
        </w:rPr>
        <w:t xml:space="preserve"> et al.</w:t>
      </w:r>
      <w:r w:rsidR="00144471">
        <w:rPr>
          <w:noProof/>
        </w:rPr>
        <w:t xml:space="preserve"> 2016)</w:t>
      </w:r>
      <w:r w:rsidRPr="0059686A">
        <w:fldChar w:fldCharType="end"/>
      </w:r>
      <w:r w:rsidRPr="0059686A">
        <w:t>. The Azimuth algorithm takes as input a genomic Target (including the</w:t>
      </w:r>
      <w:r w:rsidR="00CB7871" w:rsidRPr="0059686A">
        <w:t xml:space="preserve"> spacer and PAM sequence</w:t>
      </w:r>
      <w:r w:rsidR="004F14ED" w:rsidRPr="0059686A">
        <w:t xml:space="preserve"> plus</w:t>
      </w:r>
      <w:r w:rsidRPr="0059686A">
        <w:t xml:space="preserve"> a few nucleotides up</w:t>
      </w:r>
      <w:r w:rsidR="004F14ED" w:rsidRPr="0059686A">
        <w:t xml:space="preserve">- and </w:t>
      </w:r>
      <w:r w:rsidRPr="0059686A">
        <w:t>down-stream of it</w:t>
      </w:r>
      <w:proofErr w:type="gramStart"/>
      <w:r w:rsidRPr="0059686A">
        <w:t>), and</w:t>
      </w:r>
      <w:proofErr w:type="gramEnd"/>
      <w:r w:rsidRPr="0059686A">
        <w:t xml:space="preserve"> compares it to a gradient-</w:t>
      </w:r>
      <w:r w:rsidRPr="0059686A">
        <w:lastRenderedPageBreak/>
        <w:t>boosted regression trees model trained on cutting efficiency of over 4000 individual sgRNAs targeting sites in 17 genes in human A375 cells. Anecdotal reports from various labs indicate Cas9 cutting efficiency in yeast, mouse, and fly cells mirror these predicted values.</w:t>
      </w:r>
      <w:r w:rsidR="00536486">
        <w:t xml:space="preserve"> </w:t>
      </w:r>
      <w:r w:rsidRPr="0059686A">
        <w:t>For Cas12a</w:t>
      </w:r>
      <w:r w:rsidR="00536486">
        <w:t xml:space="preserve"> motifs</w:t>
      </w:r>
      <w:r w:rsidRPr="0059686A">
        <w:t xml:space="preserve">, AddTag </w:t>
      </w:r>
      <w:r w:rsidR="00536486">
        <w:t xml:space="preserve">includes the </w:t>
      </w:r>
      <w:r w:rsidRPr="0059686A">
        <w:t>CINDEL</w:t>
      </w:r>
      <w:r w:rsidR="001972D0" w:rsidRPr="0059686A">
        <w:t>/DeepCpf1</w:t>
      </w:r>
      <w:r w:rsidR="00536486">
        <w:t xml:space="preserve"> Algorithm</w:t>
      </w:r>
      <w:r w:rsidRPr="0059686A">
        <w:t xml:space="preserve">, which predicts the likelihood of getting a Cpf1-induced indel at the target locus </w:t>
      </w:r>
      <w:r w:rsidRPr="0059686A">
        <w:fldChar w:fldCharType="begin">
          <w:fldData xml:space="preserve">PEVuZE5vdGU+PENpdGU+PEF1dGhvcj5LaW08L0F1dGhvcj48WWVhcj4yMDE2PC9ZZWFyPjxSZWNO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</w:fldData>
        </w:fldChar>
      </w:r>
      <w:r w:rsidR="00144471">
        <w:instrText xml:space="preserve"> ADDIN EN.CITE </w:instrText>
      </w:r>
      <w:r w:rsidR="00144471">
        <w:fldChar w:fldCharType="begin">
          <w:fldData xml:space="preserve">PEVuZE5vdGU+PENpdGU+PEF1dGhvcj5LaW08L0F1dGhvcj48WWVhcj4yMDE2PC9ZZWFyPjxSZWNO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</w:fldData>
        </w:fldChar>
      </w:r>
      <w:r w:rsidR="00144471">
        <w:instrText xml:space="preserve"> ADDIN EN.CITE.DATA </w:instrText>
      </w:r>
      <w:r w:rsidR="00144471">
        <w:fldChar w:fldCharType="end"/>
      </w:r>
      <w:r w:rsidRPr="0059686A">
        <w:fldChar w:fldCharType="separate"/>
      </w:r>
      <w:r w:rsidR="00144471">
        <w:rPr>
          <w:noProof/>
        </w:rPr>
        <w:t>(Kim</w:t>
      </w:r>
      <w:r w:rsidR="00144471" w:rsidRPr="00144471">
        <w:rPr>
          <w:i/>
          <w:noProof/>
        </w:rPr>
        <w:t xml:space="preserve"> et al.</w:t>
      </w:r>
      <w:r w:rsidR="00144471">
        <w:rPr>
          <w:noProof/>
        </w:rPr>
        <w:t xml:space="preserve"> 2016; Kim</w:t>
      </w:r>
      <w:r w:rsidR="00144471" w:rsidRPr="00144471">
        <w:rPr>
          <w:i/>
          <w:noProof/>
        </w:rPr>
        <w:t xml:space="preserve"> et al.</w:t>
      </w:r>
      <w:r w:rsidR="00144471">
        <w:rPr>
          <w:noProof/>
        </w:rPr>
        <w:t xml:space="preserve"> 2018)</w:t>
      </w:r>
      <w:r w:rsidRPr="0059686A">
        <w:fldChar w:fldCharType="end"/>
      </w:r>
      <w:r w:rsidRPr="0059686A">
        <w:t xml:space="preserve">. </w:t>
      </w:r>
      <w:r w:rsidR="00AB70F9" w:rsidRPr="0059686A">
        <w:t>Thus,</w:t>
      </w:r>
      <w:r w:rsidRPr="0059686A">
        <w:t xml:space="preserve"> it serves as a decent proxy for an on-target score. CINDEL is a logistic regression classifier trained on 938 Spacer-Target pairs in HEK293T cells.</w:t>
      </w:r>
      <w:r w:rsidR="00536486">
        <w:t xml:space="preserve"> </w:t>
      </w:r>
      <w:r w:rsidRPr="0059686A">
        <w:t>Additional on-target scores implemented are</w:t>
      </w:r>
      <w:r w:rsidR="005A74C2" w:rsidRPr="0059686A">
        <w:t xml:space="preserve"> </w:t>
      </w:r>
      <w:proofErr w:type="spellStart"/>
      <w:r w:rsidR="005A74C2" w:rsidRPr="0059686A">
        <w:t>CRISPRater</w:t>
      </w:r>
      <w:proofErr w:type="spellEnd"/>
      <w:r w:rsidR="005A74C2" w:rsidRPr="0059686A">
        <w:t xml:space="preserve"> </w:t>
      </w:r>
      <w:r w:rsidR="005A74C2" w:rsidRPr="0059686A">
        <w:fldChar w:fldCharType="begin">
          <w:fldData xml:space="preserve">PEVuZE5vdGU+PENpdGU+PEF1dGhvcj5MYWJ1aG48L0F1dGhvcj48WWVhcj4yMDE3PC9ZZWFyPjxS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</w:fldData>
        </w:fldChar>
      </w:r>
      <w:r w:rsidR="00144471">
        <w:instrText xml:space="preserve"> ADDIN EN.CITE </w:instrText>
      </w:r>
      <w:r w:rsidR="00144471">
        <w:fldChar w:fldCharType="begin">
          <w:fldData xml:space="preserve">PEVuZE5vdGU+PENpdGU+PEF1dGhvcj5MYWJ1aG48L0F1dGhvcj48WWVhcj4yMDE3PC9ZZWFyPjxS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</w:fldData>
        </w:fldChar>
      </w:r>
      <w:r w:rsidR="00144471">
        <w:instrText xml:space="preserve"> ADDIN EN.CITE.DATA </w:instrText>
      </w:r>
      <w:r w:rsidR="00144471">
        <w:fldChar w:fldCharType="end"/>
      </w:r>
      <w:r w:rsidR="005A74C2" w:rsidRPr="0059686A">
        <w:fldChar w:fldCharType="separate"/>
      </w:r>
      <w:r w:rsidR="00144471">
        <w:rPr>
          <w:noProof/>
        </w:rPr>
        <w:t>(Labuhn</w:t>
      </w:r>
      <w:r w:rsidR="00144471" w:rsidRPr="00144471">
        <w:rPr>
          <w:i/>
          <w:noProof/>
        </w:rPr>
        <w:t xml:space="preserve"> et al.</w:t>
      </w:r>
      <w:r w:rsidR="00144471">
        <w:rPr>
          <w:noProof/>
        </w:rPr>
        <w:t xml:space="preserve"> 2017)</w:t>
      </w:r>
      <w:r w:rsidR="005A74C2" w:rsidRPr="0059686A">
        <w:fldChar w:fldCharType="end"/>
      </w:r>
      <w:r w:rsidR="005A74C2" w:rsidRPr="0059686A">
        <w:t>,</w:t>
      </w:r>
      <w:r w:rsidRPr="0059686A">
        <w:t xml:space="preserve"> </w:t>
      </w:r>
      <w:proofErr w:type="spellStart"/>
      <w:r w:rsidRPr="0059686A">
        <w:t>Doench</w:t>
      </w:r>
      <w:proofErr w:type="spellEnd"/>
      <w:r w:rsidRPr="0059686A">
        <w:t xml:space="preserve"> 2014 </w:t>
      </w:r>
      <w:r w:rsidRPr="0059686A">
        <w:fldChar w:fldCharType="begin"/>
      </w:r>
      <w:r w:rsidR="00144471">
        <w:instrText xml:space="preserve"> ADDIN EN.CITE &lt;EndNote&gt;&lt;Cite&gt;&lt;Author&gt;Doench&lt;/Author&gt;&lt;Year&gt;2014&lt;/Year&gt;&lt;RecNum&gt;4&lt;/RecNum&gt;&lt;DisplayText&gt;(Doench&lt;style face="italic"&gt; et al.&lt;/style&gt; 2014)&lt;/DisplayText&gt;&lt;record&gt;&lt;rec-number&gt;4&lt;/rec-number&gt;&lt;foreign-keys&gt;&lt;key app="EN" db-id="vsws2dd0nwza0tesdav52v0750tz9vdv259p" timestamp="1486165962"&gt;4&lt;/key&gt;&lt;/foreign-keys&gt;&lt;ref-type name="Journal Article"&gt;17&lt;/ref-type&gt;&lt;contributors&gt;&lt;authors&gt;&lt;author&gt;Doench, John G.&lt;/author&gt;&lt;author&gt;Hartenian, Ella&lt;/author&gt;&lt;author&gt;Graham, Daniel B.&lt;/author&gt;&lt;author&gt;Tothova, Zuzana&lt;/author&gt;&lt;author&gt;Hegde, Mudra&lt;/author&gt;&lt;author&gt;Smith, Ian&lt;/author&gt;&lt;author&gt;Sullender, Meagan&lt;/author&gt;&lt;author&gt;Ebert, Benjamin L.&lt;/author&gt;&lt;author&gt;Xavier, Ramnik J.&lt;/author&gt;&lt;author&gt;Root, David E.&lt;/author&gt;&lt;/authors&gt;&lt;/contributors&gt;&lt;titles&gt;&lt;title&gt;Rational design of highly active sgRNAs for CRISPR-Cas9-mediated gene inactivation&lt;/title&gt;&lt;secondary-title&gt;Nat Biotech&lt;/secondary-title&gt;&lt;/titles&gt;&lt;periodical&gt;&lt;full-title&gt;Nat Biotech&lt;/full-title&gt;&lt;/periodical&gt;&lt;pages&gt;1262-1267&lt;/pages&gt;&lt;volume&gt;32&lt;/volume&gt;&lt;number&gt;12&lt;/number&gt;&lt;dates&gt;&lt;year&gt;2014&lt;/year&gt;&lt;pub-dates&gt;&lt;date&gt;12//print&lt;/date&gt;&lt;/pub-dates&gt;&lt;/dates&gt;&lt;publisher&gt;Nature Publishing Group, a division of Macmillan Publishers Limited. All Rights Reserved.&lt;/publisher&gt;&lt;isbn&gt;1087-0156&lt;/isbn&gt;&lt;work-type&gt;Research&lt;/work-type&gt;&lt;urls&gt;&lt;related-urls&gt;&lt;url&gt;http://www.nature.com/nbt/journal/v32/n12/abs/nbt.3026.html#supplementary-information&lt;/url&gt;&lt;url&gt;http://dx.doi.org/10.1038/nbt.3026&lt;/url&gt;&lt;url&gt;http://www.nature.com/nbt/journal/v32/n12/pdf/nbt.3026.pdf&lt;/url&gt;&lt;/related-urls&gt;&lt;/urls&gt;&lt;electronic-resource-num&gt;10.1038/nbt.3026&lt;/electronic-resource-num&gt;&lt;/record&gt;&lt;/Cite&gt;&lt;/EndNote&gt;</w:instrText>
      </w:r>
      <w:r w:rsidRPr="0059686A">
        <w:fldChar w:fldCharType="separate"/>
      </w:r>
      <w:r w:rsidR="00144471">
        <w:rPr>
          <w:noProof/>
        </w:rPr>
        <w:t>(Doench</w:t>
      </w:r>
      <w:r w:rsidR="00144471" w:rsidRPr="00144471">
        <w:rPr>
          <w:i/>
          <w:noProof/>
        </w:rPr>
        <w:t xml:space="preserve"> et al.</w:t>
      </w:r>
      <w:r w:rsidR="00144471">
        <w:rPr>
          <w:noProof/>
        </w:rPr>
        <w:t xml:space="preserve"> 2014)</w:t>
      </w:r>
      <w:r w:rsidRPr="0059686A">
        <w:fldChar w:fldCharType="end"/>
      </w:r>
      <w:r w:rsidRPr="0059686A">
        <w:t xml:space="preserve">, </w:t>
      </w:r>
      <w:proofErr w:type="spellStart"/>
      <w:r w:rsidRPr="0059686A">
        <w:t>Housden</w:t>
      </w:r>
      <w:proofErr w:type="spellEnd"/>
      <w:r w:rsidRPr="0059686A">
        <w:t xml:space="preserve"> </w:t>
      </w:r>
      <w:r w:rsidRPr="0059686A">
        <w:fldChar w:fldCharType="begin"/>
      </w:r>
      <w:r w:rsidR="00144471">
        <w:instrText xml:space="preserve"> ADDIN EN.CITE &lt;EndNote&gt;&lt;Cite&gt;&lt;Author&gt;Housden&lt;/Author&gt;&lt;Year&gt;2015&lt;/Year&gt;&lt;RecNum&gt;191&lt;/RecNum&gt;&lt;DisplayText&gt;(Housden&lt;style face="italic"&gt; et al.&lt;/style&gt; 2015a)&lt;/DisplayText&gt;&lt;record&gt;&lt;rec-number&gt;191&lt;/rec-number&gt;&lt;foreign-keys&gt;&lt;key app="EN" db-id="vsws2dd0nwza0tesdav52v0750tz9vdv259p" timestamp="1488763930"&gt;191&lt;/key&gt;&lt;/foreign-keys&gt;&lt;ref-type name="Journal Article"&gt;17&lt;/ref-type&gt;&lt;contributors&gt;&lt;authors&gt;&lt;author&gt;Housden, Benjamin E&lt;/author&gt;&lt;author&gt;Valvezan, Alexander J&lt;/author&gt;&lt;author&gt;Kelley, Colleen&lt;/author&gt;&lt;author&gt;Sopko, Richelle&lt;/author&gt;&lt;author&gt;Hu, Yanhui&lt;/author&gt;&lt;author&gt;Roesel, Charles&lt;/author&gt;&lt;author&gt;Lin, Shuailiang&lt;/author&gt;&lt;author&gt;Buckner, Michael&lt;/author&gt;&lt;author&gt;Tao, Rong&lt;/author&gt;&lt;author&gt;Yilmazel, Bahar&lt;/author&gt;&lt;/authors&gt;&lt;/contributors&gt;&lt;titles&gt;&lt;title&gt;Identification of potential drug targets for tuberous sclerosis complex by synthetic screens combining CRISPR-based knockouts with RNAi&lt;/title&gt;&lt;secondary-title&gt;Science signaling&lt;/secondary-title&gt;&lt;/titles&gt;&lt;periodical&gt;&lt;full-title&gt;Science signaling&lt;/full-title&gt;&lt;/periodical&gt;&lt;pages&gt;rs9&lt;/pages&gt;&lt;volume&gt;8&lt;/volume&gt;&lt;number&gt;393&lt;/number&gt;&lt;dates&gt;&lt;year&gt;2015&lt;/year&gt;&lt;/dates&gt;&lt;urls&gt;&lt;related-urls&gt;&lt;url&gt;https://www.ncbi.nlm.nih.gov/pmc/articles/PMC4642709/pdf/nihms735316.pdf&lt;/url&gt;&lt;/related-urls&gt;&lt;/urls&gt;&lt;electronic-resource-num&gt;10.1126/scisignal.aab3729&lt;/electronic-resource-num&gt;&lt;/record&gt;&lt;/Cite&gt;&lt;/EndNote&gt;</w:instrText>
      </w:r>
      <w:r w:rsidRPr="0059686A">
        <w:fldChar w:fldCharType="separate"/>
      </w:r>
      <w:r w:rsidR="00144471">
        <w:rPr>
          <w:noProof/>
        </w:rPr>
        <w:t>(Housden</w:t>
      </w:r>
      <w:r w:rsidR="00144471" w:rsidRPr="00144471">
        <w:rPr>
          <w:i/>
          <w:noProof/>
        </w:rPr>
        <w:t xml:space="preserve"> et al.</w:t>
      </w:r>
      <w:r w:rsidR="00144471">
        <w:rPr>
          <w:noProof/>
        </w:rPr>
        <w:t xml:space="preserve"> 2015a)</w:t>
      </w:r>
      <w:r w:rsidRPr="0059686A">
        <w:fldChar w:fldCharType="end"/>
      </w:r>
      <w:r w:rsidRPr="0059686A">
        <w:t>, and Moreno-</w:t>
      </w:r>
      <w:proofErr w:type="spellStart"/>
      <w:r w:rsidRPr="0059686A">
        <w:t>Mateos</w:t>
      </w:r>
      <w:proofErr w:type="spellEnd"/>
      <w:r w:rsidRPr="0059686A">
        <w:t xml:space="preserve"> </w:t>
      </w:r>
      <w:r w:rsidRPr="0059686A">
        <w:fldChar w:fldCharType="begin"/>
      </w:r>
      <w:r w:rsidR="00144471">
        <w:instrText xml:space="preserve"> ADDIN EN.CITE &lt;EndNote&gt;&lt;Cite&gt;&lt;Author&gt;Moreno-Mateos&lt;/Author&gt;&lt;Year&gt;2015&lt;/Year&gt;&lt;RecNum&gt;247&lt;/RecNum&gt;&lt;DisplayText&gt;(Moreno-Mateos&lt;style face="italic"&gt; et al.&lt;/style&gt; 2015)&lt;/DisplayText&gt;&lt;record&gt;&lt;rec-number&gt;247&lt;/rec-number&gt;&lt;foreign-keys&gt;&lt;key app="EN" db-id="vsws2dd0nwza0tesdav52v0750tz9vdv259p" timestamp="1520048733"&gt;247&lt;/key&gt;&lt;/foreign-keys&gt;&lt;ref-type name="Journal Article"&gt;17&lt;/ref-type&gt;&lt;contributors&gt;&lt;authors&gt;&lt;author&gt;Moreno-Mateos, Miguel A.&lt;/author&gt;&lt;author&gt;Vejnar, Charles E.&lt;/author&gt;&lt;author&gt;Beaudoin, Jean-Denis&lt;/author&gt;&lt;author&gt;Fernandez, Juan P.&lt;/author&gt;&lt;author&gt;Mis, Emily K.&lt;/author&gt;&lt;author&gt;Khokha, Mustafa K.&lt;/author&gt;&lt;author&gt;Giraldez, Antonio J.&lt;/author&gt;&lt;/authors&gt;&lt;/contributors&gt;&lt;titles&gt;&lt;title&gt;CRISPRscan: designing highly efficient sgRNAs for CRISPR-Cas9 targeting in vivo&lt;/title&gt;&lt;secondary-title&gt;Nature Methods&lt;/secondary-title&gt;&lt;/titles&gt;&lt;periodical&gt;&lt;full-title&gt;Nature Methods&lt;/full-title&gt;&lt;/periodical&gt;&lt;pages&gt;982&lt;/pages&gt;&lt;volume&gt;12&lt;/volume&gt;&lt;dates&gt;&lt;year&gt;2015&lt;/year&gt;&lt;pub-dates&gt;&lt;date&gt;08/31/online&lt;/date&gt;&lt;/pub-dates&gt;&lt;/dates&gt;&lt;publisher&gt;Nature Publishing Group, a division of Macmillan Publishers Limited. All Rights Reserved.&lt;/publisher&gt;&lt;work-type&gt;Article&lt;/work-type&gt;&lt;urls&gt;&lt;related-urls&gt;&lt;url&gt;https://www.nature.com/articles/nmeth.3543#supplementary-information&lt;/url&gt;&lt;url&gt;http://dx.doi.org/10.1038/nmeth.3543&lt;/url&gt;&lt;url&gt;https://www.nature.com/articles/nmeth.3543.pdf&lt;/url&gt;&lt;/related-urls&gt;&lt;/urls&gt;&lt;electronic-resource-num&gt;10.1038/nmeth.3543&lt;/electronic-resource-num&gt;&lt;/record&gt;&lt;/Cite&gt;&lt;/EndNote&gt;</w:instrText>
      </w:r>
      <w:r w:rsidRPr="0059686A">
        <w:fldChar w:fldCharType="separate"/>
      </w:r>
      <w:r w:rsidR="00144471">
        <w:rPr>
          <w:noProof/>
        </w:rPr>
        <w:t>(Moreno-Mateos</w:t>
      </w:r>
      <w:r w:rsidR="00144471" w:rsidRPr="00144471">
        <w:rPr>
          <w:i/>
          <w:noProof/>
        </w:rPr>
        <w:t xml:space="preserve"> et al.</w:t>
      </w:r>
      <w:r w:rsidR="00144471">
        <w:rPr>
          <w:noProof/>
        </w:rPr>
        <w:t xml:space="preserve"> 2015)</w:t>
      </w:r>
      <w:r w:rsidRPr="0059686A">
        <w:fldChar w:fldCharType="end"/>
      </w:r>
      <w:r w:rsidRPr="0059686A">
        <w:t>.</w:t>
      </w:r>
    </w:p>
    <w:p w14:paraId="76E9DFA0" w14:textId="77777777" w:rsidR="008577D1" w:rsidRPr="0059686A" w:rsidRDefault="008577D1" w:rsidP="006032F5">
      <w:pPr>
        <w:pStyle w:val="Heading3"/>
      </w:pPr>
      <w:bookmarkStart w:id="39" w:name="_Toc47687317"/>
      <w:r w:rsidRPr="0059686A">
        <w:t>Off-target calculations</w:t>
      </w:r>
      <w:bookmarkEnd w:id="39"/>
    </w:p>
    <w:p w14:paraId="594C9ADA" w14:textId="46B94948" w:rsidR="008577D1" w:rsidRPr="0059686A" w:rsidRDefault="00536486" w:rsidP="00CD71F8">
      <w:pPr>
        <w:ind w:firstLine="360"/>
      </w:pPr>
      <w:r>
        <w:t xml:space="preserve">The off-target score </w:t>
      </w:r>
      <w:r w:rsidRPr="0059686A">
        <w:t xml:space="preserve">represents the predicted fraction of events that the </w:t>
      </w:r>
      <w:proofErr w:type="spellStart"/>
      <w:proofErr w:type="gramStart"/>
      <w:r w:rsidRPr="0059686A">
        <w:t>gRNA:RGN</w:t>
      </w:r>
      <w:proofErr w:type="spellEnd"/>
      <w:proofErr w:type="gramEnd"/>
      <w:r w:rsidRPr="0059686A">
        <w:t xml:space="preserve"> complex will associate with the intended </w:t>
      </w:r>
      <w:r>
        <w:t>F</w:t>
      </w:r>
      <w:r w:rsidRPr="0059686A">
        <w:t>eature (region of DNA to be targeted)</w:t>
      </w:r>
      <w:r>
        <w:t xml:space="preserve"> and restrict it compared to all sites with similar homology to the gRNA spacer</w:t>
      </w:r>
      <w:r w:rsidR="008577D1" w:rsidRPr="0059686A">
        <w:t xml:space="preserve">. Spacers with high off-target scores are </w:t>
      </w:r>
      <w:proofErr w:type="gramStart"/>
      <w:r w:rsidR="008577D1" w:rsidRPr="0059686A">
        <w:t>preferred</w:t>
      </w:r>
      <w:r>
        <w:t>, and</w:t>
      </w:r>
      <w:proofErr w:type="gramEnd"/>
      <w:r>
        <w:t xml:space="preserve"> i</w:t>
      </w:r>
      <w:r w:rsidR="008577D1" w:rsidRPr="0059686A">
        <w:t>ndicate that unwanted restriction events are unlikely to occur.</w:t>
      </w:r>
    </w:p>
    <w:p w14:paraId="4C3810EF" w14:textId="4DDB9A9C" w:rsidR="008577D1" w:rsidRPr="0059686A" w:rsidRDefault="008577D1" w:rsidP="0027273B">
      <w:pPr>
        <w:ind w:firstLine="360"/>
      </w:pPr>
      <w:r w:rsidRPr="0059686A">
        <w:t xml:space="preserve">Each Target motif </w:t>
      </w:r>
      <m:oMath>
        <m:r>
          <w:rPr>
            <w:rFonts w:ascii="Cambria Math" w:hAnsi="Cambria Math"/>
          </w:rPr>
          <m:t>T</m:t>
        </m:r>
      </m:oMath>
      <w:r w:rsidRPr="0059686A">
        <w:rPr>
          <w:rFonts w:eastAsiaTheme="minorEastAsia"/>
        </w:rPr>
        <w:t xml:space="preserve"> i</w:t>
      </w:r>
      <w:r w:rsidR="00055FB0" w:rsidRPr="0059686A">
        <w:rPr>
          <w:rFonts w:eastAsiaTheme="minorEastAsia"/>
        </w:rPr>
        <w:t xml:space="preserve">s </w:t>
      </w:r>
      <w:r w:rsidR="00222BC0">
        <w:rPr>
          <w:rFonts w:eastAsiaTheme="minorEastAsia"/>
        </w:rPr>
        <w:t>composed of the spacer sequence</w:t>
      </w:r>
      <w:r w:rsidR="003A584C">
        <w:rPr>
          <w:rFonts w:eastAsiaTheme="minorEastAsia"/>
        </w:rPr>
        <w:t xml:space="preserve"> (SPACER)</w:t>
      </w:r>
      <w:r w:rsidR="00222BC0">
        <w:rPr>
          <w:rFonts w:eastAsiaTheme="minorEastAsia"/>
        </w:rPr>
        <w:t>, the restriction sites</w:t>
      </w:r>
      <w:r w:rsidR="003A584C">
        <w:rPr>
          <w:rFonts w:eastAsiaTheme="minorEastAsia"/>
        </w:rPr>
        <w:t xml:space="preserve"> (</w:t>
      </w:r>
      <m:oMath>
        <m:r>
          <m:rPr>
            <m:sty m:val="p"/>
          </m:rPr>
          <w:rPr>
            <w:rFonts w:ascii="Segoe UI Emoji" w:hAnsi="Segoe UI Emoji" w:cs="Segoe UI Emoji"/>
            <w:color w:val="333333"/>
            <w:sz w:val="21"/>
            <w:szCs w:val="21"/>
            <w:shd w:val="clear" w:color="auto" w:fill="F9F9F9"/>
          </w:rPr>
          <m:t>✂</m:t>
        </m:r>
      </m:oMath>
      <w:r w:rsidR="003A584C">
        <w:rPr>
          <w:rFonts w:eastAsiaTheme="minorEastAsia"/>
        </w:rPr>
        <w:t>)</w:t>
      </w:r>
      <w:r w:rsidR="00222BC0">
        <w:rPr>
          <w:rFonts w:eastAsiaTheme="minorEastAsia"/>
        </w:rPr>
        <w:t>, the PAM, and the relative position of the PAM to the spacer sequence</w:t>
      </w:r>
      <w:r w:rsidR="003A584C">
        <w:rPr>
          <w:rFonts w:eastAsiaTheme="minorEastAsia"/>
        </w:rPr>
        <w:t xml:space="preserve"> (</w:t>
      </w:r>
      <w:r w:rsidR="003A584C">
        <w:rPr>
          <w:rFonts w:ascii="Cambria Math" w:eastAsiaTheme="minorEastAsia" w:hAnsi="Cambria Math" w:cs="Cambria Math"/>
        </w:rPr>
        <w:t>&gt; or &lt;</w:t>
      </w:r>
      <w:r w:rsidR="003A584C">
        <w:rPr>
          <w:rFonts w:eastAsiaTheme="minorEastAsia"/>
        </w:rPr>
        <w:t>)</w:t>
      </w:r>
      <w:r w:rsidR="00222BC0">
        <w:rPr>
          <w:rFonts w:eastAsiaTheme="minorEastAsia"/>
        </w:rPr>
        <w:t xml:space="preserve">, </w:t>
      </w:r>
      <w:r w:rsidRPr="0059686A">
        <w:rPr>
          <w:rFonts w:eastAsiaTheme="minorEastAsia"/>
        </w:rPr>
        <w:t>defined by the</w:t>
      </w:r>
      <w:r w:rsidR="00222BC0">
        <w:rPr>
          <w:rFonts w:eastAsiaTheme="minorEastAsia"/>
        </w:rPr>
        <w:t xml:space="preserve"> following</w:t>
      </w:r>
      <w:r w:rsidRPr="0059686A">
        <w:rPr>
          <w:rFonts w:eastAsiaTheme="minorEastAsia"/>
        </w:rPr>
        <w:t xml:space="preserve"> syntax</w:t>
      </w:r>
      <w:r w:rsidR="00222BC0">
        <w:rPr>
          <w:rFonts w:eastAsiaTheme="minorEastAsia"/>
        </w:rPr>
        <w:t>:</w:t>
      </w:r>
      <w:r w:rsidR="001907C4" w:rsidRPr="0059686A">
        <w:rPr>
          <w:rFonts w:eastAsiaTheme="minorEastAsia"/>
        </w:rPr>
        <w:br/>
      </w:r>
      <m:oMathPara>
        <m:oMath>
          <m:r>
            <w:rPr>
              <w:rFonts w:ascii="Cambria Math" w:hAnsi="Cambria Math"/>
            </w:rPr>
            <m:t>T=</m:t>
          </m:r>
          <m:d>
            <m:dPr>
              <m:begChr m:val="{"/>
              <m:endChr m:val="}"/>
              <m:ctrlPr>
                <w:rPr>
                  <w:rFonts w:ascii="Cambria Math" w:hAnsi="Cambria Math"/>
                </w:rPr>
              </m:ctrlPr>
            </m:dPr>
            <m:e>
              <m:r>
                <m:rPr>
                  <m:nor/>
                </m:rPr>
                <w:rPr>
                  <w:rFonts w:ascii="Cambria Math" w:hAnsi="Cambria Math"/>
                </w:rPr>
                <m:t>SPACER</m:t>
              </m:r>
              <m:r>
                <w:rPr>
                  <w:rFonts w:ascii="Cambria Math" w:hAnsi="Cambria Math"/>
                </w:rPr>
                <m:t>,</m:t>
              </m:r>
              <m:r>
                <m:rPr>
                  <m:nor/>
                </m:rPr>
                <w:rPr>
                  <w:rFonts w:ascii="Cambria Math" w:eastAsiaTheme="minorEastAsia" w:hAnsi="Cambria Math" w:cs="Cambria Math"/>
                </w:rPr>
                <m:t>≷</m:t>
              </m:r>
              <m:r>
                <w:rPr>
                  <w:rFonts w:ascii="Cambria Math" w:hAnsi="Cambria Math"/>
                </w:rPr>
                <m:t>,</m:t>
              </m:r>
              <m:r>
                <m:rPr>
                  <m:nor/>
                </m:rPr>
                <w:rPr>
                  <w:rFonts w:ascii="Cambria Math" w:hAnsi="Cambria Math"/>
                </w:rPr>
                <m:t>PAM</m:t>
              </m:r>
              <m:r>
                <w:rPr>
                  <w:rFonts w:ascii="Cambria Math" w:hAnsi="Cambria Math"/>
                </w:rPr>
                <m:t>,</m:t>
              </m:r>
              <m:r>
                <m:rPr>
                  <m:sty m:val="p"/>
                </m:rPr>
                <w:rPr>
                  <w:rFonts w:ascii="Segoe UI Emoji" w:hAnsi="Segoe UI Emoji" w:cs="Segoe UI Emoji"/>
                  <w:color w:val="333333"/>
                  <w:sz w:val="21"/>
                  <w:szCs w:val="21"/>
                  <w:shd w:val="clear" w:color="auto" w:fill="F9F9F9"/>
                </w:rPr>
                <m:t>✂</m:t>
              </m:r>
            </m:e>
          </m:d>
          <m:r>
            <m:rPr>
              <m:sty m:val="p"/>
            </m:rPr>
            <w:rPr>
              <w:rFonts w:eastAsiaTheme="minorEastAsia"/>
            </w:rPr>
            <w:br/>
          </m:r>
        </m:oMath>
      </m:oMathPara>
      <w:r w:rsidR="001907C4" w:rsidRPr="0059686A">
        <w:rPr>
          <w:rFonts w:eastAsiaTheme="minorEastAsia"/>
        </w:rPr>
        <w:t>.</w:t>
      </w:r>
      <w:r w:rsidR="00222BC0">
        <w:rPr>
          <w:rFonts w:eastAsiaTheme="minorEastAsia"/>
        </w:rPr>
        <w:t xml:space="preserve"> The Target motif is encoded by the user as a string of characters</w:t>
      </w:r>
      <w:r w:rsidR="003A584C" w:rsidRPr="0059686A">
        <w:rPr>
          <w:rFonts w:eastAsiaTheme="minorEastAsia"/>
        </w:rPr>
        <w:t xml:space="preserve"> (</w:t>
      </w:r>
      <w:r w:rsidR="003A584C" w:rsidRPr="0059686A">
        <w:rPr>
          <w:rFonts w:eastAsiaTheme="minorEastAsia"/>
        </w:rPr>
        <w:fldChar w:fldCharType="begin"/>
      </w:r>
      <w:r w:rsidR="003A584C" w:rsidRPr="0059686A">
        <w:rPr>
          <w:rFonts w:eastAsiaTheme="minorEastAsia"/>
        </w:rPr>
        <w:instrText xml:space="preserve"> REF _Ref27430026 \h </w:instrText>
      </w:r>
      <w:r w:rsidR="003A584C">
        <w:rPr>
          <w:rFonts w:eastAsiaTheme="minorEastAsia"/>
        </w:rPr>
        <w:instrText xml:space="preserve"> \* MERGEFORMAT </w:instrText>
      </w:r>
      <w:r w:rsidR="003A584C" w:rsidRPr="0059686A">
        <w:rPr>
          <w:rFonts w:eastAsiaTheme="minorEastAsia"/>
        </w:rPr>
      </w:r>
      <w:r w:rsidR="003A584C" w:rsidRPr="0059686A">
        <w:rPr>
          <w:rFonts w:eastAsiaTheme="minorEastAsia"/>
        </w:rPr>
        <w:fldChar w:fldCharType="separate"/>
      </w:r>
      <w:r w:rsidR="003A584C" w:rsidRPr="0059686A">
        <w:t>Identifying Targets and Feature expansion</w:t>
      </w:r>
      <w:r w:rsidR="003A584C" w:rsidRPr="0059686A">
        <w:rPr>
          <w:rFonts w:eastAsiaTheme="minorEastAsia"/>
        </w:rPr>
        <w:fldChar w:fldCharType="end"/>
      </w:r>
      <w:r w:rsidR="003A584C" w:rsidRPr="0059686A">
        <w:rPr>
          <w:rFonts w:eastAsiaTheme="minorEastAsia"/>
        </w:rPr>
        <w:t>)</w:t>
      </w:r>
      <w:r w:rsidR="003A584C">
        <w:rPr>
          <w:rFonts w:eastAsiaTheme="minorEastAsia"/>
        </w:rPr>
        <w:t>.</w:t>
      </w:r>
    </w:p>
    <w:p w14:paraId="1DEE7F50" w14:textId="7F7DB4C0" w:rsidR="008577D1" w:rsidRPr="0059686A" w:rsidRDefault="008577D1" w:rsidP="008577D1">
      <w:r w:rsidRPr="0059686A">
        <w:t xml:space="preserve">The off-target calculation we use is the general-purpose MIT Guide Score </w:t>
      </w:r>
      <w:r w:rsidRPr="0059686A">
        <w:fldChar w:fldCharType="begin"/>
      </w:r>
      <w:r w:rsidR="00144471">
        <w:instrText xml:space="preserve"> ADDIN EN.CITE &lt;EndNote&gt;&lt;Cite&gt;&lt;Author&gt;Massachusetts Institute of Technology&lt;/Author&gt;&lt;Year&gt;2014&lt;/Year&gt;&lt;RecNum&gt;304&lt;/RecNum&gt;&lt;DisplayText&gt;(Massachusetts Institute of Technology 2014)&lt;/DisplayText&gt;&lt;record&gt;&lt;rec-number&gt;304&lt;/rec-number&gt;&lt;foreign-keys&gt;&lt;key app="EN" db-id="vsws2dd0nwza0tesdav52v0750tz9vdv259p" timestamp="1532047834"&gt;304&lt;/key&gt;&lt;/foreign-keys&gt;&lt;ref-type name="Web Page"&gt;12&lt;/ref-type&gt;&lt;contributors&gt;&lt;authors&gt;&lt;author&gt;Massachusetts Institute of Technology,&lt;/author&gt;&lt;/authors&gt;&lt;/contributors&gt;&lt;titles&gt;&lt;title&gt;Optimized CRISPR Design: Aggregate Scores by Guide&lt;/title&gt;&lt;/titles&gt;&lt;volume&gt;2017&lt;/volume&gt;&lt;number&gt;2017-06-22&lt;/number&gt;&lt;dates&gt;&lt;year&gt;2014&lt;/year&gt;&lt;/dates&gt;&lt;orig-pub&gt;Aggregate Scores by Guide&amp;#xD;Once individual hits have been scored, each guide is assigned a score:&amp;#xD;&amp;#xD;S_{guide} = \frac{100}{100 + \sum_{i=1}^{n_{mm}}S_{hit}(h_i)}&amp;#xD;and colored according to a broad categorization of guide quality which, taken into account with the presence or absence of marked genes in high-scoring offtargets indicate the relative (un)favorability of using a particular guide for specific targeting in the query region.&lt;/orig-pub&gt;&lt;urls&gt;&lt;related-urls&gt;&lt;url&gt;http://crispr.mit.edu/about&lt;/url&gt;&lt;/related-urls&gt;&lt;/urls&gt;&lt;/record&gt;&lt;/Cite&gt;&lt;/EndNote&gt;</w:instrText>
      </w:r>
      <w:r w:rsidRPr="0059686A">
        <w:fldChar w:fldCharType="separate"/>
      </w:r>
      <w:r w:rsidR="00144471">
        <w:rPr>
          <w:noProof/>
        </w:rPr>
        <w:t>(Massachusetts Institute of Technology 2014)</w:t>
      </w:r>
      <w:r w:rsidRPr="0059686A">
        <w:fldChar w:fldCharType="end"/>
      </w:r>
      <w:r w:rsidRPr="0059686A">
        <w:t xml:space="preserve"> </w:t>
      </w:r>
      <m:oMath>
        <m:r>
          <w:rPr>
            <w:rFonts w:ascii="Cambria Math" w:hAnsi="Cambria Math"/>
          </w:rPr>
          <m:t>S</m:t>
        </m:r>
      </m:oMath>
      <w:r w:rsidRPr="0059686A">
        <w:rPr>
          <w:rFonts w:eastAsiaTheme="minorEastAsia"/>
        </w:rPr>
        <w:t xml:space="preserve">, which can be applied to the results from any number of scoring </w:t>
      </w:r>
      <w:r w:rsidR="00536486">
        <w:rPr>
          <w:rFonts w:eastAsiaTheme="minorEastAsia"/>
        </w:rPr>
        <w:t>A</w:t>
      </w:r>
      <w:r w:rsidRPr="0059686A">
        <w:rPr>
          <w:rFonts w:eastAsiaTheme="minorEastAsia"/>
        </w:rPr>
        <w:t>lgorithms</w:t>
      </w:r>
      <w:r w:rsidRPr="0059686A">
        <w:t>. We calculate it through the following steps:</w:t>
      </w:r>
    </w:p>
    <w:p w14:paraId="6196D569" w14:textId="2388A7E8" w:rsidR="008577D1" w:rsidRPr="0059686A" w:rsidRDefault="008577D1" w:rsidP="00DA3350">
      <w:pPr>
        <w:pStyle w:val="ListParagraph"/>
        <w:numPr>
          <w:ilvl w:val="0"/>
          <w:numId w:val="4"/>
        </w:numPr>
      </w:pPr>
      <w:r w:rsidRPr="0059686A">
        <w:t xml:space="preserve">Align the motif </w:t>
      </w:r>
      <m:oMath>
        <m:r>
          <w:rPr>
            <w:rFonts w:ascii="Cambria Math" w:hAnsi="Cambria Math"/>
          </w:rPr>
          <m:t>T</m:t>
        </m:r>
      </m:oMath>
      <w:r w:rsidRPr="0059686A">
        <w:t xml:space="preserve"> to the </w:t>
      </w:r>
      <w:r w:rsidR="001907C4" w:rsidRPr="0059686A">
        <w:t>F</w:t>
      </w:r>
      <w:r w:rsidRPr="0059686A">
        <w:t xml:space="preserve">eature (or expanded </w:t>
      </w:r>
      <w:r w:rsidR="00536486">
        <w:t>F</w:t>
      </w:r>
      <w:r w:rsidRPr="0059686A">
        <w:t>eature)</w:t>
      </w:r>
      <w:r w:rsidR="00536486">
        <w:t xml:space="preserve">, which is the </w:t>
      </w:r>
      <w:r w:rsidRPr="0059686A">
        <w:t>region to be disrupted</w:t>
      </w:r>
      <w:r w:rsidR="00536486">
        <w:t xml:space="preserve">, </w:t>
      </w:r>
      <w:r w:rsidRPr="0059686A">
        <w:t>cut</w:t>
      </w:r>
      <w:r w:rsidR="00536486">
        <w:t xml:space="preserve">, or </w:t>
      </w:r>
      <w:r w:rsidRPr="0059686A">
        <w:t xml:space="preserve">edited. Each </w:t>
      </w:r>
      <w:r w:rsidR="001907C4" w:rsidRPr="0059686A">
        <w:t xml:space="preserve">substring </w:t>
      </w:r>
      <w:r w:rsidRPr="0059686A">
        <w:t xml:space="preserve">in the </w:t>
      </w:r>
      <w:r w:rsidR="001907C4" w:rsidRPr="0059686A">
        <w:t>F</w:t>
      </w:r>
      <w:r w:rsidRPr="0059686A">
        <w:t>eature matching the motif is considered a</w:t>
      </w:r>
      <w:r w:rsidR="000A345E" w:rsidRPr="0059686A">
        <w:t xml:space="preserve"> query</w:t>
      </w:r>
      <w:r w:rsidRPr="0059686A">
        <w:t xml:space="preserve"> </w:t>
      </w:r>
      <m:oMath>
        <m:r>
          <w:rPr>
            <w:rFonts w:ascii="Cambria Math" w:hAnsi="Cambria Math"/>
          </w:rPr>
          <m:t>q</m:t>
        </m:r>
      </m:oMath>
      <w:r w:rsidR="007B74AA" w:rsidRPr="0059686A">
        <w:br/>
      </w:r>
      <m:oMathPara>
        <m:oMathParaPr>
          <m:jc m:val="center"/>
        </m:oMathParaPr>
        <m:oMath>
          <m:sSub>
            <m:sSubPr>
              <m:ctrlPr>
                <w:rPr>
                  <w:rFonts w:ascii="Cambria Math" w:hAnsi="Cambria Math"/>
                  <w:i/>
                </w:rPr>
              </m:ctrlPr>
            </m:sSubPr>
            <m:e>
              <m:r>
                <w:rPr>
                  <w:rFonts w:ascii="Cambria Math" w:hAnsi="Cambria Math"/>
                </w:rPr>
                <m:t>Q</m:t>
              </m:r>
            </m:e>
            <m:sub>
              <m:r>
                <w:rPr>
                  <w:rFonts w:ascii="Cambria Math" w:hAnsi="Cambria Math"/>
                </w:rPr>
                <m:t>T</m:t>
              </m:r>
            </m:sub>
          </m:sSub>
          <m:r>
            <w:rPr>
              <w:rFonts w:ascii="Cambria Math" w:hAnsi="Cambria Math"/>
            </w:rPr>
            <m:t>=align(T,</m:t>
          </m:r>
          <m:r>
            <m:rPr>
              <m:nor/>
            </m:rPr>
            <w:rPr>
              <w:rFonts w:ascii="Cambria Math" w:hAnsi="Cambria Math"/>
            </w:rPr>
            <m:t>Feature</m:t>
          </m:r>
          <m:r>
            <w:rPr>
              <w:rFonts w:ascii="Cambria Math" w:hAnsi="Cambria Math"/>
            </w:rPr>
            <m:t>)</m:t>
          </m:r>
          <m:r>
            <m:rPr>
              <m:sty m:val="p"/>
            </m:rPr>
            <w:rPr>
              <w:rFonts w:eastAsiaTheme="minorEastAsia"/>
            </w:rPr>
            <w:br/>
          </m:r>
        </m:oMath>
        <m:oMath>
          <m:r>
            <w:rPr>
              <w:rFonts w:ascii="Cambria Math" w:hAnsi="Cambria Math"/>
            </w:rPr>
            <m:t>q∈Q</m:t>
          </m:r>
          <m:r>
            <m:rPr>
              <m:sty m:val="p"/>
            </m:rPr>
            <w:rPr>
              <w:rFonts w:eastAsiaTheme="minorEastAsia"/>
            </w:rPr>
            <w:br/>
          </m:r>
        </m:oMath>
      </m:oMathPara>
      <w:r w:rsidR="007B74AA" w:rsidRPr="0059686A">
        <w:rPr>
          <w:rFonts w:eastAsiaTheme="minorEastAsia"/>
        </w:rPr>
        <w:t>.</w:t>
      </w:r>
    </w:p>
    <w:p w14:paraId="72860392" w14:textId="237F6E5F" w:rsidR="008577D1" w:rsidRPr="0059686A" w:rsidRDefault="008577D1" w:rsidP="00DA3350">
      <w:pPr>
        <w:pStyle w:val="ListParagraph"/>
        <w:numPr>
          <w:ilvl w:val="0"/>
          <w:numId w:val="4"/>
        </w:numPr>
      </w:pPr>
      <w:r w:rsidRPr="0059686A">
        <w:t>Align each</w:t>
      </w:r>
      <w:r w:rsidR="000A345E" w:rsidRPr="0059686A">
        <w:t xml:space="preserve"> query</w:t>
      </w:r>
      <w:r w:rsidR="001907C4" w:rsidRPr="0059686A">
        <w:t xml:space="preserve"> </w:t>
      </w:r>
      <m:oMath>
        <m:r>
          <w:rPr>
            <w:rFonts w:ascii="Cambria Math" w:hAnsi="Cambria Math"/>
          </w:rPr>
          <m:t>q</m:t>
        </m:r>
      </m:oMath>
      <w:r w:rsidR="000A345E" w:rsidRPr="0059686A">
        <w:t xml:space="preserve"> </w:t>
      </w:r>
      <w:r w:rsidRPr="0059686A">
        <w:rPr>
          <w:rFonts w:eastAsiaTheme="minorEastAsia"/>
        </w:rPr>
        <w:t xml:space="preserve">exhaustively across the gDNA and dDNA expected to be present. Each </w:t>
      </w:r>
      <w:r w:rsidR="001907C4" w:rsidRPr="0059686A">
        <w:rPr>
          <w:rFonts w:eastAsiaTheme="minorEastAsia"/>
        </w:rPr>
        <w:t xml:space="preserve">substring </w:t>
      </w:r>
      <w:r w:rsidRPr="0059686A">
        <w:rPr>
          <w:rFonts w:eastAsiaTheme="minorEastAsia"/>
        </w:rPr>
        <w:t xml:space="preserve">in the genome </w:t>
      </w:r>
      <w:r w:rsidR="000A345E" w:rsidRPr="0059686A">
        <w:rPr>
          <w:rFonts w:eastAsiaTheme="minorEastAsia"/>
        </w:rPr>
        <w:t>with homology to</w:t>
      </w:r>
      <w:r w:rsidRPr="0059686A">
        <w:rPr>
          <w:rFonts w:eastAsiaTheme="minorEastAsia"/>
        </w:rPr>
        <w:t xml:space="preserve"> the</w:t>
      </w:r>
      <w:r w:rsidR="000A345E" w:rsidRPr="0059686A">
        <w:rPr>
          <w:rFonts w:eastAsiaTheme="minorEastAsia"/>
        </w:rPr>
        <w:t xml:space="preserve"> query </w:t>
      </w:r>
      <w:r w:rsidR="00D46269" w:rsidRPr="0059686A">
        <w:rPr>
          <w:rFonts w:eastAsiaTheme="minorEastAsia"/>
        </w:rPr>
        <w:t xml:space="preserve">that passes the postfilter </w:t>
      </w:r>
      <w:r w:rsidRPr="0059686A">
        <w:rPr>
          <w:rFonts w:eastAsiaTheme="minorEastAsia"/>
        </w:rPr>
        <w:t>is called a</w:t>
      </w:r>
      <w:r w:rsidR="000A345E" w:rsidRPr="0059686A">
        <w:rPr>
          <w:rFonts w:eastAsiaTheme="minorEastAsia"/>
        </w:rPr>
        <w:t xml:space="preserve"> match</w:t>
      </w:r>
      <w:r w:rsidRPr="0059686A">
        <w:rPr>
          <w:rFonts w:eastAsiaTheme="minorEastAsia"/>
        </w:rPr>
        <w:t xml:space="preserve"> </w:t>
      </w:r>
      <m:oMath>
        <m:r>
          <w:rPr>
            <w:rFonts w:ascii="Cambria Math" w:eastAsiaTheme="minorEastAsia" w:hAnsi="Cambria Math"/>
          </w:rPr>
          <m:t>m</m:t>
        </m:r>
      </m:oMath>
      <w:r w:rsidRPr="0059686A">
        <w:rPr>
          <w:rFonts w:eastAsiaTheme="minorEastAsia"/>
        </w:rPr>
        <w:t xml:space="preserve">, and these are put into two categories. Those that lie within the </w:t>
      </w:r>
      <w:r w:rsidR="00134A2E" w:rsidRPr="0059686A">
        <w:rPr>
          <w:rFonts w:eastAsiaTheme="minorEastAsia"/>
        </w:rPr>
        <w:t>F</w:t>
      </w:r>
      <w:r w:rsidRPr="0059686A">
        <w:rPr>
          <w:rFonts w:eastAsiaTheme="minorEastAsia"/>
        </w:rPr>
        <w:t>eature are</w:t>
      </w:r>
      <w:r w:rsidR="000A345E" w:rsidRPr="0059686A">
        <w:rPr>
          <w:rFonts w:eastAsiaTheme="minorEastAsia"/>
        </w:rPr>
        <w:t xml:space="preserve"> on-target </w:t>
      </w:r>
      <w:r w:rsidRPr="0059686A">
        <w:rPr>
          <w:rFonts w:eastAsiaTheme="minorEastAsia"/>
        </w:rPr>
        <w:t>matches</w:t>
      </w:r>
      <w:r w:rsidR="000A345E" w:rsidRPr="0059686A">
        <w:rPr>
          <w:rFonts w:eastAsiaTheme="minorEastAsia"/>
        </w:rPr>
        <w:t xml:space="preserve"> (denoted</w:t>
      </w:r>
      <w:r w:rsidR="00717D55" w:rsidRPr="0059686A">
        <w:rPr>
          <w:rFonts w:eastAsiaTheme="minorEastAsia"/>
        </w:rPr>
        <w:t xml:space="preserve"> by </w:t>
      </w:r>
      <m:oMath>
        <m:r>
          <w:rPr>
            <w:rFonts w:ascii="Cambria Math" w:eastAsiaTheme="minorEastAsia" w:hAnsi="Cambria Math"/>
          </w:rPr>
          <m:t>⇾⇽</m:t>
        </m:r>
      </m:oMath>
      <w:r w:rsidR="000A345E" w:rsidRPr="0059686A">
        <w:rPr>
          <w:rFonts w:eastAsiaTheme="minorEastAsia"/>
        </w:rPr>
        <w:t>)</w:t>
      </w:r>
      <w:r w:rsidRPr="0059686A">
        <w:rPr>
          <w:rFonts w:eastAsiaTheme="minorEastAsia"/>
        </w:rPr>
        <w:t xml:space="preserve">, and those that lie outside the </w:t>
      </w:r>
      <w:r w:rsidR="00134A2E" w:rsidRPr="0059686A">
        <w:rPr>
          <w:rFonts w:eastAsiaTheme="minorEastAsia"/>
        </w:rPr>
        <w:t>F</w:t>
      </w:r>
      <w:r w:rsidRPr="0059686A">
        <w:rPr>
          <w:rFonts w:eastAsiaTheme="minorEastAsia"/>
        </w:rPr>
        <w:t>eature are</w:t>
      </w:r>
      <w:r w:rsidR="000A345E" w:rsidRPr="0059686A">
        <w:rPr>
          <w:rFonts w:eastAsiaTheme="minorEastAsia"/>
        </w:rPr>
        <w:t xml:space="preserve"> off-target</w:t>
      </w:r>
      <w:r w:rsidRPr="0059686A">
        <w:rPr>
          <w:rFonts w:eastAsiaTheme="minorEastAsia"/>
        </w:rPr>
        <w:t xml:space="preserve"> matches</w:t>
      </w:r>
      <w:r w:rsidR="000A345E" w:rsidRPr="0059686A">
        <w:rPr>
          <w:rFonts w:eastAsiaTheme="minorEastAsia"/>
        </w:rPr>
        <w:t xml:space="preserve"> (denoted by </w:t>
      </w:r>
      <m:oMath>
        <m:r>
          <m:rPr>
            <m:sty m:val="p"/>
          </m:rPr>
          <w:rPr>
            <w:rFonts w:ascii="Cambria Math" w:hAnsi="Cambria Math" w:cs="Cambria Math"/>
            <w:color w:val="333333"/>
            <w:sz w:val="21"/>
            <w:szCs w:val="21"/>
            <w:shd w:val="clear" w:color="auto" w:fill="FFFFFF"/>
          </w:rPr>
          <m:t>⇿</m:t>
        </m:r>
      </m:oMath>
      <w:r w:rsidR="000A345E" w:rsidRPr="0059686A">
        <w:rPr>
          <w:rFonts w:eastAsiaTheme="minorEastAsia"/>
          <w:color w:val="333333"/>
          <w:sz w:val="21"/>
          <w:szCs w:val="21"/>
          <w:shd w:val="clear" w:color="auto" w:fill="FFFFFF"/>
        </w:rPr>
        <w:t>)</w:t>
      </w:r>
      <w:r w:rsidRPr="0059686A">
        <w:rPr>
          <w:rFonts w:eastAsiaTheme="minorEastAsia"/>
        </w:rPr>
        <w:t>. Thus, each</w:t>
      </w:r>
      <w:r w:rsidR="000A345E" w:rsidRPr="0059686A">
        <w:rPr>
          <w:rFonts w:eastAsiaTheme="minorEastAsia"/>
        </w:rPr>
        <w:t xml:space="preserve"> query</w:t>
      </w:r>
      <w:r w:rsidRPr="0059686A">
        <w:rPr>
          <w:rFonts w:eastAsiaTheme="minorEastAsia"/>
        </w:rPr>
        <w:t xml:space="preserve"> has a set of</w:t>
      </w:r>
      <w:r w:rsidR="000A345E" w:rsidRPr="0059686A">
        <w:rPr>
          <w:rFonts w:eastAsiaTheme="minorEastAsia"/>
        </w:rPr>
        <w:t xml:space="preserve"> </w:t>
      </w:r>
      <w:r w:rsidR="00134A2E" w:rsidRPr="0059686A">
        <w:rPr>
          <w:rFonts w:eastAsiaTheme="minorEastAsia"/>
        </w:rPr>
        <w:t>within</w:t>
      </w:r>
      <w:r w:rsidR="001907C4" w:rsidRPr="0059686A">
        <w:rPr>
          <w:rFonts w:eastAsiaTheme="minorEastAsia"/>
        </w:rPr>
        <w:t>-</w:t>
      </w:r>
      <w:r w:rsidR="00134A2E" w:rsidRPr="0059686A">
        <w:rPr>
          <w:rFonts w:eastAsiaTheme="minorEastAsia"/>
        </w:rPr>
        <w:t>Feature</w:t>
      </w:r>
      <w:r w:rsidR="000A345E" w:rsidRPr="0059686A">
        <w:rPr>
          <w:rFonts w:eastAsiaTheme="minorEastAsia"/>
        </w:rPr>
        <w:t xml:space="preserve"> and o</w:t>
      </w:r>
      <w:r w:rsidR="00134A2E" w:rsidRPr="0059686A">
        <w:rPr>
          <w:rFonts w:eastAsiaTheme="minorEastAsia"/>
        </w:rPr>
        <w:t>utside</w:t>
      </w:r>
      <w:r w:rsidR="001907C4" w:rsidRPr="0059686A">
        <w:rPr>
          <w:rFonts w:eastAsiaTheme="minorEastAsia"/>
        </w:rPr>
        <w:t>-</w:t>
      </w:r>
      <w:r w:rsidR="00134A2E" w:rsidRPr="0059686A">
        <w:rPr>
          <w:rFonts w:eastAsiaTheme="minorEastAsia"/>
        </w:rPr>
        <w:t>Feature</w:t>
      </w:r>
      <w:r w:rsidR="000A345E" w:rsidRPr="0059686A">
        <w:rPr>
          <w:rFonts w:eastAsiaTheme="minorEastAsia"/>
        </w:rPr>
        <w:t xml:space="preserve"> m</w:t>
      </w:r>
      <w:r w:rsidRPr="0059686A">
        <w:rPr>
          <w:rFonts w:eastAsiaTheme="minorEastAsia"/>
        </w:rPr>
        <w:t>atches.</w:t>
      </w:r>
      <w:r w:rsidR="000A345E" w:rsidRPr="0059686A">
        <w:rPr>
          <w:rFonts w:eastAsiaTheme="minorEastAsia"/>
        </w:rPr>
        <w:t xml:space="preserve"> </w:t>
      </w:r>
    </w:p>
    <w:p w14:paraId="16292D38" w14:textId="264D335B" w:rsidR="00717D55" w:rsidRPr="0059686A" w:rsidRDefault="00137E6A" w:rsidP="003A75AC">
      <w:r w:rsidRPr="0059686A">
        <w:t xml:space="preserve">Alignment links each query </w:t>
      </w:r>
      <m:oMath>
        <m:r>
          <w:rPr>
            <w:rFonts w:ascii="Cambria Math" w:hAnsi="Cambria Math"/>
          </w:rPr>
          <m:t>q</m:t>
        </m:r>
      </m:oMath>
      <w:r w:rsidRPr="0059686A">
        <w:rPr>
          <w:rFonts w:eastAsiaTheme="minorEastAsia"/>
        </w:rPr>
        <w:t xml:space="preserve"> with a set of matches </w:t>
      </w:r>
      <m:oMath>
        <m:r>
          <w:rPr>
            <w:rFonts w:ascii="Cambria Math" w:eastAsiaTheme="minorEastAsia" w:hAnsi="Cambria Math"/>
          </w:rPr>
          <m:t>M</m:t>
        </m:r>
      </m:oMath>
      <w:r w:rsidR="007B74AA" w:rsidRPr="0059686A">
        <w:rPr>
          <w:rFonts w:eastAsiaTheme="minorEastAsia"/>
        </w:rPr>
        <w:br/>
      </w:r>
      <m:oMathPara>
        <m:oMath>
          <m:sSub>
            <m:sSubPr>
              <m:ctrlPr>
                <w:rPr>
                  <w:rFonts w:ascii="Cambria Math" w:hAnsi="Cambria Math"/>
                  <w:i/>
                </w:rPr>
              </m:ctrlPr>
            </m:sSubPr>
            <m:e>
              <m:r>
                <w:rPr>
                  <w:rFonts w:ascii="Cambria Math" w:hAnsi="Cambria Math"/>
                </w:rPr>
                <m:t>M</m:t>
              </m:r>
            </m:e>
            <m:sub>
              <m:r>
                <w:rPr>
                  <w:rFonts w:ascii="Cambria Math" w:hAnsi="Cambria Math"/>
                </w:rPr>
                <m:t>q</m:t>
              </m:r>
            </m:sub>
          </m:sSub>
          <m:r>
            <w:rPr>
              <w:rFonts w:ascii="Cambria Math" w:hAnsi="Cambria Math"/>
            </w:rPr>
            <m:t>=align</m:t>
          </m:r>
          <m:d>
            <m:dPr>
              <m:ctrlPr>
                <w:rPr>
                  <w:rFonts w:ascii="Cambria Math" w:hAnsi="Cambria Math"/>
                  <w:i/>
                </w:rPr>
              </m:ctrlPr>
            </m:dPr>
            <m:e>
              <m:r>
                <w:rPr>
                  <w:rFonts w:ascii="Cambria Math" w:hAnsi="Cambria Math"/>
                </w:rPr>
                <m:t>q,</m:t>
              </m:r>
              <m:r>
                <m:rPr>
                  <m:nor/>
                </m:rPr>
                <w:rPr>
                  <w:rFonts w:ascii="Cambria Math" w:hAnsi="Cambria Math"/>
                </w:rPr>
                <m:t>gDNA</m:t>
              </m:r>
              <m:r>
                <w:rPr>
                  <w:rFonts w:ascii="Cambria Math" w:hAnsi="Cambria Math"/>
                </w:rPr>
                <m:t>∪</m:t>
              </m:r>
              <m:r>
                <m:rPr>
                  <m:nor/>
                </m:rPr>
                <w:rPr>
                  <w:rFonts w:ascii="Cambria Math" w:hAnsi="Cambria Math"/>
                </w:rPr>
                <m:t>dDNA</m:t>
              </m:r>
            </m:e>
          </m:d>
          <m:r>
            <m:rPr>
              <m:sty m:val="p"/>
            </m:rPr>
            <w:rPr>
              <w:rFonts w:eastAsiaTheme="minorEastAsia"/>
            </w:rPr>
            <w:br/>
          </m:r>
        </m:oMath>
      </m:oMathPara>
      <w:r w:rsidR="007B74AA" w:rsidRPr="0059686A">
        <w:rPr>
          <w:rFonts w:eastAsiaTheme="minorEastAsia"/>
        </w:rPr>
        <w:t xml:space="preserve">. </w:t>
      </w:r>
      <w:r w:rsidR="00717D55" w:rsidRPr="0059686A">
        <w:rPr>
          <w:rFonts w:eastAsiaTheme="minorEastAsia"/>
        </w:rPr>
        <w:t xml:space="preserve">Furthermore, each match is classified as </w:t>
      </w:r>
      <w:r w:rsidR="00257EA9" w:rsidRPr="0059686A">
        <w:rPr>
          <w:rFonts w:eastAsiaTheme="minorEastAsia"/>
        </w:rPr>
        <w:t xml:space="preserve">either </w:t>
      </w:r>
      <w:r w:rsidR="00717D55" w:rsidRPr="0059686A">
        <w:rPr>
          <w:rFonts w:eastAsiaTheme="minorEastAsia"/>
        </w:rPr>
        <w:t>within-Feature or outside Feature such that</w:t>
      </w:r>
      <w:r w:rsidR="00EC4A18" w:rsidRPr="0059686A">
        <w:rPr>
          <w:rFonts w:eastAsiaTheme="minorEastAsia"/>
        </w:rPr>
        <w:t xml:space="preserve"> </w:t>
      </w:r>
      <w:r w:rsidR="007B74AA" w:rsidRPr="0059686A">
        <w:rPr>
          <w:rFonts w:eastAsiaTheme="minorEastAsia"/>
        </w:rPr>
        <w:t xml:space="preserve">the </w:t>
      </w:r>
      <w:r w:rsidR="00EC4A18" w:rsidRPr="0059686A">
        <w:rPr>
          <w:rFonts w:eastAsiaTheme="minorEastAsia"/>
        </w:rPr>
        <w:lastRenderedPageBreak/>
        <w:t>set of within-Feature matches is</w:t>
      </w:r>
      <w:r w:rsidR="007B74AA" w:rsidRPr="0059686A">
        <w:rPr>
          <w:rFonts w:eastAsiaTheme="minorEastAsia"/>
        </w:rPr>
        <w:br/>
      </w:r>
      <m:oMathPara>
        <m:oMath>
          <m:sSubSup>
            <m:sSubSupPr>
              <m:ctrlPr>
                <w:rPr>
                  <w:rFonts w:ascii="Cambria Math" w:hAnsi="Cambria Math"/>
                  <w:i/>
                </w:rPr>
              </m:ctrlPr>
            </m:sSubSupPr>
            <m:e>
              <m:r>
                <w:rPr>
                  <w:rFonts w:ascii="Cambria Math" w:hAnsi="Cambria Math"/>
                </w:rPr>
                <m:t>m</m:t>
              </m:r>
            </m:e>
            <m:sub>
              <m:r>
                <w:rPr>
                  <w:rFonts w:ascii="Cambria Math" w:hAnsi="Cambria Math"/>
                </w:rPr>
                <m:t>q</m:t>
              </m:r>
            </m:sub>
            <m:sup>
              <m:r>
                <w:rPr>
                  <w:rFonts w:ascii="Cambria Math" w:eastAsiaTheme="minorEastAsia"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q</m:t>
              </m:r>
            </m:sub>
            <m:sup>
              <m:r>
                <w:rPr>
                  <w:rFonts w:ascii="Cambria Math" w:eastAsiaTheme="minorEastAsia" w:hAnsi="Cambria Math"/>
                </w:rPr>
                <m:t>⇾⇽</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q</m:t>
              </m:r>
            </m:sub>
          </m:sSub>
          <m:r>
            <m:rPr>
              <m:sty m:val="p"/>
            </m:rPr>
            <w:rPr>
              <w:rFonts w:eastAsiaTheme="minorEastAsia"/>
            </w:rPr>
            <w:br/>
          </m:r>
        </m:oMath>
      </m:oMathPara>
      <w:r w:rsidR="007B74AA" w:rsidRPr="0059686A">
        <w:rPr>
          <w:rFonts w:eastAsiaTheme="minorEastAsia"/>
        </w:rPr>
        <w:t xml:space="preserve">. </w:t>
      </w:r>
      <w:r w:rsidR="00EC4A18" w:rsidRPr="0059686A">
        <w:rPr>
          <w:rFonts w:eastAsiaTheme="minorEastAsia"/>
        </w:rPr>
        <w:t>And the set of outside-Feature matches is</w:t>
      </w:r>
      <w:r w:rsidR="007B74AA" w:rsidRPr="0059686A">
        <w:rPr>
          <w:rFonts w:eastAsiaTheme="minorEastAsia"/>
        </w:rPr>
        <w:br/>
      </w:r>
      <m:oMathPara>
        <m:oMath>
          <m:sSubSup>
            <m:sSubSupPr>
              <m:ctrlPr>
                <w:rPr>
                  <w:rFonts w:ascii="Cambria Math" w:hAnsi="Cambria Math"/>
                  <w:i/>
                </w:rPr>
              </m:ctrlPr>
            </m:sSubSupPr>
            <m:e>
              <m:r>
                <w:rPr>
                  <w:rFonts w:ascii="Cambria Math" w:hAnsi="Cambria Math"/>
                </w:rPr>
                <m:t>m</m:t>
              </m:r>
            </m:e>
            <m:sub>
              <m:r>
                <w:rPr>
                  <w:rFonts w:ascii="Cambria Math" w:hAnsi="Cambria Math"/>
                </w:rPr>
                <m:t>q</m:t>
              </m:r>
            </m:sub>
            <m:sup>
              <m:r>
                <m:rPr>
                  <m:sty m:val="p"/>
                </m:rPr>
                <w:rPr>
                  <w:rFonts w:ascii="Cambria Math" w:hAnsi="Cambria Math" w:cs="Cambria Math"/>
                  <w:color w:val="333333"/>
                  <w:sz w:val="21"/>
                  <w:szCs w:val="21"/>
                  <w:shd w:val="clear" w:color="auto" w:fill="FFFFFF"/>
                </w:rPr>
                <m:t>⇿</m:t>
              </m:r>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q</m:t>
              </m:r>
            </m:sub>
            <m:sup>
              <m:r>
                <m:rPr>
                  <m:sty m:val="p"/>
                </m:rPr>
                <w:rPr>
                  <w:rFonts w:ascii="Cambria Math" w:hAnsi="Cambria Math" w:cs="Cambria Math"/>
                  <w:color w:val="333333"/>
                  <w:sz w:val="21"/>
                  <w:szCs w:val="21"/>
                  <w:shd w:val="clear" w:color="auto" w:fill="FFFFFF"/>
                </w:rPr>
                <m:t>⇿</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q</m:t>
              </m:r>
            </m:sub>
          </m:sSub>
          <m:r>
            <m:rPr>
              <m:sty m:val="p"/>
            </m:rPr>
            <w:rPr>
              <w:rFonts w:eastAsiaTheme="minorEastAsia"/>
            </w:rPr>
            <w:br/>
          </m:r>
        </m:oMath>
      </m:oMathPara>
      <w:r w:rsidR="007B74AA" w:rsidRPr="0059686A">
        <w:rPr>
          <w:rFonts w:eastAsiaTheme="minorEastAsia"/>
        </w:rPr>
        <w:t>.</w:t>
      </w:r>
      <w:r w:rsidR="00EC4A18" w:rsidRPr="0059686A">
        <w:rPr>
          <w:rFonts w:eastAsiaTheme="minorEastAsia"/>
        </w:rPr>
        <w:t>Thus</w:t>
      </w:r>
      <w:r w:rsidR="0080595C" w:rsidRPr="0059686A">
        <w:rPr>
          <w:rFonts w:eastAsiaTheme="minorEastAsia"/>
        </w:rPr>
        <w:t>, the mutual exclusivity can be written as</w:t>
      </w:r>
      <w:r w:rsidR="007B74AA" w:rsidRPr="0059686A">
        <w:rPr>
          <w:rFonts w:eastAsiaTheme="minorEastAsia"/>
        </w:rPr>
        <w:br/>
      </w:r>
      <m:oMathPara>
        <m:oMath>
          <m:sSub>
            <m:sSubPr>
              <m:ctrlPr>
                <w:rPr>
                  <w:rFonts w:ascii="Cambria Math" w:hAnsi="Cambria Math"/>
                  <w:i/>
                </w:rPr>
              </m:ctrlPr>
            </m:sSubPr>
            <m:e>
              <m:r>
                <w:rPr>
                  <w:rFonts w:ascii="Cambria Math" w:hAnsi="Cambria Math"/>
                </w:rPr>
                <m:t>m</m:t>
              </m:r>
            </m:e>
            <m:sub>
              <m:r>
                <w:rPr>
                  <w:rFonts w:ascii="Cambria Math" w:hAnsi="Cambria Math"/>
                </w:rPr>
                <m:t>q</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q</m:t>
              </m:r>
            </m:sub>
          </m:sSub>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q</m:t>
              </m:r>
            </m:sub>
            <m:sup>
              <m:r>
                <w:rPr>
                  <w:rFonts w:ascii="Cambria Math" w:eastAsiaTheme="minorEastAsia"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q</m:t>
              </m:r>
            </m:sub>
            <m:sup>
              <m:r>
                <m:rPr>
                  <m:sty m:val="p"/>
                </m:rPr>
                <w:rPr>
                  <w:rFonts w:ascii="Cambria Math" w:hAnsi="Cambria Math" w:cs="Cambria Math"/>
                  <w:color w:val="333333"/>
                  <w:sz w:val="21"/>
                  <w:szCs w:val="21"/>
                  <w:shd w:val="clear" w:color="auto" w:fill="FFFFFF"/>
                </w:rPr>
                <m:t>⇿</m:t>
              </m:r>
            </m:sup>
          </m:sSubSup>
          <m:r>
            <m:rPr>
              <m:sty m:val="p"/>
            </m:rPr>
            <w:rPr>
              <w:rFonts w:eastAsiaTheme="minorEastAsia"/>
            </w:rPr>
            <w:br/>
          </m:r>
        </m:oMath>
      </m:oMathPara>
      <w:r w:rsidR="007B74AA" w:rsidRPr="0059686A">
        <w:rPr>
          <w:rFonts w:eastAsiaTheme="minorEastAsia"/>
        </w:rPr>
        <w:t xml:space="preserve">, and </w:t>
      </w:r>
      <w:r w:rsidR="007B74AA" w:rsidRPr="0059686A">
        <w:rPr>
          <w:rFonts w:eastAsiaTheme="minorEastAsia"/>
        </w:rPr>
        <w:br/>
      </w:r>
      <m:oMathPara>
        <m:oMath>
          <m:sSubSup>
            <m:sSubSupPr>
              <m:ctrlPr>
                <w:rPr>
                  <w:rFonts w:ascii="Cambria Math" w:hAnsi="Cambria Math"/>
                  <w:i/>
                </w:rPr>
              </m:ctrlPr>
            </m:sSubSupPr>
            <m:e>
              <m:r>
                <w:rPr>
                  <w:rFonts w:ascii="Cambria Math" w:hAnsi="Cambria Math"/>
                </w:rPr>
                <m:t>M</m:t>
              </m:r>
            </m:e>
            <m:sub>
              <m:r>
                <w:rPr>
                  <w:rFonts w:ascii="Cambria Math" w:hAnsi="Cambria Math"/>
                </w:rPr>
                <m:t>q</m:t>
              </m:r>
            </m:sub>
            <m:sup>
              <m:r>
                <w:rPr>
                  <w:rFonts w:ascii="Cambria Math" w:eastAsiaTheme="minorEastAsia"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q</m:t>
              </m:r>
            </m:sub>
            <m:sup>
              <m:r>
                <m:rPr>
                  <m:sty m:val="p"/>
                </m:rPr>
                <w:rPr>
                  <w:rFonts w:ascii="Cambria Math" w:hAnsi="Cambria Math" w:cs="Cambria Math"/>
                  <w:color w:val="333333"/>
                  <w:sz w:val="21"/>
                  <w:szCs w:val="21"/>
                  <w:shd w:val="clear" w:color="auto" w:fill="FFFFFF"/>
                </w:rPr>
                <m:t>⇿</m:t>
              </m:r>
            </m:sup>
          </m:sSubSup>
          <m:r>
            <w:rPr>
              <w:rFonts w:ascii="Cambria Math" w:hAnsi="Cambria Math"/>
            </w:rPr>
            <m:t>=∅</m:t>
          </m:r>
          <m:r>
            <m:rPr>
              <m:sty m:val="p"/>
            </m:rPr>
            <w:rPr>
              <w:rFonts w:eastAsiaTheme="minorEastAsia"/>
            </w:rPr>
            <w:br/>
          </m:r>
        </m:oMath>
      </m:oMathPara>
      <w:r w:rsidR="007B74AA" w:rsidRPr="0059686A">
        <w:rPr>
          <w:rFonts w:eastAsiaTheme="minorEastAsia"/>
        </w:rPr>
        <w:t>.</w:t>
      </w:r>
    </w:p>
    <w:p w14:paraId="29BF34FE" w14:textId="33F99A4F" w:rsidR="008577D1" w:rsidRPr="0059686A" w:rsidRDefault="00914C8A" w:rsidP="0027273B">
      <w:pPr>
        <w:ind w:firstLine="360"/>
      </w:pPr>
      <w:r w:rsidRPr="0059686A">
        <w:t xml:space="preserve">Each algorithm </w:t>
      </w:r>
      <m:oMath>
        <m:r>
          <w:rPr>
            <w:rFonts w:ascii="Cambria Math" w:hAnsi="Cambria Math"/>
          </w:rPr>
          <m:t>a</m:t>
        </m:r>
      </m:oMath>
      <w:r w:rsidRPr="0059686A">
        <w:rPr>
          <w:rFonts w:eastAsiaTheme="minorEastAsia"/>
        </w:rPr>
        <w:t xml:space="preserve"> </w:t>
      </w:r>
      <w:r w:rsidR="0080595C" w:rsidRPr="0059686A">
        <w:rPr>
          <w:rFonts w:eastAsiaTheme="minorEastAsia"/>
        </w:rPr>
        <w:t xml:space="preserve">is contained within the set of all algorithms </w:t>
      </w:r>
      <m:oMath>
        <m:r>
          <w:rPr>
            <w:rFonts w:ascii="Cambria Math" w:eastAsiaTheme="minorEastAsia" w:hAnsi="Cambria Math"/>
          </w:rPr>
          <m:t>A</m:t>
        </m:r>
      </m:oMath>
      <w:r w:rsidR="007B74AA" w:rsidRPr="0059686A">
        <w:rPr>
          <w:rFonts w:eastAsiaTheme="minorEastAsia"/>
        </w:rPr>
        <w:br/>
      </w:r>
      <m:oMathPara>
        <m:oMath>
          <m:r>
            <w:rPr>
              <w:rFonts w:ascii="Cambria Math" w:eastAsiaTheme="minorEastAsia" w:hAnsi="Cambria Math"/>
            </w:rPr>
            <m:t>a∈A</m:t>
          </m:r>
          <m:r>
            <m:rPr>
              <m:sty m:val="p"/>
            </m:rPr>
            <w:rPr>
              <w:rFonts w:eastAsiaTheme="minorEastAsia"/>
            </w:rPr>
            <w:br/>
          </m:r>
        </m:oMath>
      </m:oMathPara>
      <w:r w:rsidR="007B74AA" w:rsidRPr="0059686A">
        <w:rPr>
          <w:rFonts w:eastAsiaTheme="minorEastAsia"/>
        </w:rPr>
        <w:t xml:space="preserve">. </w:t>
      </w:r>
      <w:r w:rsidR="00134A2E" w:rsidRPr="0059686A">
        <w:rPr>
          <w:rFonts w:eastAsiaTheme="minorEastAsia"/>
        </w:rPr>
        <w:t>Each algorithm can take either 1 or 2 sequences as input.</w:t>
      </w:r>
      <w:r w:rsidR="00025BDB" w:rsidRPr="0059686A">
        <w:rPr>
          <w:rFonts w:eastAsiaTheme="minorEastAsia"/>
        </w:rPr>
        <w:t xml:space="preserve"> </w:t>
      </w:r>
      <w:r w:rsidR="0080595C" w:rsidRPr="0059686A">
        <w:rPr>
          <w:rFonts w:eastAsiaTheme="minorEastAsia"/>
        </w:rPr>
        <w:t>The algorithm assigns each</w:t>
      </w:r>
      <w:r w:rsidR="00025BDB" w:rsidRPr="0059686A">
        <w:rPr>
          <w:rFonts w:eastAsiaTheme="minorEastAsia"/>
        </w:rPr>
        <w:t xml:space="preserve"> match a score </w:t>
      </w:r>
      <m:oMath>
        <m:r>
          <w:rPr>
            <w:rFonts w:ascii="Cambria Math" w:eastAsiaTheme="minorEastAsia" w:hAnsi="Cambria Math"/>
          </w:rPr>
          <m:t>s</m:t>
        </m:r>
      </m:oMath>
      <w:r w:rsidR="00025BDB" w:rsidRPr="0059686A">
        <w:rPr>
          <w:rFonts w:eastAsiaTheme="minorEastAsia"/>
        </w:rPr>
        <w:t xml:space="preserve"> such that</w:t>
      </w:r>
      <w:r w:rsidR="00740FD4" w:rsidRPr="0059686A">
        <w:rPr>
          <w:rFonts w:eastAsiaTheme="minorEastAsia"/>
        </w:rPr>
        <w:br/>
      </w:r>
      <m:oMathPara>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r>
            <w:rPr>
              <w:rFonts w:ascii="Cambria Math" w:eastAsiaTheme="minorEastAsia" w:hAnsi="Cambria Math"/>
            </w:rPr>
            <m:t>(q,m)=</m:t>
          </m:r>
          <m:d>
            <m:dPr>
              <m:begChr m:val="{"/>
              <m:endChr m:val=""/>
              <m:ctrlPr>
                <w:rPr>
                  <w:rFonts w:ascii="Cambria Math" w:eastAsiaTheme="minorEastAsia" w:hAnsi="Cambria Math"/>
                  <w:i/>
                </w:rPr>
              </m:ctrlPr>
            </m:dPr>
            <m:e>
              <m:m>
                <m:mPr>
                  <m:mcs>
                    <m:mc>
                      <m:mcPr>
                        <m:count m:val="1"/>
                        <m:mcJc m:val="left"/>
                      </m:mcPr>
                    </m:mc>
                    <m:mc>
                      <m:mcPr>
                        <m:count m:val="1"/>
                        <m:mcJc m:val="center"/>
                      </m:mcPr>
                    </m:mc>
                  </m:mcs>
                  <m:ctrlPr>
                    <w:rPr>
                      <w:rFonts w:ascii="Cambria Math" w:eastAsiaTheme="minorEastAsia" w:hAnsi="Cambria Math"/>
                      <w:i/>
                    </w:rPr>
                  </m:ctrlPr>
                </m:mPr>
                <m:mr>
                  <m:e>
                    <m:r>
                      <w:rPr>
                        <w:rFonts w:ascii="Cambria Math" w:eastAsiaTheme="minorEastAsia" w:hAnsi="Cambria Math"/>
                      </w:rPr>
                      <m:t>a(m|T)</m:t>
                    </m:r>
                  </m:e>
                  <m:e>
                    <m:r>
                      <m:rPr>
                        <m:nor/>
                      </m:rPr>
                      <w:rPr>
                        <w:rFonts w:ascii="Cambria Math" w:eastAsiaTheme="minorEastAsia" w:hAnsi="Cambria Math"/>
                      </w:rPr>
                      <m:t>1-sequence Algorithm</m:t>
                    </m:r>
                  </m:e>
                </m:mr>
                <m:mr>
                  <m:e>
                    <m:r>
                      <w:rPr>
                        <w:rFonts w:ascii="Cambria Math" w:eastAsiaTheme="minorEastAsia" w:hAnsi="Cambria Math"/>
                      </w:rPr>
                      <m:t>a(q,m|T)</m:t>
                    </m:r>
                  </m:e>
                  <m:e>
                    <m:r>
                      <m:rPr>
                        <m:nor/>
                      </m:rPr>
                      <w:rPr>
                        <w:rFonts w:ascii="Cambria Math" w:eastAsiaTheme="minorEastAsia" w:hAnsi="Cambria Math"/>
                      </w:rPr>
                      <m:t>2-sequence Algorithm</m:t>
                    </m:r>
                  </m:e>
                </m:mr>
              </m:m>
            </m:e>
          </m:d>
          <m:r>
            <m:rPr>
              <m:sty m:val="p"/>
            </m:rPr>
            <w:rPr>
              <w:rFonts w:eastAsiaTheme="minorEastAsia"/>
            </w:rPr>
            <w:br/>
          </m:r>
        </m:oMath>
      </m:oMathPara>
      <w:r w:rsidR="00740FD4" w:rsidRPr="0059686A">
        <w:rPr>
          <w:rFonts w:eastAsiaTheme="minorEastAsia"/>
        </w:rPr>
        <w:t>.</w:t>
      </w:r>
      <w:r w:rsidR="00740FD4" w:rsidRPr="0059686A">
        <w:t xml:space="preserve"> </w:t>
      </w:r>
      <w:r w:rsidR="008577D1" w:rsidRPr="0059686A">
        <w:t xml:space="preserve">The final off-target score </w:t>
      </w:r>
      <m:oMath>
        <m:r>
          <w:rPr>
            <w:rFonts w:ascii="Cambria Math" w:hAnsi="Cambria Math"/>
          </w:rPr>
          <m:t>S</m:t>
        </m:r>
      </m:oMath>
      <w:r w:rsidR="008577D1" w:rsidRPr="0059686A">
        <w:t xml:space="preserve"> for any particular</w:t>
      </w:r>
      <w:r w:rsidR="003A75AC" w:rsidRPr="0059686A">
        <w:t xml:space="preserve"> query</w:t>
      </w:r>
      <w:r w:rsidR="0080595C" w:rsidRPr="0059686A">
        <w:t xml:space="preserve"> and algorithm pair</w:t>
      </w:r>
      <w:r w:rsidR="003A75AC" w:rsidRPr="0059686A">
        <w:t xml:space="preserve"> </w:t>
      </w:r>
      <w:r w:rsidR="008577D1" w:rsidRPr="0059686A">
        <w:t>is calculated as</w:t>
      </w:r>
      <w:r w:rsidR="00740FD4" w:rsidRPr="0059686A">
        <w:br/>
      </w:r>
      <m:oMathPara>
        <m:oMath>
          <m:sSub>
            <m:sSubPr>
              <m:ctrlPr>
                <w:rPr>
                  <w:rFonts w:ascii="Cambria Math" w:hAnsi="Cambria Math"/>
                  <w:i/>
                </w:rPr>
              </m:ctrlPr>
            </m:sSubPr>
            <m:e>
              <m:r>
                <w:rPr>
                  <w:rFonts w:ascii="Cambria Math" w:hAnsi="Cambria Math"/>
                </w:rPr>
                <m:t>S</m:t>
              </m:r>
            </m:e>
            <m:sub>
              <m:r>
                <w:rPr>
                  <w:rFonts w:ascii="Cambria Math" w:hAnsi="Cambria Math"/>
                </w:rPr>
                <m:t>a</m:t>
              </m:r>
            </m:sub>
          </m:sSub>
          <m:d>
            <m:dPr>
              <m:ctrlPr>
                <w:rPr>
                  <w:rFonts w:ascii="Cambria Math" w:hAnsi="Cambria Math"/>
                  <w:i/>
                </w:rPr>
              </m:ctrlPr>
            </m:dPr>
            <m:e>
              <m:r>
                <w:rPr>
                  <w:rFonts w:ascii="Cambria Math" w:hAnsi="Cambria Math"/>
                </w:rPr>
                <m:t>q</m:t>
              </m:r>
            </m:e>
          </m:d>
          <m:r>
            <w:rPr>
              <w:rFonts w:ascii="Cambria Math" w:eastAsiaTheme="minorEastAsia" w:hAnsi="Cambria Math"/>
            </w:rPr>
            <m:t>=</m:t>
          </m:r>
          <m:f>
            <m:fPr>
              <m:ctrlPr>
                <w:rPr>
                  <w:rFonts w:ascii="Cambria Math" w:eastAsiaTheme="minorEastAsia" w:hAnsi="Cambria Math"/>
                  <w:i/>
                </w:rPr>
              </m:ctrlPr>
            </m:fPr>
            <m:num>
              <m:nary>
                <m:naryPr>
                  <m:chr m:val="∑"/>
                  <m:limLoc m:val="undOvr"/>
                  <m:ctrlPr>
                    <w:rPr>
                      <w:rFonts w:ascii="Cambria Math" w:eastAsiaTheme="minorEastAsia" w:hAnsi="Cambria Math"/>
                      <w:i/>
                    </w:rPr>
                  </m:ctrlPr>
                </m:naryPr>
                <m:sub>
                  <m:sSubSup>
                    <m:sSubSupPr>
                      <m:ctrlPr>
                        <w:rPr>
                          <w:rFonts w:ascii="Cambria Math" w:hAnsi="Cambria Math"/>
                          <w:i/>
                        </w:rPr>
                      </m:ctrlPr>
                    </m:sSubSupPr>
                    <m:e>
                      <m:r>
                        <w:rPr>
                          <w:rFonts w:ascii="Cambria Math" w:hAnsi="Cambria Math"/>
                        </w:rPr>
                        <m:t>m</m:t>
                      </m:r>
                    </m:e>
                    <m:sub>
                      <m:r>
                        <w:rPr>
                          <w:rFonts w:ascii="Cambria Math" w:hAnsi="Cambria Math"/>
                        </w:rPr>
                        <m:t>q</m:t>
                      </m:r>
                    </m:sub>
                    <m:sup>
                      <m:r>
                        <w:rPr>
                          <w:rFonts w:ascii="Cambria Math" w:eastAsiaTheme="minorEastAsia" w:hAnsi="Cambria Math"/>
                        </w:rPr>
                        <m:t>⇾⇽</m:t>
                      </m:r>
                    </m:sup>
                  </m:sSubSup>
                </m:sub>
                <m:sup>
                  <m:sSubSup>
                    <m:sSubSupPr>
                      <m:ctrlPr>
                        <w:rPr>
                          <w:rFonts w:ascii="Cambria Math" w:hAnsi="Cambria Math"/>
                          <w:i/>
                        </w:rPr>
                      </m:ctrlPr>
                    </m:sSubSupPr>
                    <m:e>
                      <m:r>
                        <w:rPr>
                          <w:rFonts w:ascii="Cambria Math" w:hAnsi="Cambria Math"/>
                        </w:rPr>
                        <m:t>M</m:t>
                      </m:r>
                    </m:e>
                    <m:sub>
                      <m:r>
                        <w:rPr>
                          <w:rFonts w:ascii="Cambria Math" w:hAnsi="Cambria Math"/>
                        </w:rPr>
                        <m:t>q</m:t>
                      </m:r>
                    </m:sub>
                    <m:sup>
                      <m:r>
                        <w:rPr>
                          <w:rFonts w:ascii="Cambria Math" w:eastAsiaTheme="minorEastAsia" w:hAnsi="Cambria Math"/>
                        </w:rPr>
                        <m:t>⇾⇽</m:t>
                      </m:r>
                    </m:sup>
                  </m:sSubSup>
                </m:sup>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d>
                    <m:dPr>
                      <m:ctrlPr>
                        <w:rPr>
                          <w:rFonts w:ascii="Cambria Math" w:eastAsiaTheme="minorEastAsia" w:hAnsi="Cambria Math"/>
                          <w:i/>
                        </w:rPr>
                      </m:ctrlPr>
                    </m:dPr>
                    <m:e>
                      <m:r>
                        <w:rPr>
                          <w:rFonts w:ascii="Cambria Math" w:eastAsiaTheme="minorEastAsia" w:hAnsi="Cambria Math"/>
                        </w:rPr>
                        <m:t>q,</m:t>
                      </m:r>
                      <m:sSubSup>
                        <m:sSubSupPr>
                          <m:ctrlPr>
                            <w:rPr>
                              <w:rFonts w:ascii="Cambria Math" w:hAnsi="Cambria Math"/>
                              <w:i/>
                            </w:rPr>
                          </m:ctrlPr>
                        </m:sSubSupPr>
                        <m:e>
                          <m:r>
                            <w:rPr>
                              <w:rFonts w:ascii="Cambria Math" w:hAnsi="Cambria Math"/>
                            </w:rPr>
                            <m:t>m</m:t>
                          </m:r>
                        </m:e>
                        <m:sub>
                          <m:r>
                            <w:rPr>
                              <w:rFonts w:ascii="Cambria Math" w:hAnsi="Cambria Math"/>
                            </w:rPr>
                            <m:t>q</m:t>
                          </m:r>
                        </m:sub>
                        <m:sup>
                          <m:r>
                            <w:rPr>
                              <w:rFonts w:ascii="Cambria Math" w:eastAsiaTheme="minorEastAsia" w:hAnsi="Cambria Math"/>
                            </w:rPr>
                            <m:t>⇾⇽</m:t>
                          </m:r>
                        </m:sup>
                      </m:sSubSup>
                    </m:e>
                  </m:d>
                </m:e>
              </m:nary>
            </m:num>
            <m:den>
              <m:nary>
                <m:naryPr>
                  <m:chr m:val="∑"/>
                  <m:limLoc m:val="undOvr"/>
                  <m:ctrlPr>
                    <w:rPr>
                      <w:rFonts w:ascii="Cambria Math" w:eastAsiaTheme="minorEastAsia" w:hAnsi="Cambria Math"/>
                      <w:i/>
                    </w:rPr>
                  </m:ctrlPr>
                </m:naryPr>
                <m:sub>
                  <m:sSubSup>
                    <m:sSubSupPr>
                      <m:ctrlPr>
                        <w:rPr>
                          <w:rFonts w:ascii="Cambria Math" w:hAnsi="Cambria Math"/>
                          <w:i/>
                        </w:rPr>
                      </m:ctrlPr>
                    </m:sSubSupPr>
                    <m:e>
                      <m:r>
                        <w:rPr>
                          <w:rFonts w:ascii="Cambria Math" w:hAnsi="Cambria Math"/>
                        </w:rPr>
                        <m:t>m</m:t>
                      </m:r>
                    </m:e>
                    <m:sub>
                      <m:r>
                        <w:rPr>
                          <w:rFonts w:ascii="Cambria Math" w:hAnsi="Cambria Math"/>
                        </w:rPr>
                        <m:t>q</m:t>
                      </m:r>
                    </m:sub>
                    <m:sup>
                      <m:r>
                        <w:rPr>
                          <w:rFonts w:ascii="Cambria Math" w:eastAsiaTheme="minorEastAsia" w:hAnsi="Cambria Math"/>
                        </w:rPr>
                        <m:t>⇾⇽</m:t>
                      </m:r>
                    </m:sup>
                  </m:sSubSup>
                </m:sub>
                <m:sup>
                  <m:sSubSup>
                    <m:sSubSupPr>
                      <m:ctrlPr>
                        <w:rPr>
                          <w:rFonts w:ascii="Cambria Math" w:hAnsi="Cambria Math"/>
                          <w:i/>
                        </w:rPr>
                      </m:ctrlPr>
                    </m:sSubSupPr>
                    <m:e>
                      <m:r>
                        <w:rPr>
                          <w:rFonts w:ascii="Cambria Math" w:hAnsi="Cambria Math"/>
                        </w:rPr>
                        <m:t>M</m:t>
                      </m:r>
                    </m:e>
                    <m:sub>
                      <m:r>
                        <w:rPr>
                          <w:rFonts w:ascii="Cambria Math" w:hAnsi="Cambria Math"/>
                        </w:rPr>
                        <m:t>q</m:t>
                      </m:r>
                    </m:sub>
                    <m:sup>
                      <m:r>
                        <w:rPr>
                          <w:rFonts w:ascii="Cambria Math" w:eastAsiaTheme="minorEastAsia" w:hAnsi="Cambria Math"/>
                        </w:rPr>
                        <m:t>⇾⇽</m:t>
                      </m:r>
                    </m:sup>
                  </m:sSubSup>
                </m:sup>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d>
                    <m:dPr>
                      <m:ctrlPr>
                        <w:rPr>
                          <w:rFonts w:ascii="Cambria Math" w:eastAsiaTheme="minorEastAsia" w:hAnsi="Cambria Math"/>
                          <w:i/>
                        </w:rPr>
                      </m:ctrlPr>
                    </m:dPr>
                    <m:e>
                      <m:r>
                        <w:rPr>
                          <w:rFonts w:ascii="Cambria Math" w:eastAsiaTheme="minorEastAsia" w:hAnsi="Cambria Math"/>
                        </w:rPr>
                        <m:t>q,</m:t>
                      </m:r>
                      <m:sSubSup>
                        <m:sSubSupPr>
                          <m:ctrlPr>
                            <w:rPr>
                              <w:rFonts w:ascii="Cambria Math" w:hAnsi="Cambria Math"/>
                              <w:i/>
                            </w:rPr>
                          </m:ctrlPr>
                        </m:sSubSupPr>
                        <m:e>
                          <m:r>
                            <w:rPr>
                              <w:rFonts w:ascii="Cambria Math" w:hAnsi="Cambria Math"/>
                            </w:rPr>
                            <m:t>m</m:t>
                          </m:r>
                        </m:e>
                        <m:sub>
                          <m:r>
                            <w:rPr>
                              <w:rFonts w:ascii="Cambria Math" w:hAnsi="Cambria Math"/>
                            </w:rPr>
                            <m:t>q</m:t>
                          </m:r>
                        </m:sub>
                        <m:sup>
                          <m:r>
                            <w:rPr>
                              <w:rFonts w:ascii="Cambria Math" w:eastAsiaTheme="minorEastAsia" w:hAnsi="Cambria Math"/>
                            </w:rPr>
                            <m:t>⇾⇽</m:t>
                          </m:r>
                        </m:sup>
                      </m:sSubSup>
                    </m:e>
                  </m:d>
                </m:e>
              </m:nary>
              <m:r>
                <w:rPr>
                  <w:rFonts w:ascii="Cambria Math" w:eastAsiaTheme="minorEastAsia" w:hAnsi="Cambria Math"/>
                </w:rPr>
                <m:t>+</m:t>
              </m:r>
              <m:nary>
                <m:naryPr>
                  <m:chr m:val="∑"/>
                  <m:limLoc m:val="undOvr"/>
                  <m:ctrlPr>
                    <w:rPr>
                      <w:rFonts w:ascii="Cambria Math" w:eastAsiaTheme="minorEastAsia" w:hAnsi="Cambria Math"/>
                      <w:i/>
                    </w:rPr>
                  </m:ctrlPr>
                </m:naryPr>
                <m:sub>
                  <m:sSubSup>
                    <m:sSubSupPr>
                      <m:ctrlPr>
                        <w:rPr>
                          <w:rFonts w:ascii="Cambria Math" w:hAnsi="Cambria Math"/>
                          <w:i/>
                        </w:rPr>
                      </m:ctrlPr>
                    </m:sSubSupPr>
                    <m:e>
                      <m:r>
                        <w:rPr>
                          <w:rFonts w:ascii="Cambria Math" w:hAnsi="Cambria Math"/>
                        </w:rPr>
                        <m:t>m</m:t>
                      </m:r>
                    </m:e>
                    <m:sub>
                      <m:r>
                        <w:rPr>
                          <w:rFonts w:ascii="Cambria Math" w:hAnsi="Cambria Math"/>
                        </w:rPr>
                        <m:t>q</m:t>
                      </m:r>
                    </m:sub>
                    <m:sup>
                      <m:r>
                        <m:rPr>
                          <m:sty m:val="p"/>
                        </m:rPr>
                        <w:rPr>
                          <w:rFonts w:ascii="Cambria Math" w:hAnsi="Cambria Math" w:cs="Cambria Math"/>
                          <w:color w:val="333333"/>
                          <w:sz w:val="21"/>
                          <w:szCs w:val="21"/>
                          <w:shd w:val="clear" w:color="auto" w:fill="FFFFFF"/>
                        </w:rPr>
                        <m:t>⇿</m:t>
                      </m:r>
                    </m:sup>
                  </m:sSubSup>
                </m:sub>
                <m:sup>
                  <m:sSubSup>
                    <m:sSubSupPr>
                      <m:ctrlPr>
                        <w:rPr>
                          <w:rFonts w:ascii="Cambria Math" w:hAnsi="Cambria Math"/>
                          <w:i/>
                        </w:rPr>
                      </m:ctrlPr>
                    </m:sSubSupPr>
                    <m:e>
                      <m:r>
                        <w:rPr>
                          <w:rFonts w:ascii="Cambria Math" w:hAnsi="Cambria Math"/>
                        </w:rPr>
                        <m:t>M</m:t>
                      </m:r>
                    </m:e>
                    <m:sub>
                      <m:r>
                        <w:rPr>
                          <w:rFonts w:ascii="Cambria Math" w:hAnsi="Cambria Math"/>
                        </w:rPr>
                        <m:t>q</m:t>
                      </m:r>
                    </m:sub>
                    <m:sup>
                      <m:r>
                        <m:rPr>
                          <m:sty m:val="p"/>
                        </m:rPr>
                        <w:rPr>
                          <w:rFonts w:ascii="Cambria Math" w:hAnsi="Cambria Math" w:cs="Cambria Math"/>
                          <w:color w:val="333333"/>
                          <w:sz w:val="21"/>
                          <w:szCs w:val="21"/>
                          <w:shd w:val="clear" w:color="auto" w:fill="FFFFFF"/>
                        </w:rPr>
                        <m:t>⇿</m:t>
                      </m:r>
                    </m:sup>
                  </m:sSubSup>
                </m:sup>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d>
                    <m:dPr>
                      <m:ctrlPr>
                        <w:rPr>
                          <w:rFonts w:ascii="Cambria Math" w:eastAsiaTheme="minorEastAsia" w:hAnsi="Cambria Math"/>
                          <w:i/>
                        </w:rPr>
                      </m:ctrlPr>
                    </m:dPr>
                    <m:e>
                      <m:r>
                        <w:rPr>
                          <w:rFonts w:ascii="Cambria Math" w:eastAsiaTheme="minorEastAsia" w:hAnsi="Cambria Math"/>
                        </w:rPr>
                        <m:t>q,</m:t>
                      </m:r>
                      <m:sSubSup>
                        <m:sSubSupPr>
                          <m:ctrlPr>
                            <w:rPr>
                              <w:rFonts w:ascii="Cambria Math" w:hAnsi="Cambria Math"/>
                              <w:i/>
                            </w:rPr>
                          </m:ctrlPr>
                        </m:sSubSupPr>
                        <m:e>
                          <m:r>
                            <w:rPr>
                              <w:rFonts w:ascii="Cambria Math" w:hAnsi="Cambria Math"/>
                            </w:rPr>
                            <m:t>m</m:t>
                          </m:r>
                        </m:e>
                        <m:sub>
                          <m:r>
                            <w:rPr>
                              <w:rFonts w:ascii="Cambria Math" w:hAnsi="Cambria Math"/>
                            </w:rPr>
                            <m:t>q</m:t>
                          </m:r>
                        </m:sub>
                        <m:sup>
                          <m:r>
                            <m:rPr>
                              <m:sty m:val="p"/>
                            </m:rPr>
                            <w:rPr>
                              <w:rFonts w:ascii="Cambria Math" w:hAnsi="Cambria Math" w:cs="Cambria Math"/>
                              <w:color w:val="333333"/>
                              <w:sz w:val="21"/>
                              <w:szCs w:val="21"/>
                              <w:shd w:val="clear" w:color="auto" w:fill="FFFFFF"/>
                            </w:rPr>
                            <m:t>⇿</m:t>
                          </m:r>
                        </m:sup>
                      </m:sSubSup>
                    </m:e>
                  </m:d>
                </m:e>
              </m:nary>
            </m:den>
          </m:f>
          <m:r>
            <m:rPr>
              <m:sty m:val="p"/>
            </m:rPr>
            <w:rPr>
              <w:rFonts w:eastAsiaTheme="minorEastAsia"/>
            </w:rPr>
            <w:br/>
          </m:r>
        </m:oMath>
      </m:oMathPara>
      <w:r w:rsidR="00740FD4" w:rsidRPr="0059686A">
        <w:rPr>
          <w:rFonts w:eastAsiaTheme="minorEastAsia"/>
        </w:rPr>
        <w:t>.</w:t>
      </w:r>
      <w:r w:rsidR="00740FD4" w:rsidRPr="0059686A">
        <w:t xml:space="preserve"> </w:t>
      </w:r>
      <w:r w:rsidR="008577D1" w:rsidRPr="0059686A">
        <w:t>For each off-target compatible algorithm, this procedure is followed to calculate an off-target score.</w:t>
      </w:r>
    </w:p>
    <w:p w14:paraId="2760AF8B" w14:textId="77777777" w:rsidR="008577D1" w:rsidRPr="0059686A" w:rsidRDefault="008577D1" w:rsidP="008577D1">
      <w:pPr>
        <w:ind w:firstLine="360"/>
        <w:rPr>
          <w:rFonts w:eastAsiaTheme="minorEastAsia"/>
        </w:rPr>
      </w:pPr>
      <w:r w:rsidRPr="0059686A">
        <w:t xml:space="preserve">The final off-target score for any </w:t>
      </w:r>
      <w:proofErr w:type="gramStart"/>
      <w:r w:rsidRPr="0059686A">
        <w:t>particular algorithm</w:t>
      </w:r>
      <w:proofErr w:type="gramEnd"/>
      <w:r w:rsidRPr="0059686A">
        <w:t xml:space="preserve"> is thus a ratio between the sum of targeting efficiency for acceptable sites and the sum of targeting efficiency across all sites. A higher score means more of the predicted targeting is at the intended Feature. A lower score means more predicted targeting outside of the Feature. The off-target score </w:t>
      </w:r>
      <m:oMath>
        <m:r>
          <w:rPr>
            <w:rFonts w:ascii="Cambria Math" w:hAnsi="Cambria Math"/>
          </w:rPr>
          <m:t>S</m:t>
        </m:r>
      </m:oMath>
      <w:r w:rsidRPr="0059686A">
        <w:rPr>
          <w:rFonts w:eastAsiaTheme="minorEastAsia"/>
        </w:rPr>
        <w:t xml:space="preserve"> represents the frequency a </w:t>
      </w:r>
      <w:proofErr w:type="spellStart"/>
      <w:proofErr w:type="gramStart"/>
      <w:r w:rsidRPr="0059686A">
        <w:rPr>
          <w:rFonts w:eastAsiaTheme="minorEastAsia"/>
        </w:rPr>
        <w:t>gRNA:RGN</w:t>
      </w:r>
      <w:proofErr w:type="spellEnd"/>
      <w:proofErr w:type="gramEnd"/>
      <w:r w:rsidRPr="0059686A">
        <w:rPr>
          <w:rFonts w:eastAsiaTheme="minorEastAsia"/>
        </w:rPr>
        <w:t xml:space="preserve"> complex will target a correct site in the genome. AddTag reports final off-target scores as percentages on a scale from 0 to 100 (</w:t>
      </w:r>
      <m:oMath>
        <m:r>
          <w:rPr>
            <w:rFonts w:ascii="Cambria Math" w:eastAsiaTheme="minorEastAsia" w:hAnsi="Cambria Math"/>
          </w:rPr>
          <m:t>100∙S</m:t>
        </m:r>
      </m:oMath>
      <w:r w:rsidRPr="0059686A">
        <w:rPr>
          <w:rFonts w:eastAsiaTheme="minorEastAsia"/>
        </w:rPr>
        <w:t>).</w:t>
      </w:r>
    </w:p>
    <w:p w14:paraId="433B34F9" w14:textId="1B33ABB8" w:rsidR="008577D1" w:rsidRPr="0059686A" w:rsidRDefault="008577D1" w:rsidP="008577D1">
      <w:pPr>
        <w:ind w:firstLine="360"/>
      </w:pPr>
      <w:r w:rsidRPr="0059686A">
        <w:rPr>
          <w:rFonts w:eastAsiaTheme="minorEastAsia"/>
        </w:rPr>
        <w:t xml:space="preserve">We decided to use the MIT Guide Score due to its wide adoption rather than the alternative </w:t>
      </w:r>
      <w:r w:rsidRPr="0059686A">
        <w:t xml:space="preserve">Stemmer </w:t>
      </w:r>
      <w:r w:rsidRPr="0059686A">
        <w:fldChar w:fldCharType="begin"/>
      </w:r>
      <w:r w:rsidR="00144471">
        <w:instrText xml:space="preserve"> ADDIN EN.CITE &lt;EndNote&gt;&lt;Cite&gt;&lt;Author&gt;Stemmer&lt;/Author&gt;&lt;Year&gt;2015&lt;/Year&gt;&lt;RecNum&gt;188&lt;/RecNum&gt;&lt;DisplayText&gt;(Stemmer&lt;style face="italic"&gt; et al.&lt;/style&gt; 2015)&lt;/DisplayText&gt;&lt;record&gt;&lt;rec-number&gt;188&lt;/rec-number&gt;&lt;foreign-keys&gt;&lt;key app="EN" db-id="vsws2dd0nwza0tesdav52v0750tz9vdv259p" timestamp="1488590678"&gt;188&lt;/key&gt;&lt;/foreign-keys&gt;&lt;ref-type name="Journal Article"&gt;17&lt;/ref-type&gt;&lt;contributors&gt;&lt;authors&gt;&lt;author&gt;Stemmer, Manuel&lt;/author&gt;&lt;author&gt;Thumberger, Thomas&lt;/author&gt;&lt;author&gt;del Sol Keyer, Maria&lt;/author&gt;&lt;author&gt;Wittbrodt, Joachim&lt;/author&gt;&lt;author&gt;Mateo, Juan L.&lt;/author&gt;&lt;/authors&gt;&lt;/contributors&gt;&lt;titles&gt;&lt;title&gt;CCTop: An Intuitive, Flexible and Reliable CRISPR/Cas9 Target Prediction Tool&lt;/title&gt;&lt;secondary-title&gt;PLOS ONE&lt;/secondary-title&gt;&lt;/titles&gt;&lt;periodical&gt;&lt;full-title&gt;PLoS One&lt;/full-title&gt;&lt;/periodical&gt;&lt;pages&gt;e0124633&lt;/pages&gt;&lt;volume&gt;10&lt;/volume&gt;&lt;number&gt;4&lt;/number&gt;&lt;dates&gt;&lt;year&gt;2015&lt;/year&gt;&lt;/dates&gt;&lt;publisher&gt;Public Library of Science&lt;/publisher&gt;&lt;urls&gt;&lt;related-urls&gt;&lt;url&gt;http://dx.doi.org/10.1371%2Fjournal.pone.0124633&lt;/url&gt;&lt;url&gt;https://www.ncbi.nlm.nih.gov/pmc/articles/PMC4409221/pdf/pone.0124633.pdf&lt;/url&gt;&lt;url&gt;https://bitbucket.org/juanlmateo/cctop_standalone&lt;/url&gt;&lt;url&gt;http://crispr.cos.uni-heidelberg.de/index.html&lt;/url&gt;&lt;/related-urls&gt;&lt;/urls&gt;&lt;electronic-resource-num&gt;10.1371/journal.pone.0124633&lt;/electronic-resource-num&gt;&lt;/record&gt;&lt;/Cite&gt;&lt;/EndNote&gt;</w:instrText>
      </w:r>
      <w:r w:rsidRPr="0059686A">
        <w:fldChar w:fldCharType="separate"/>
      </w:r>
      <w:r w:rsidR="00144471">
        <w:rPr>
          <w:noProof/>
        </w:rPr>
        <w:t>(Stemmer</w:t>
      </w:r>
      <w:r w:rsidR="00144471" w:rsidRPr="00144471">
        <w:rPr>
          <w:i/>
          <w:noProof/>
        </w:rPr>
        <w:t xml:space="preserve"> et al.</w:t>
      </w:r>
      <w:r w:rsidR="00144471">
        <w:rPr>
          <w:noProof/>
        </w:rPr>
        <w:t xml:space="preserve"> 2015)</w:t>
      </w:r>
      <w:r w:rsidRPr="0059686A">
        <w:fldChar w:fldCharType="end"/>
      </w:r>
      <w:r w:rsidRPr="0059686A">
        <w:t xml:space="preserve"> method for calculating off-target scores.</w:t>
      </w:r>
      <w:r w:rsidRPr="0059686A">
        <w:rPr>
          <w:color w:val="FF0000"/>
        </w:rPr>
        <w:t xml:space="preserve"> </w:t>
      </w:r>
      <w:r w:rsidRPr="0059686A">
        <w:t>The Stemmer off-target score scales relatively to the number of matches, and thus requires additional computations to compare across experiments. The MIT Guide Score, contrarily, returns a value constrained by probability, so scores can be compared across motifs, Features, and genomes.</w:t>
      </w:r>
    </w:p>
    <w:p w14:paraId="5D1E0C33" w14:textId="700B4B6A" w:rsidR="008577D1" w:rsidRPr="0059686A" w:rsidRDefault="008577D1" w:rsidP="008577D1">
      <w:pPr>
        <w:ind w:firstLine="360"/>
      </w:pPr>
      <w:r w:rsidRPr="0059686A">
        <w:t xml:space="preserve">Of note is that the off-target specificity is dependent on the number of errors (mismatches, inserts, deletions) permitted by the Aligner used. In the genome </w:t>
      </w:r>
      <w:r w:rsidR="00B6298F" w:rsidRPr="0059686A">
        <w:t>editing</w:t>
      </w:r>
      <w:r w:rsidRPr="0059686A">
        <w:t xml:space="preserve"> experiments presented in this paper, we assume that the Aligner finds all relevant matches.</w:t>
      </w:r>
    </w:p>
    <w:p w14:paraId="05398D57" w14:textId="79695A5A" w:rsidR="00F4289B" w:rsidRPr="0059686A" w:rsidRDefault="002752EA" w:rsidP="00AF3C8A">
      <w:pPr>
        <w:ind w:firstLine="360"/>
      </w:pPr>
      <w:r>
        <w:t xml:space="preserve">Implemented off-target scores include </w:t>
      </w:r>
      <w:r w:rsidR="00F4289B" w:rsidRPr="0059686A">
        <w:t xml:space="preserve">CFD </w:t>
      </w:r>
      <w:r w:rsidR="00F4289B" w:rsidRPr="0059686A">
        <w:fldChar w:fldCharType="begin"/>
      </w:r>
      <w:r w:rsidR="00144471">
        <w:instrText xml:space="preserve"> ADDIN EN.CITE &lt;EndNote&gt;&lt;Cite&gt;&lt;Author&gt;Doench&lt;/Author&gt;&lt;Year&gt;2016&lt;/Year&gt;&lt;RecNum&gt;2&lt;/RecNum&gt;&lt;DisplayText&gt;(Doench&lt;style face="italic"&gt; et al.&lt;/style&gt; 2016)&lt;/DisplayText&gt;&lt;record&gt;&lt;rec-number&gt;2&lt;/rec-number&gt;&lt;foreign-keys&gt;&lt;key app="EN" db-id="vsws2dd0nwza0tesdav52v0750tz9vdv259p" timestamp="1486165017"&gt;2&lt;/key&gt;&lt;/foreign-keys&gt;&lt;ref-type name="Journal Article"&gt;17&lt;/ref-type&gt;&lt;contributors&gt;&lt;authors&gt;&lt;author&gt;Doench, John G.&lt;/author&gt;&lt;author&gt;Fusi, Nicolo&lt;/author&gt;&lt;author&gt;Sullender, Meagan&lt;/author&gt;&lt;author&gt;Hegde, Mudra&lt;/author&gt;&lt;author&gt;Vaimberg, Emma W.&lt;/author&gt;&lt;author&gt;Donovan, Katherine F.&lt;/author&gt;&lt;author&gt;Smith, Ian&lt;/author&gt;&lt;author&gt;Tothova, Zuzana&lt;/author&gt;&lt;author&gt;Wilen, Craig&lt;/author&gt;&lt;author&gt;Orchard, Robert&lt;/author&gt;&lt;author&gt;Virgin, Herbert W.&lt;/author&gt;&lt;author&gt;Listgarten, Jennifer&lt;/author&gt;&lt;author&gt;Root, David E.&lt;/author&gt;&lt;/authors&gt;&lt;/contributors&gt;&lt;titles&gt;&lt;title&gt;Optimized sgRNA design to maximize activity and minimize off-target effects of CRISPR-Cas9&lt;/title&gt;&lt;secondary-title&gt;Nat Biotech&lt;/secondary-title&gt;&lt;/titles&gt;&lt;periodical&gt;&lt;full-title&gt;Nat Biotech&lt;/full-title&gt;&lt;/periodical&gt;&lt;pages&gt;184-191&lt;/pages&gt;&lt;volume&gt;34&lt;/volume&gt;&lt;number&gt;2&lt;/number&gt;&lt;dates&gt;&lt;year&gt;2016&lt;/year&gt;&lt;pub-dates&gt;&lt;date&gt;02//print&lt;/date&gt;&lt;/pub-dates&gt;&lt;/dates&gt;&lt;publisher&gt;Nature Publishing Group, a division of Macmillan Publishers Limited. All Rights Reserved.&lt;/publisher&gt;&lt;isbn&gt;1087-0156&lt;/isbn&gt;&lt;work-type&gt;Research&lt;/work-type&gt;&lt;urls&gt;&lt;related-urls&gt;&lt;url&gt;http://dx.doi.org/10.1038/nbt.3437&lt;/url&gt;&lt;url&gt;http://www.nature.com/nbt/journal/v34/n2/pdf/nbt.3437.pdf&lt;/url&gt;&lt;url&gt;http://www.nature.com/nbt/journal/v34/n2/abs/nbt.3437.html#supplementary-information&lt;/url&gt;&lt;/related-urls&gt;&lt;/urls&gt;&lt;electronic-resource-num&gt;10.1038/nbt.3437&lt;/electronic-resource-num&gt;&lt;/record&gt;&lt;/Cite&gt;&lt;/EndNote&gt;</w:instrText>
      </w:r>
      <w:r w:rsidR="00F4289B" w:rsidRPr="0059686A">
        <w:fldChar w:fldCharType="separate"/>
      </w:r>
      <w:r w:rsidR="00144471">
        <w:rPr>
          <w:noProof/>
        </w:rPr>
        <w:t>(Doench</w:t>
      </w:r>
      <w:r w:rsidR="00144471" w:rsidRPr="00144471">
        <w:rPr>
          <w:i/>
          <w:noProof/>
        </w:rPr>
        <w:t xml:space="preserve"> et al.</w:t>
      </w:r>
      <w:r w:rsidR="00144471">
        <w:rPr>
          <w:noProof/>
        </w:rPr>
        <w:t xml:space="preserve"> 2016)</w:t>
      </w:r>
      <w:r w:rsidR="00F4289B" w:rsidRPr="0059686A">
        <w:fldChar w:fldCharType="end"/>
      </w:r>
      <w:r>
        <w:t xml:space="preserve">, </w:t>
      </w:r>
      <w:r w:rsidR="00AF3C8A" w:rsidRPr="0059686A">
        <w:t xml:space="preserve">Hsu-Zhang </w:t>
      </w:r>
      <w:r w:rsidR="00AF3C8A" w:rsidRPr="0059686A">
        <w:fldChar w:fldCharType="begin"/>
      </w:r>
      <w:r w:rsidR="00144471">
        <w:instrText xml:space="preserve"> ADDIN EN.CITE &lt;EndNote&gt;&lt;Cite&gt;&lt;Author&gt;Hsu&lt;/Author&gt;&lt;Year&gt;2013&lt;/Year&gt;&lt;RecNum&gt;3&lt;/RecNum&gt;&lt;DisplayText&gt;(Hsu&lt;style face="italic"&gt; et al.&lt;/style&gt; 2013)&lt;/DisplayText&gt;&lt;record&gt;&lt;rec-number&gt;3&lt;/rec-number&gt;&lt;foreign-keys&gt;&lt;key app="EN" db-id="vsws2dd0nwza0tesdav52v0750tz9vdv259p" timestamp="1486165538"&gt;3&lt;/key&gt;&lt;/foreign-keys&gt;&lt;ref-type name="Journal Article"&gt;17&lt;/ref-type&gt;&lt;contributors&gt;&lt;authors&gt;&lt;author&gt;Hsu, Patrick D.&lt;/author&gt;&lt;author&gt;Scott, David A.&lt;/author&gt;&lt;author&gt;Weinstein, Joshua A.&lt;/author&gt;&lt;author&gt;Ran, F. Ann&lt;/author&gt;&lt;author&gt;Konermann, Silvana&lt;/author&gt;&lt;author&gt;Agarwala, Vineeta&lt;/author&gt;&lt;author&gt;Li, Yinqing&lt;/author&gt;&lt;author&gt;Fine, Eli J.&lt;/author&gt;&lt;author&gt;Wu, Xuebing&lt;/author&gt;&lt;author&gt;Shalem, Ophir&lt;/author&gt;&lt;author&gt;Cradick, Thomas J.&lt;/author&gt;&lt;author&gt;Marraffini, Luciano A.&lt;/author&gt;&lt;author&gt;Bao, Gang&lt;/author&gt;&lt;author&gt;Zhang, Feng&lt;/author&gt;&lt;/authors&gt;&lt;/contributors&gt;&lt;titles&gt;&lt;title&gt;DNA targeting specificity of RNA-guided Cas9 nucleases&lt;/title&gt;&lt;secondary-title&gt;Nat Biotech&lt;/secondary-title&gt;&lt;/titles&gt;&lt;periodical&gt;&lt;full-title&gt;Nat Biotech&lt;/full-title&gt;&lt;/periodical&gt;&lt;pages&gt;827-832&lt;/pages&gt;&lt;volume&gt;31&lt;/volume&gt;&lt;number&gt;9&lt;/number&gt;&lt;dates&gt;&lt;year&gt;2013&lt;/year&gt;&lt;pub-dates&gt;&lt;date&gt;09//print&lt;/date&gt;&lt;/pub-dates&gt;&lt;/dates&gt;&lt;publisher&gt;Nature Publishing Group, a division of Macmillan Publishers Limited. All Rights Reserved.&lt;/publisher&gt;&lt;isbn&gt;1087-0156&lt;/isbn&gt;&lt;work-type&gt;Research&lt;/work-type&gt;&lt;urls&gt;&lt;related-urls&gt;&lt;url&gt;http://dx.doi.org/10.1038/nbt.2647&lt;/url&gt;&lt;url&gt;http://www.nature.com/nbt/journal/v31/n9/pdf/nbt.2647.pdf&lt;/url&gt;&lt;url&gt;http://www.nature.com/nbt/journal/v31/n9/abs/nbt.2647.html#supplementary-information&lt;/url&gt;&lt;/related-urls&gt;&lt;/urls&gt;&lt;electronic-resource-num&gt;10.1038/nbt.2647&lt;/electronic-resource-num&gt;&lt;/record&gt;&lt;/Cite&gt;&lt;/EndNote&gt;</w:instrText>
      </w:r>
      <w:r w:rsidR="00AF3C8A" w:rsidRPr="0059686A">
        <w:fldChar w:fldCharType="separate"/>
      </w:r>
      <w:r w:rsidR="00144471">
        <w:rPr>
          <w:noProof/>
        </w:rPr>
        <w:t>(Hsu</w:t>
      </w:r>
      <w:r w:rsidR="00144471" w:rsidRPr="00144471">
        <w:rPr>
          <w:i/>
          <w:noProof/>
        </w:rPr>
        <w:t xml:space="preserve"> et al.</w:t>
      </w:r>
      <w:r w:rsidR="00144471">
        <w:rPr>
          <w:noProof/>
        </w:rPr>
        <w:t xml:space="preserve"> 2013)</w:t>
      </w:r>
      <w:r w:rsidR="00AF3C8A" w:rsidRPr="0059686A">
        <w:fldChar w:fldCharType="end"/>
      </w:r>
      <w:r>
        <w:t>,</w:t>
      </w:r>
      <w:r w:rsidR="00AF3C8A" w:rsidRPr="0059686A">
        <w:t xml:space="preserve"> </w:t>
      </w:r>
      <w:r w:rsidR="00F4289B" w:rsidRPr="0059686A">
        <w:t xml:space="preserve">a simple linear model </w:t>
      </w:r>
      <w:r>
        <w:t>(</w:t>
      </w:r>
      <w:r w:rsidR="00AF3C8A" w:rsidRPr="0059686A">
        <w:t>t</w:t>
      </w:r>
      <w:r w:rsidR="00F4289B" w:rsidRPr="0059686A">
        <w:t xml:space="preserve">his </w:t>
      </w:r>
      <w:r>
        <w:t xml:space="preserve">study), </w:t>
      </w:r>
      <w:proofErr w:type="spellStart"/>
      <w:r w:rsidR="00AF3C8A" w:rsidRPr="0059686A">
        <w:t>CRISPRater</w:t>
      </w:r>
      <w:proofErr w:type="spellEnd"/>
      <w:r w:rsidR="00AF3C8A" w:rsidRPr="0059686A">
        <w:t xml:space="preserve"> </w:t>
      </w:r>
      <w:r w:rsidR="00AF3C8A" w:rsidRPr="0059686A">
        <w:fldChar w:fldCharType="begin">
          <w:fldData xml:space="preserve">PEVuZE5vdGU+PENpdGU+PEF1dGhvcj5MYWJ1aG48L0F1dGhvcj48WWVhcj4yMDE3PC9ZZWFyPjxS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</w:fldData>
        </w:fldChar>
      </w:r>
      <w:r w:rsidR="00144471">
        <w:instrText xml:space="preserve"> ADDIN EN.CITE </w:instrText>
      </w:r>
      <w:r w:rsidR="00144471">
        <w:fldChar w:fldCharType="begin">
          <w:fldData xml:space="preserve">PEVuZE5vdGU+PENpdGU+PEF1dGhvcj5MYWJ1aG48L0F1dGhvcj48WWVhcj4yMDE3PC9ZZWFyPjxS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</w:fldData>
        </w:fldChar>
      </w:r>
      <w:r w:rsidR="00144471">
        <w:instrText xml:space="preserve"> ADDIN EN.CITE.DATA </w:instrText>
      </w:r>
      <w:r w:rsidR="00144471">
        <w:fldChar w:fldCharType="end"/>
      </w:r>
      <w:r w:rsidR="00AF3C8A" w:rsidRPr="0059686A">
        <w:fldChar w:fldCharType="separate"/>
      </w:r>
      <w:r w:rsidR="00144471">
        <w:rPr>
          <w:noProof/>
        </w:rPr>
        <w:t>(Labuhn</w:t>
      </w:r>
      <w:r w:rsidR="00144471" w:rsidRPr="00144471">
        <w:rPr>
          <w:i/>
          <w:noProof/>
        </w:rPr>
        <w:t xml:space="preserve"> et al.</w:t>
      </w:r>
      <w:r w:rsidR="00144471">
        <w:rPr>
          <w:noProof/>
        </w:rPr>
        <w:t xml:space="preserve"> 2017)</w:t>
      </w:r>
      <w:r w:rsidR="00AF3C8A" w:rsidRPr="0059686A">
        <w:fldChar w:fldCharType="end"/>
      </w:r>
      <w:r w:rsidR="00AF3C8A" w:rsidRPr="0059686A">
        <w:t xml:space="preserve">, </w:t>
      </w:r>
      <w:proofErr w:type="spellStart"/>
      <w:r w:rsidR="00AF3C8A" w:rsidRPr="0059686A">
        <w:t>Doench</w:t>
      </w:r>
      <w:proofErr w:type="spellEnd"/>
      <w:r w:rsidR="00AF3C8A" w:rsidRPr="0059686A">
        <w:t xml:space="preserve"> 2014 </w:t>
      </w:r>
      <w:r w:rsidR="00AF3C8A" w:rsidRPr="0059686A">
        <w:lastRenderedPageBreak/>
        <w:fldChar w:fldCharType="begin"/>
      </w:r>
      <w:r w:rsidR="00144471">
        <w:instrText xml:space="preserve"> ADDIN EN.CITE &lt;EndNote&gt;&lt;Cite&gt;&lt;Author&gt;Doench&lt;/Author&gt;&lt;Year&gt;2014&lt;/Year&gt;&lt;RecNum&gt;4&lt;/RecNum&gt;&lt;DisplayText&gt;(Doench&lt;style face="italic"&gt; et al.&lt;/style&gt; 2014)&lt;/DisplayText&gt;&lt;record&gt;&lt;rec-number&gt;4&lt;/rec-number&gt;&lt;foreign-keys&gt;&lt;key app="EN" db-id="vsws2dd0nwza0tesdav52v0750tz9vdv259p" timestamp="1486165962"&gt;4&lt;/key&gt;&lt;/foreign-keys&gt;&lt;ref-type name="Journal Article"&gt;17&lt;/ref-type&gt;&lt;contributors&gt;&lt;authors&gt;&lt;author&gt;Doench, John G.&lt;/author&gt;&lt;author&gt;Hartenian, Ella&lt;/author&gt;&lt;author&gt;Graham, Daniel B.&lt;/author&gt;&lt;author&gt;Tothova, Zuzana&lt;/author&gt;&lt;author&gt;Hegde, Mudra&lt;/author&gt;&lt;author&gt;Smith, Ian&lt;/author&gt;&lt;author&gt;Sullender, Meagan&lt;/author&gt;&lt;author&gt;Ebert, Benjamin L.&lt;/author&gt;&lt;author&gt;Xavier, Ramnik J.&lt;/author&gt;&lt;author&gt;Root, David E.&lt;/author&gt;&lt;/authors&gt;&lt;/contributors&gt;&lt;titles&gt;&lt;title&gt;Rational design of highly active sgRNAs for CRISPR-Cas9-mediated gene inactivation&lt;/title&gt;&lt;secondary-title&gt;Nat Biotech&lt;/secondary-title&gt;&lt;/titles&gt;&lt;periodical&gt;&lt;full-title&gt;Nat Biotech&lt;/full-title&gt;&lt;/periodical&gt;&lt;pages&gt;1262-1267&lt;/pages&gt;&lt;volume&gt;32&lt;/volume&gt;&lt;number&gt;12&lt;/number&gt;&lt;dates&gt;&lt;year&gt;2014&lt;/year&gt;&lt;pub-dates&gt;&lt;date&gt;12//print&lt;/date&gt;&lt;/pub-dates&gt;&lt;/dates&gt;&lt;publisher&gt;Nature Publishing Group, a division of Macmillan Publishers Limited. All Rights Reserved.&lt;/publisher&gt;&lt;isbn&gt;1087-0156&lt;/isbn&gt;&lt;work-type&gt;Research&lt;/work-type&gt;&lt;urls&gt;&lt;related-urls&gt;&lt;url&gt;http://www.nature.com/nbt/journal/v32/n12/abs/nbt.3026.html#supplementary-information&lt;/url&gt;&lt;url&gt;http://dx.doi.org/10.1038/nbt.3026&lt;/url&gt;&lt;url&gt;http://www.nature.com/nbt/journal/v32/n12/pdf/nbt.3026.pdf&lt;/url&gt;&lt;/related-urls&gt;&lt;/urls&gt;&lt;electronic-resource-num&gt;10.1038/nbt.3026&lt;/electronic-resource-num&gt;&lt;/record&gt;&lt;/Cite&gt;&lt;/EndNote&gt;</w:instrText>
      </w:r>
      <w:r w:rsidR="00AF3C8A" w:rsidRPr="0059686A">
        <w:fldChar w:fldCharType="separate"/>
      </w:r>
      <w:r w:rsidR="00144471">
        <w:rPr>
          <w:noProof/>
        </w:rPr>
        <w:t>(Doench</w:t>
      </w:r>
      <w:r w:rsidR="00144471" w:rsidRPr="00144471">
        <w:rPr>
          <w:i/>
          <w:noProof/>
        </w:rPr>
        <w:t xml:space="preserve"> et al.</w:t>
      </w:r>
      <w:r w:rsidR="00144471">
        <w:rPr>
          <w:noProof/>
        </w:rPr>
        <w:t xml:space="preserve"> 2014)</w:t>
      </w:r>
      <w:r w:rsidR="00AF3C8A" w:rsidRPr="0059686A">
        <w:fldChar w:fldCharType="end"/>
      </w:r>
      <w:r w:rsidR="00AF3C8A" w:rsidRPr="0059686A">
        <w:t xml:space="preserve">, </w:t>
      </w:r>
      <w:proofErr w:type="spellStart"/>
      <w:r w:rsidR="00AF3C8A" w:rsidRPr="0059686A">
        <w:t>Housden</w:t>
      </w:r>
      <w:proofErr w:type="spellEnd"/>
      <w:r w:rsidR="00AF3C8A" w:rsidRPr="0059686A">
        <w:t xml:space="preserve"> </w:t>
      </w:r>
      <w:r w:rsidR="00AF3C8A" w:rsidRPr="0059686A">
        <w:fldChar w:fldCharType="begin"/>
      </w:r>
      <w:r w:rsidR="00144471">
        <w:instrText xml:space="preserve"> ADDIN EN.CITE &lt;EndNote&gt;&lt;Cite&gt;&lt;Author&gt;Housden&lt;/Author&gt;&lt;Year&gt;2015&lt;/Year&gt;&lt;RecNum&gt;191&lt;/RecNum&gt;&lt;DisplayText&gt;(Housden&lt;style face="italic"&gt; et al.&lt;/style&gt; 2015a)&lt;/DisplayText&gt;&lt;record&gt;&lt;rec-number&gt;191&lt;/rec-number&gt;&lt;foreign-keys&gt;&lt;key app="EN" db-id="vsws2dd0nwza0tesdav52v0750tz9vdv259p" timestamp="1488763930"&gt;191&lt;/key&gt;&lt;/foreign-keys&gt;&lt;ref-type name="Journal Article"&gt;17&lt;/ref-type&gt;&lt;contributors&gt;&lt;authors&gt;&lt;author&gt;Housden, Benjamin E&lt;/author&gt;&lt;author&gt;Valvezan, Alexander J&lt;/author&gt;&lt;author&gt;Kelley, Colleen&lt;/author&gt;&lt;author&gt;Sopko, Richelle&lt;/author&gt;&lt;author&gt;Hu, Yanhui&lt;/author&gt;&lt;author&gt;Roesel, Charles&lt;/author&gt;&lt;author&gt;Lin, Shuailiang&lt;/author&gt;&lt;author&gt;Buckner, Michael&lt;/author&gt;&lt;author&gt;Tao, Rong&lt;/author&gt;&lt;author&gt;Yilmazel, Bahar&lt;/author&gt;&lt;/authors&gt;&lt;/contributors&gt;&lt;titles&gt;&lt;title&gt;Identification of potential drug targets for tuberous sclerosis complex by synthetic screens combining CRISPR-based knockouts with RNAi&lt;/title&gt;&lt;secondary-title&gt;Science signaling&lt;/secondary-title&gt;&lt;/titles&gt;&lt;periodical&gt;&lt;full-title&gt;Science signaling&lt;/full-title&gt;&lt;/periodical&gt;&lt;pages&gt;rs9&lt;/pages&gt;&lt;volume&gt;8&lt;/volume&gt;&lt;number&gt;393&lt;/number&gt;&lt;dates&gt;&lt;year&gt;2015&lt;/year&gt;&lt;/dates&gt;&lt;urls&gt;&lt;related-urls&gt;&lt;url&gt;https://www.ncbi.nlm.nih.gov/pmc/articles/PMC4642709/pdf/nihms735316.pdf&lt;/url&gt;&lt;/related-urls&gt;&lt;/urls&gt;&lt;electronic-resource-num&gt;10.1126/scisignal.aab3729&lt;/electronic-resource-num&gt;&lt;/record&gt;&lt;/Cite&gt;&lt;/EndNote&gt;</w:instrText>
      </w:r>
      <w:r w:rsidR="00AF3C8A" w:rsidRPr="0059686A">
        <w:fldChar w:fldCharType="separate"/>
      </w:r>
      <w:r w:rsidR="00144471">
        <w:rPr>
          <w:noProof/>
        </w:rPr>
        <w:t>(Housden</w:t>
      </w:r>
      <w:r w:rsidR="00144471" w:rsidRPr="00144471">
        <w:rPr>
          <w:i/>
          <w:noProof/>
        </w:rPr>
        <w:t xml:space="preserve"> et al.</w:t>
      </w:r>
      <w:r w:rsidR="00144471">
        <w:rPr>
          <w:noProof/>
        </w:rPr>
        <w:t xml:space="preserve"> 2015a)</w:t>
      </w:r>
      <w:r w:rsidR="00AF3C8A" w:rsidRPr="0059686A">
        <w:fldChar w:fldCharType="end"/>
      </w:r>
      <w:r w:rsidR="00AF3C8A" w:rsidRPr="0059686A">
        <w:t>, and Moreno-</w:t>
      </w:r>
      <w:proofErr w:type="spellStart"/>
      <w:r w:rsidR="00AF3C8A" w:rsidRPr="0059686A">
        <w:t>Mateos</w:t>
      </w:r>
      <w:proofErr w:type="spellEnd"/>
      <w:r w:rsidR="00AF3C8A" w:rsidRPr="0059686A">
        <w:t xml:space="preserve"> </w:t>
      </w:r>
      <w:r w:rsidR="00AF3C8A" w:rsidRPr="0059686A">
        <w:fldChar w:fldCharType="begin"/>
      </w:r>
      <w:r w:rsidR="00144471">
        <w:instrText xml:space="preserve"> ADDIN EN.CITE &lt;EndNote&gt;&lt;Cite&gt;&lt;Author&gt;Moreno-Mateos&lt;/Author&gt;&lt;Year&gt;2015&lt;/Year&gt;&lt;RecNum&gt;247&lt;/RecNum&gt;&lt;DisplayText&gt;(Moreno-Mateos&lt;style face="italic"&gt; et al.&lt;/style&gt; 2015)&lt;/DisplayText&gt;&lt;record&gt;&lt;rec-number&gt;247&lt;/rec-number&gt;&lt;foreign-keys&gt;&lt;key app="EN" db-id="vsws2dd0nwza0tesdav52v0750tz9vdv259p" timestamp="1520048733"&gt;247&lt;/key&gt;&lt;/foreign-keys&gt;&lt;ref-type name="Journal Article"&gt;17&lt;/ref-type&gt;&lt;contributors&gt;&lt;authors&gt;&lt;author&gt;Moreno-Mateos, Miguel A.&lt;/author&gt;&lt;author&gt;Vejnar, Charles E.&lt;/author&gt;&lt;author&gt;Beaudoin, Jean-Denis&lt;/author&gt;&lt;author&gt;Fernandez, Juan P.&lt;/author&gt;&lt;author&gt;Mis, Emily K.&lt;/author&gt;&lt;author&gt;Khokha, Mustafa K.&lt;/author&gt;&lt;author&gt;Giraldez, Antonio J.&lt;/author&gt;&lt;/authors&gt;&lt;/contributors&gt;&lt;titles&gt;&lt;title&gt;CRISPRscan: designing highly efficient sgRNAs for CRISPR-Cas9 targeting in vivo&lt;/title&gt;&lt;secondary-title&gt;Nature Methods&lt;/secondary-title&gt;&lt;/titles&gt;&lt;periodical&gt;&lt;full-title&gt;Nature Methods&lt;/full-title&gt;&lt;/periodical&gt;&lt;pages&gt;982&lt;/pages&gt;&lt;volume&gt;12&lt;/volume&gt;&lt;dates&gt;&lt;year&gt;2015&lt;/year&gt;&lt;pub-dates&gt;&lt;date&gt;08/31/online&lt;/date&gt;&lt;/pub-dates&gt;&lt;/dates&gt;&lt;publisher&gt;Nature Publishing Group, a division of Macmillan Publishers Limited. All Rights Reserved.&lt;/publisher&gt;&lt;work-type&gt;Article&lt;/work-type&gt;&lt;urls&gt;&lt;related-urls&gt;&lt;url&gt;https://www.nature.com/articles/nmeth.3543#supplementary-information&lt;/url&gt;&lt;url&gt;http://dx.doi.org/10.1038/nmeth.3543&lt;/url&gt;&lt;url&gt;https://www.nature.com/articles/nmeth.3543.pdf&lt;/url&gt;&lt;/related-urls&gt;&lt;/urls&gt;&lt;electronic-resource-num&gt;10.1038/nmeth.3543&lt;/electronic-resource-num&gt;&lt;/record&gt;&lt;/Cite&gt;&lt;/EndNote&gt;</w:instrText>
      </w:r>
      <w:r w:rsidR="00AF3C8A" w:rsidRPr="0059686A">
        <w:fldChar w:fldCharType="separate"/>
      </w:r>
      <w:r w:rsidR="00144471">
        <w:rPr>
          <w:noProof/>
        </w:rPr>
        <w:t>(Moreno-Mateos</w:t>
      </w:r>
      <w:r w:rsidR="00144471" w:rsidRPr="00144471">
        <w:rPr>
          <w:i/>
          <w:noProof/>
        </w:rPr>
        <w:t xml:space="preserve"> et al.</w:t>
      </w:r>
      <w:r w:rsidR="00144471">
        <w:rPr>
          <w:noProof/>
        </w:rPr>
        <w:t xml:space="preserve"> 2015)</w:t>
      </w:r>
      <w:r w:rsidR="00AF3C8A" w:rsidRPr="0059686A">
        <w:fldChar w:fldCharType="end"/>
      </w:r>
      <w:r w:rsidR="00AF3C8A" w:rsidRPr="0059686A">
        <w:t>.</w:t>
      </w:r>
    </w:p>
    <w:p w14:paraId="1AE88E21" w14:textId="77777777" w:rsidR="009C35C2" w:rsidRPr="0059686A" w:rsidRDefault="009C35C2" w:rsidP="006032F5">
      <w:pPr>
        <w:pStyle w:val="Heading3"/>
      </w:pPr>
      <w:bookmarkStart w:id="40" w:name="_Toc47687318"/>
      <w:r w:rsidRPr="0059686A">
        <w:t>Spacer ranking</w:t>
      </w:r>
      <w:bookmarkEnd w:id="40"/>
    </w:p>
    <w:p w14:paraId="5624CB5A" w14:textId="284D9F56" w:rsidR="009C35C2" w:rsidRPr="0059686A" w:rsidRDefault="1228F5CE">
      <w:pPr>
        <w:ind w:firstLine="360"/>
      </w:pPr>
      <w:r w:rsidRPr="0059686A">
        <w:t xml:space="preserve">Like CRISPOR </w:t>
      </w:r>
      <w:r w:rsidR="00B6298F" w:rsidRPr="0059686A">
        <w:fldChar w:fldCharType="begin"/>
      </w:r>
      <w:r w:rsidR="00144471">
        <w:instrText xml:space="preserve"> ADDIN EN.CITE &lt;EndNote&gt;&lt;Cite&gt;&lt;Author&gt;Haeussler&lt;/Author&gt;&lt;Year&gt;2016&lt;/Year&gt;&lt;RecNum&gt;68&lt;/RecNum&gt;&lt;DisplayText&gt;(Haeussler&lt;style face="italic"&gt; et al.&lt;/style&gt; 2016)&lt;/DisplayText&gt;&lt;record&gt;&lt;rec-number&gt;68&lt;/rec-number&gt;&lt;foreign-keys&gt;&lt;key app="EN" db-id="vsws2dd0nwza0tesdav52v0750tz9vdv259p" timestamp="1486168801"&gt;68&lt;/key&gt;&lt;/foreign-keys&gt;&lt;ref-type name="Journal Article"&gt;17&lt;/ref-type&gt;&lt;contributors&gt;&lt;authors&gt;&lt;author&gt;Haeussler, Maximilian&lt;/author&gt;&lt;author&gt;Schönig, Kai&lt;/author&gt;&lt;author&gt;Eckert, Hélène&lt;/author&gt;&lt;author&gt;Eschstruth, Alexis&lt;/author&gt;&lt;author&gt;Mianné, Joffrey&lt;/author&gt;&lt;author&gt;Renaud, Jean-Baptiste&lt;/author&gt;&lt;author&gt;Schneider-Maunoury, Sylvie&lt;/author&gt;&lt;author&gt;Shkumatava, Alena&lt;/author&gt;&lt;author&gt;Teboul, Lydia&lt;/author&gt;&lt;author&gt;Kent, Jim&lt;/author&gt;&lt;author&gt;Joly, Jean-Stephane&lt;/author&gt;&lt;author&gt;Concordet, Jean-Paul&lt;/author&gt;&lt;/authors&gt;&lt;/contributors&gt;&lt;titles&gt;&lt;title&gt;Evaluation of off-target and on-target scoring algorithms and integration into the guide RNA selection tool CRISPOR&lt;/title&gt;&lt;secondary-title&gt;Genome Biology&lt;/secondary-title&gt;&lt;/titles&gt;&lt;periodical&gt;&lt;full-title&gt;Genome Biology&lt;/full-title&gt;&lt;/periodical&gt;&lt;pages&gt;148&lt;/pages&gt;&lt;volume&gt;17&lt;/volume&gt;&lt;number&gt;1&lt;/number&gt;&lt;dates&gt;&lt;year&gt;2016&lt;/year&gt;&lt;pub-dates&gt;&lt;date&gt;2016//&lt;/date&gt;&lt;/pub-dates&gt;&lt;/dates&gt;&lt;isbn&gt;1474-760X&lt;/isbn&gt;&lt;urls&gt;&lt;related-urls&gt;&lt;url&gt;http://dx.doi.org/10.1186/s13059-016-1012-2&lt;/url&gt;&lt;url&gt;https://www.ncbi.nlm.nih.gov/pmc/articles/PMC4934014/pdf/13059_2016_Article_1012.pdf&lt;/url&gt;&lt;/related-urls&gt;&lt;/urls&gt;&lt;electronic-resource-num&gt;10.1186/s13059-016-1012-2&lt;/electronic-resource-num&gt;&lt;/record&gt;&lt;/Cite&gt;&lt;/EndNote&gt;</w:instrText>
      </w:r>
      <w:r w:rsidR="00B6298F" w:rsidRPr="0059686A">
        <w:fldChar w:fldCharType="separate"/>
      </w:r>
      <w:r w:rsidR="00144471">
        <w:rPr>
          <w:noProof/>
        </w:rPr>
        <w:t>(Haeussler</w:t>
      </w:r>
      <w:r w:rsidR="00144471" w:rsidRPr="00144471">
        <w:rPr>
          <w:i/>
          <w:noProof/>
        </w:rPr>
        <w:t xml:space="preserve"> et al.</w:t>
      </w:r>
      <w:r w:rsidR="00144471">
        <w:rPr>
          <w:noProof/>
        </w:rPr>
        <w:t xml:space="preserve"> 2016)</w:t>
      </w:r>
      <w:r w:rsidR="00B6298F" w:rsidRPr="0059686A">
        <w:fldChar w:fldCharType="end"/>
      </w:r>
      <w:r w:rsidRPr="0059686A">
        <w:t>, AddTag calculate</w:t>
      </w:r>
      <w:r w:rsidR="00834C18" w:rsidRPr="0059686A">
        <w:t>s</w:t>
      </w:r>
      <w:r w:rsidRPr="0059686A">
        <w:t xml:space="preserve"> multiple types of Algorithm scores to evaluate how appropriate a Target is for genome</w:t>
      </w:r>
      <w:r w:rsidR="00B6298F" w:rsidRPr="0059686A">
        <w:t xml:space="preserve"> editing</w:t>
      </w:r>
      <w:r w:rsidRPr="0059686A">
        <w:t>. This raises the obstacle of effectively ranking Targets in a useful manner that takes all the different scores into account.</w:t>
      </w:r>
      <w:r w:rsidR="00834C18" w:rsidRPr="0059686A">
        <w:t xml:space="preserve"> </w:t>
      </w:r>
      <w:r w:rsidR="009C35C2" w:rsidRPr="0059686A">
        <w:t xml:space="preserve">For our solution, we propose each </w:t>
      </w:r>
      <w:r w:rsidR="00D46269" w:rsidRPr="0059686A">
        <w:t xml:space="preserve">Algorithm </w:t>
      </w:r>
      <w:r w:rsidR="009C35C2" w:rsidRPr="0059686A">
        <w:t>score is given a weight function that transforms the raw score into a weighted one. Then, the final score is the product of all weighted scores (</w:t>
      </w:r>
      <w:r w:rsidR="00D46269" w:rsidRPr="0059686A">
        <w:t>i</w:t>
      </w:r>
      <w:r w:rsidR="009C35C2" w:rsidRPr="0059686A">
        <w:t xml:space="preserve">dentical </w:t>
      </w:r>
      <w:r w:rsidR="00D46269" w:rsidRPr="0059686A">
        <w:t xml:space="preserve">to the Primer score weighing </w:t>
      </w:r>
      <w:r w:rsidR="009C35C2" w:rsidRPr="0059686A">
        <w:t>implementation</w:t>
      </w:r>
      <w:r w:rsidR="001E1A5D" w:rsidRPr="0059686A">
        <w:t xml:space="preserve"> in </w:t>
      </w:r>
      <w:r w:rsidR="00E011E4" w:rsidRPr="0059686A">
        <w:fldChar w:fldCharType="begin"/>
      </w:r>
      <w:r w:rsidR="00E011E4" w:rsidRPr="0059686A">
        <w:instrText xml:space="preserve"> REF _Ref27647777 \h </w:instrText>
      </w:r>
      <w:r w:rsidR="0059686A">
        <w:instrText xml:space="preserve"> \* MERGEFORMAT </w:instrText>
      </w:r>
      <w:r w:rsidR="00E011E4" w:rsidRPr="0059686A">
        <w:fldChar w:fldCharType="separate"/>
      </w:r>
      <w:r w:rsidR="003E1A33" w:rsidRPr="0059686A">
        <w:t xml:space="preserve">Equation </w:t>
      </w:r>
      <w:r w:rsidR="003E1A33">
        <w:rPr>
          <w:noProof/>
        </w:rPr>
        <w:t>1</w:t>
      </w:r>
      <w:r w:rsidR="00E011E4" w:rsidRPr="0059686A">
        <w:fldChar w:fldCharType="end"/>
      </w:r>
      <w:r w:rsidR="00C4555A" w:rsidRPr="0059686A">
        <w:t xml:space="preserve"> and </w:t>
      </w:r>
      <w:r w:rsidR="00C4555A" w:rsidRPr="0059686A">
        <w:fldChar w:fldCharType="begin"/>
      </w:r>
      <w:r w:rsidR="00C4555A" w:rsidRPr="0059686A">
        <w:instrText xml:space="preserve"> REF _Ref27648846 \h </w:instrText>
      </w:r>
      <w:r w:rsidR="0059686A">
        <w:instrText xml:space="preserve"> \* MERGEFORMAT </w:instrText>
      </w:r>
      <w:r w:rsidR="00C4555A" w:rsidRPr="0059686A">
        <w:fldChar w:fldCharType="separate"/>
      </w:r>
      <w:r w:rsidR="003E1A33" w:rsidRPr="0059686A">
        <w:t xml:space="preserve">Equation </w:t>
      </w:r>
      <w:r w:rsidR="003E1A33">
        <w:rPr>
          <w:noProof/>
        </w:rPr>
        <w:t>2</w:t>
      </w:r>
      <w:r w:rsidR="00C4555A" w:rsidRPr="0059686A">
        <w:fldChar w:fldCharType="end"/>
      </w:r>
      <w:r w:rsidR="009C35C2" w:rsidRPr="0059686A">
        <w:t>)</w:t>
      </w:r>
      <w:r w:rsidR="00D46269" w:rsidRPr="0059686A">
        <w:t>.</w:t>
      </w:r>
    </w:p>
    <w:p w14:paraId="21F06FA3" w14:textId="60135405" w:rsidR="009C35C2" w:rsidRPr="0059686A" w:rsidRDefault="009C35C2" w:rsidP="00B6298F">
      <w:pPr>
        <w:ind w:firstLine="360"/>
      </w:pPr>
      <w:r w:rsidRPr="0059686A">
        <w:t>By default, AddTag utilizes sigmoidal weight functions that estimate the cumulative density of</w:t>
      </w:r>
      <w:r w:rsidR="00D46269" w:rsidRPr="0059686A">
        <w:t xml:space="preserve"> scores from</w:t>
      </w:r>
      <w:r w:rsidRPr="0059686A">
        <w:t xml:space="preserve"> random</w:t>
      </w:r>
      <w:r w:rsidR="00740FD4" w:rsidRPr="0059686A">
        <w:t xml:space="preserve"> Target</w:t>
      </w:r>
      <w:r w:rsidRPr="0059686A">
        <w:t xml:space="preserve"> </w:t>
      </w:r>
      <w:r w:rsidR="003A584C">
        <w:t>sequences that match the Target motif</w:t>
      </w:r>
      <w:r w:rsidRPr="0059686A">
        <w:t>. If needed, the user can apply a different weight function</w:t>
      </w:r>
      <w:r w:rsidR="00D46269" w:rsidRPr="0059686A">
        <w:t xml:space="preserve"> or altered weight parameters</w:t>
      </w:r>
      <w:r w:rsidRPr="0059686A">
        <w:t xml:space="preserve"> to each scoring </w:t>
      </w:r>
      <w:r w:rsidR="00740FD4" w:rsidRPr="0059686A">
        <w:t>A</w:t>
      </w:r>
      <w:r w:rsidRPr="0059686A">
        <w:t>lgorithm. This provides an easily tunable mechanism to specify which scores are most important for any CRISPR/Cas application.</w:t>
      </w:r>
      <w:r w:rsidR="00B6298F" w:rsidRPr="0059686A">
        <w:t xml:space="preserve"> </w:t>
      </w:r>
      <w:r w:rsidR="00A77E18" w:rsidRPr="0059686A">
        <w:t>For example, the Azimuth</w:t>
      </w:r>
      <w:r w:rsidR="00B6298F" w:rsidRPr="0059686A">
        <w:t xml:space="preserve"> </w:t>
      </w:r>
      <w:r w:rsidR="00B6298F" w:rsidRPr="0059686A">
        <w:fldChar w:fldCharType="begin"/>
      </w:r>
      <w:r w:rsidR="00144471">
        <w:instrText xml:space="preserve"> ADDIN EN.CITE &lt;EndNote&gt;&lt;Cite&gt;&lt;Author&gt;Doench&lt;/Author&gt;&lt;Year&gt;2016&lt;/Year&gt;&lt;RecNum&gt;2&lt;/RecNum&gt;&lt;DisplayText&gt;(Doench&lt;style face="italic"&gt; et al.&lt;/style&gt; 2016)&lt;/DisplayText&gt;&lt;record&gt;&lt;rec-number&gt;2&lt;/rec-number&gt;&lt;foreign-keys&gt;&lt;key app="EN" db-id="vsws2dd0nwza0tesdav52v0750tz9vdv259p" timestamp="1486165017"&gt;2&lt;/key&gt;&lt;/foreign-keys&gt;&lt;ref-type name="Journal Article"&gt;17&lt;/ref-type&gt;&lt;contributors&gt;&lt;authors&gt;&lt;author&gt;Doench, John G.&lt;/author&gt;&lt;author&gt;Fusi, Nicolo&lt;/author&gt;&lt;author&gt;Sullender, Meagan&lt;/author&gt;&lt;author&gt;Hegde, Mudra&lt;/author&gt;&lt;author&gt;Vaimberg, Emma W.&lt;/author&gt;&lt;author&gt;Donovan, Katherine F.&lt;/author&gt;&lt;author&gt;Smith, Ian&lt;/author&gt;&lt;author&gt;Tothova, Zuzana&lt;/author&gt;&lt;author&gt;Wilen, Craig&lt;/author&gt;&lt;author&gt;Orchard, Robert&lt;/author&gt;&lt;author&gt;Virgin, Herbert W.&lt;/author&gt;&lt;author&gt;Listgarten, Jennifer&lt;/author&gt;&lt;author&gt;Root, David E.&lt;/author&gt;&lt;/authors&gt;&lt;/contributors&gt;&lt;titles&gt;&lt;title&gt;Optimized sgRNA design to maximize activity and minimize off-target effects of CRISPR-Cas9&lt;/title&gt;&lt;secondary-title&gt;Nat Biotech&lt;/secondary-title&gt;&lt;/titles&gt;&lt;periodical&gt;&lt;full-title&gt;Nat Biotech&lt;/full-title&gt;&lt;/periodical&gt;&lt;pages&gt;184-191&lt;/pages&gt;&lt;volume&gt;34&lt;/volume&gt;&lt;number&gt;2&lt;/number&gt;&lt;dates&gt;&lt;year&gt;2016&lt;/year&gt;&lt;pub-dates&gt;&lt;date&gt;02//print&lt;/date&gt;&lt;/pub-dates&gt;&lt;/dates&gt;&lt;publisher&gt;Nature Publishing Group, a division of Macmillan Publishers Limited. All Rights Reserved.&lt;/publisher&gt;&lt;isbn&gt;1087-0156&lt;/isbn&gt;&lt;work-type&gt;Research&lt;/work-type&gt;&lt;urls&gt;&lt;related-urls&gt;&lt;url&gt;http://dx.doi.org/10.1038/nbt.3437&lt;/url&gt;&lt;url&gt;http://www.nature.com/nbt/journal/v34/n2/pdf/nbt.3437.pdf&lt;/url&gt;&lt;url&gt;http://www.nature.com/nbt/journal/v34/n2/abs/nbt.3437.html#supplementary-information&lt;/url&gt;&lt;/related-urls&gt;&lt;/urls&gt;&lt;electronic-resource-num&gt;10.1038/nbt.3437&lt;/electronic-resource-num&gt;&lt;/record&gt;&lt;/Cite&gt;&lt;/EndNote&gt;</w:instrText>
      </w:r>
      <w:r w:rsidR="00B6298F" w:rsidRPr="0059686A">
        <w:fldChar w:fldCharType="separate"/>
      </w:r>
      <w:r w:rsidR="00144471">
        <w:rPr>
          <w:noProof/>
        </w:rPr>
        <w:t>(Doench</w:t>
      </w:r>
      <w:r w:rsidR="00144471" w:rsidRPr="00144471">
        <w:rPr>
          <w:i/>
          <w:noProof/>
        </w:rPr>
        <w:t xml:space="preserve"> et al.</w:t>
      </w:r>
      <w:r w:rsidR="00144471">
        <w:rPr>
          <w:noProof/>
        </w:rPr>
        <w:t xml:space="preserve"> 2016)</w:t>
      </w:r>
      <w:r w:rsidR="00B6298F" w:rsidRPr="0059686A">
        <w:fldChar w:fldCharType="end"/>
      </w:r>
      <w:r w:rsidR="00740FD4" w:rsidRPr="0059686A">
        <w:t xml:space="preserve"> </w:t>
      </w:r>
      <w:r w:rsidRPr="0059686A">
        <w:t xml:space="preserve">Algorithm returns a score in the </w:t>
      </w:r>
      <w:r w:rsidR="00A77E18" w:rsidRPr="0059686A">
        <w:t xml:space="preserve">inexact </w:t>
      </w:r>
      <w:r w:rsidRPr="0059686A">
        <w:t xml:space="preserve">domain </w:t>
      </w:r>
      <w:r w:rsidR="00A77E18" w:rsidRPr="0059686A">
        <w:t xml:space="preserve">from </w:t>
      </w:r>
      <w:r w:rsidR="001E1A5D" w:rsidRPr="003E1A33">
        <w:t>0</w:t>
      </w:r>
      <w:r w:rsidR="00A77E18" w:rsidRPr="003E1A33">
        <w:t xml:space="preserve"> to </w:t>
      </w:r>
      <w:r w:rsidR="001E1A5D" w:rsidRPr="003E1A33">
        <w:t>90</w:t>
      </w:r>
      <w:r w:rsidR="00B6298F" w:rsidRPr="003E1A33">
        <w:t xml:space="preserve">, and its corresponding </w:t>
      </w:r>
      <w:r w:rsidR="001E1A5D" w:rsidRPr="003E1A33">
        <w:t>weight function converts the score</w:t>
      </w:r>
      <w:r w:rsidR="00B6298F" w:rsidRPr="003E1A33">
        <w:t>s</w:t>
      </w:r>
      <w:r w:rsidR="001E1A5D" w:rsidRPr="003E1A33">
        <w:t xml:space="preserve"> to weight</w:t>
      </w:r>
      <w:r w:rsidR="00B6298F" w:rsidRPr="003E1A33">
        <w:t>s</w:t>
      </w:r>
      <w:r w:rsidR="001E1A5D" w:rsidRPr="003E1A33">
        <w:t xml:space="preserve"> on the range from</w:t>
      </w:r>
      <w:r w:rsidRPr="003E1A33">
        <w:t xml:space="preserve"> 0</w:t>
      </w:r>
      <w:r w:rsidR="001E1A5D" w:rsidRPr="003E1A33">
        <w:t xml:space="preserve"> to </w:t>
      </w:r>
      <w:r w:rsidRPr="003E1A33">
        <w:t>1</w:t>
      </w:r>
      <w:r w:rsidR="00B6298F" w:rsidRPr="003E1A33">
        <w:t xml:space="preserve"> (Figure S</w:t>
      </w:r>
      <w:r w:rsidR="00335638">
        <w:t>7</w:t>
      </w:r>
      <w:r w:rsidR="00B6298F" w:rsidRPr="003E1A33">
        <w:t>)</w:t>
      </w:r>
      <w:r w:rsidRPr="003E1A33">
        <w:t>.</w:t>
      </w:r>
    </w:p>
    <w:p w14:paraId="1FF78441" w14:textId="7ABAC73A" w:rsidR="009C35C2" w:rsidRPr="0059686A" w:rsidRDefault="001E1A5D" w:rsidP="009C35C2">
      <w:pPr>
        <w:ind w:firstLine="360"/>
      </w:pPr>
      <w:r w:rsidRPr="0059686A">
        <w:t>For each candidate Target, t</w:t>
      </w:r>
      <w:r w:rsidR="009C35C2" w:rsidRPr="0059686A">
        <w:t xml:space="preserve">he weights of all </w:t>
      </w:r>
      <w:r w:rsidRPr="0059686A">
        <w:t>selected</w:t>
      </w:r>
      <w:r w:rsidR="009C35C2" w:rsidRPr="0059686A">
        <w:t xml:space="preserve"> </w:t>
      </w:r>
      <w:r w:rsidRPr="0059686A">
        <w:t>Algorithms</w:t>
      </w:r>
      <w:r w:rsidR="009C35C2" w:rsidRPr="0059686A">
        <w:t xml:space="preserve"> are multiplied together, which gives the final, reported</w:t>
      </w:r>
      <w:r w:rsidR="00740FD4" w:rsidRPr="0059686A">
        <w:t xml:space="preserve"> product</w:t>
      </w:r>
      <w:r w:rsidR="009C35C2" w:rsidRPr="0059686A">
        <w:t xml:space="preserve"> weight (</w:t>
      </w:r>
      <w:r w:rsidR="00740FD4" w:rsidRPr="0059686A">
        <w:fldChar w:fldCharType="begin"/>
      </w:r>
      <w:r w:rsidR="00740FD4" w:rsidRPr="0059686A">
        <w:instrText xml:space="preserve"> REF _Ref27648846 \h </w:instrText>
      </w:r>
      <w:r w:rsidR="0059686A">
        <w:instrText xml:space="preserve"> \* MERGEFORMAT </w:instrText>
      </w:r>
      <w:r w:rsidR="00740FD4" w:rsidRPr="0059686A">
        <w:fldChar w:fldCharType="separate"/>
      </w:r>
      <w:r w:rsidR="003E1A33" w:rsidRPr="0059686A">
        <w:t xml:space="preserve">Equation </w:t>
      </w:r>
      <w:r w:rsidR="003E1A33">
        <w:rPr>
          <w:noProof/>
        </w:rPr>
        <w:t>2</w:t>
      </w:r>
      <w:r w:rsidR="00740FD4" w:rsidRPr="0059686A">
        <w:fldChar w:fldCharType="end"/>
      </w:r>
      <w:r w:rsidR="00740FD4" w:rsidRPr="0059686A">
        <w:t>)</w:t>
      </w:r>
      <w:r w:rsidR="009C35C2" w:rsidRPr="0059686A">
        <w:t xml:space="preserve">. All </w:t>
      </w:r>
      <w:r w:rsidRPr="0059686A">
        <w:t>candidate</w:t>
      </w:r>
      <w:r w:rsidR="009C35C2" w:rsidRPr="0059686A">
        <w:t xml:space="preserve"> </w:t>
      </w:r>
      <w:r w:rsidRPr="0059686A">
        <w:t>T</w:t>
      </w:r>
      <w:r w:rsidR="009C35C2" w:rsidRPr="0059686A">
        <w:t>argets are then re-arranged in decreasing order from the highest weight to the lowest weight.</w:t>
      </w:r>
    </w:p>
    <w:p w14:paraId="39B7A3C7" w14:textId="538F00A2" w:rsidR="00C4555A" w:rsidRPr="0059686A" w:rsidRDefault="00C4555A" w:rsidP="009C35C2">
      <w:pPr>
        <w:ind w:firstLine="360"/>
      </w:pPr>
      <w:r w:rsidRPr="0059686A">
        <w:t xml:space="preserve">Because the sigmoidal weight function approximates the cumulative density of scores, the transformed weight represents the percentile of the input score. Thus, the raw score is converted into a weight that represents how good that score is compared to all other possible scores. This means weights of different algorithms are comparable, and weights of different sequences are comparable as well. Additionally, </w:t>
      </w:r>
      <w:r w:rsidR="006D69FB" w:rsidRPr="0059686A">
        <w:t xml:space="preserve">at </w:t>
      </w:r>
      <w:r w:rsidR="006D69FB" w:rsidRPr="003E1A33">
        <w:t xml:space="preserve">the time of publication, </w:t>
      </w:r>
      <w:r w:rsidRPr="003E1A33">
        <w:t>each</w:t>
      </w:r>
      <w:r w:rsidR="00091F44" w:rsidRPr="003E1A33">
        <w:t xml:space="preserve"> on-target</w:t>
      </w:r>
      <w:r w:rsidRPr="003E1A33">
        <w:t xml:space="preserve"> Algorithm implemented displays a unimodal score distribution (</w:t>
      </w:r>
      <w:r w:rsidR="00091F44" w:rsidRPr="003E1A33">
        <w:t>Figure S</w:t>
      </w:r>
      <w:r w:rsidR="00335638">
        <w:t>7</w:t>
      </w:r>
      <w:r w:rsidRPr="003E1A33">
        <w:t>), which</w:t>
      </w:r>
      <w:r w:rsidRPr="0059686A">
        <w:t xml:space="preserve"> is required for</w:t>
      </w:r>
      <w:r w:rsidR="006D69FB" w:rsidRPr="0059686A">
        <w:t xml:space="preserve"> the</w:t>
      </w:r>
      <w:r w:rsidRPr="0059686A">
        <w:t xml:space="preserve"> sigmoidal</w:t>
      </w:r>
      <w:r w:rsidR="00910055" w:rsidRPr="0059686A">
        <w:t xml:space="preserve"> </w:t>
      </w:r>
      <w:r w:rsidR="006D69FB" w:rsidRPr="0059686A">
        <w:t xml:space="preserve">calculation </w:t>
      </w:r>
      <w:r w:rsidR="00910055" w:rsidRPr="0059686A">
        <w:t>to approximate the CDF. If the score distribution was multimodal, one additional sigmoidal product should be added for each mode.</w:t>
      </w:r>
      <w:r w:rsidRPr="0059686A">
        <w:t xml:space="preserve"> Thus, the sigmoidal</w:t>
      </w:r>
      <w:r w:rsidR="00910055" w:rsidRPr="0059686A">
        <w:t xml:space="preserve"> transformation of the Algorithm scores is sufficient for Target ranking.</w:t>
      </w:r>
    </w:p>
    <w:p w14:paraId="3D6F4F5A" w14:textId="61FB2326" w:rsidR="00B54AB0" w:rsidRPr="0059686A" w:rsidRDefault="009271A9" w:rsidP="00717B34">
      <w:pPr>
        <w:pStyle w:val="Heading2"/>
      </w:pPr>
      <w:bookmarkStart w:id="41" w:name="_Ref27742198"/>
      <w:bookmarkStart w:id="42" w:name="_Toc31115901"/>
      <w:bookmarkStart w:id="43" w:name="_Toc47687319"/>
      <w:r w:rsidRPr="0059686A">
        <w:t xml:space="preserve">Generating knock-out </w:t>
      </w:r>
      <w:proofErr w:type="spellStart"/>
      <w:r w:rsidR="00B54AB0" w:rsidRPr="0059686A">
        <w:t>dDNAs</w:t>
      </w:r>
      <w:proofErr w:type="spellEnd"/>
      <w:r w:rsidRPr="0059686A">
        <w:t xml:space="preserve"> </w:t>
      </w:r>
      <w:r w:rsidR="0043088C">
        <w:t xml:space="preserve">that contain </w:t>
      </w:r>
      <w:proofErr w:type="spellStart"/>
      <w:r w:rsidR="00AB70F9">
        <w:t>A</w:t>
      </w:r>
      <w:r w:rsidR="0043088C">
        <w:t>dd</w:t>
      </w:r>
      <w:r w:rsidR="00AB70F9">
        <w:t>T</w:t>
      </w:r>
      <w:r w:rsidR="0043088C">
        <w:t>ags</w:t>
      </w:r>
      <w:proofErr w:type="spellEnd"/>
      <w:r w:rsidR="0043088C">
        <w:t xml:space="preserve"> </w:t>
      </w:r>
      <w:r w:rsidRPr="0059686A">
        <w:t xml:space="preserve">for intermediary </w:t>
      </w:r>
      <w:proofErr w:type="gramStart"/>
      <w:r w:rsidRPr="0059686A">
        <w:t>genome</w:t>
      </w:r>
      <w:bookmarkEnd w:id="41"/>
      <w:bookmarkEnd w:id="42"/>
      <w:bookmarkEnd w:id="43"/>
      <w:proofErr w:type="gramEnd"/>
    </w:p>
    <w:p w14:paraId="67BA020C" w14:textId="43FDE604" w:rsidR="009271A9" w:rsidRPr="0059686A" w:rsidRDefault="008577D1" w:rsidP="009271A9">
      <w:pPr>
        <w:ind w:firstLine="360"/>
      </w:pPr>
      <w:r w:rsidRPr="0059686A">
        <w:t xml:space="preserve">The </w:t>
      </w:r>
      <w:proofErr w:type="spellStart"/>
      <w:r w:rsidR="009271A9" w:rsidRPr="0059686A">
        <w:t>AddTag</w:t>
      </w:r>
      <w:proofErr w:type="spellEnd"/>
      <w:r w:rsidR="009271A9" w:rsidRPr="0059686A">
        <w:t xml:space="preserve"> </w:t>
      </w:r>
      <w:r w:rsidRPr="0059686A">
        <w:t>software g</w:t>
      </w:r>
      <w:r w:rsidR="009271A9" w:rsidRPr="0059686A">
        <w:t>enerate</w:t>
      </w:r>
      <w:r w:rsidRPr="0059686A">
        <w:t>s</w:t>
      </w:r>
      <w:r w:rsidR="009271A9" w:rsidRPr="0059686A">
        <w:t xml:space="preserve"> </w:t>
      </w:r>
      <w:proofErr w:type="spellStart"/>
      <w:r w:rsidRPr="0059686A">
        <w:rPr>
          <w:rFonts w:cstheme="minorHAnsi"/>
        </w:rPr>
        <w:t>Δ</w:t>
      </w:r>
      <w:r w:rsidR="009271A9" w:rsidRPr="0059686A">
        <w:t>dDNA</w:t>
      </w:r>
      <w:proofErr w:type="spellEnd"/>
      <w:r w:rsidRPr="0059686A">
        <w:t xml:space="preserve"> sequences with</w:t>
      </w:r>
      <w:r w:rsidR="0065310E" w:rsidRPr="0059686A">
        <w:t xml:space="preserve"> </w:t>
      </w:r>
      <w:r w:rsidR="004F14ED" w:rsidRPr="0059686A">
        <w:t>i</w:t>
      </w:r>
      <w:r w:rsidRPr="0059686A">
        <w:t xml:space="preserve">nserts that </w:t>
      </w:r>
      <w:r w:rsidR="00284A3E" w:rsidRPr="0059686A">
        <w:t xml:space="preserve">facilitate several </w:t>
      </w:r>
      <w:r w:rsidR="00507DE2" w:rsidRPr="0059686A">
        <w:t xml:space="preserve">genetic and molecular </w:t>
      </w:r>
      <w:r w:rsidR="00284A3E" w:rsidRPr="0059686A">
        <w:t>biolog</w:t>
      </w:r>
      <w:r w:rsidR="00507DE2" w:rsidRPr="0059686A">
        <w:t>y</w:t>
      </w:r>
      <w:r w:rsidR="00284A3E" w:rsidRPr="0059686A">
        <w:t xml:space="preserve"> techniques. The general label for these </w:t>
      </w:r>
      <w:r w:rsidR="004F14ED" w:rsidRPr="0059686A">
        <w:t>i</w:t>
      </w:r>
      <w:r w:rsidR="00284A3E" w:rsidRPr="0059686A">
        <w:t>nserts is</w:t>
      </w:r>
      <w:r w:rsidR="0043088C">
        <w:t xml:space="preserve"> addtag</w:t>
      </w:r>
      <w:r w:rsidR="00284A3E" w:rsidRPr="0059686A">
        <w:t xml:space="preserve">. AddTag </w:t>
      </w:r>
      <w:proofErr w:type="gramStart"/>
      <w:r w:rsidR="00284A3E" w:rsidRPr="0059686A">
        <w:t>is able to</w:t>
      </w:r>
      <w:proofErr w:type="gramEnd"/>
      <w:r w:rsidR="00284A3E" w:rsidRPr="0059686A">
        <w:t xml:space="preserve"> </w:t>
      </w:r>
      <w:r w:rsidR="004F14ED" w:rsidRPr="0059686A">
        <w:t xml:space="preserve">use any </w:t>
      </w:r>
      <w:r w:rsidR="004F14ED" w:rsidRPr="003E1A33">
        <w:t xml:space="preserve">arbitrary user-defined sequence as the insert, as well as </w:t>
      </w:r>
      <w:r w:rsidR="00284A3E" w:rsidRPr="003E1A33">
        <w:t>create several types of</w:t>
      </w:r>
      <w:r w:rsidR="004F14ED" w:rsidRPr="003E1A33">
        <w:t xml:space="preserve"> specifi</w:t>
      </w:r>
      <w:r w:rsidR="0043088C">
        <w:t xml:space="preserve">c </w:t>
      </w:r>
      <w:proofErr w:type="spellStart"/>
      <w:r w:rsidR="0043088C">
        <w:t>addtags</w:t>
      </w:r>
      <w:proofErr w:type="spellEnd"/>
      <w:r w:rsidR="004F14ED" w:rsidRPr="003E1A33">
        <w:t xml:space="preserve"> as follows (Figure S</w:t>
      </w:r>
      <w:r w:rsidR="00335638">
        <w:t>6</w:t>
      </w:r>
      <w:r w:rsidR="004F14ED" w:rsidRPr="003E1A33">
        <w:t>)</w:t>
      </w:r>
      <w:r w:rsidR="004F14ED" w:rsidRPr="0059686A">
        <w:t>.</w:t>
      </w:r>
    </w:p>
    <w:p w14:paraId="579BE95A" w14:textId="77777777" w:rsidR="009271A9" w:rsidRPr="0059686A" w:rsidRDefault="009271A9" w:rsidP="006032F5">
      <w:pPr>
        <w:pStyle w:val="Heading3"/>
      </w:pPr>
      <w:bookmarkStart w:id="44" w:name="_Toc47687320"/>
      <w:r w:rsidRPr="0059686A">
        <w:t>Mintag</w:t>
      </w:r>
      <w:bookmarkEnd w:id="44"/>
    </w:p>
    <w:p w14:paraId="135405BA" w14:textId="2D215D8C" w:rsidR="009271A9" w:rsidRPr="0059686A" w:rsidRDefault="009271A9" w:rsidP="009271A9">
      <w:pPr>
        <w:ind w:firstLine="360"/>
      </w:pPr>
      <w:r w:rsidRPr="0059686A">
        <w:t xml:space="preserve">What separates AddTag from other programs that identify RGN binding sites is its ability to create unique gRNA </w:t>
      </w:r>
      <w:r w:rsidR="00507DE2" w:rsidRPr="0059686A">
        <w:t>T</w:t>
      </w:r>
      <w:r w:rsidRPr="0059686A">
        <w:t xml:space="preserve">argets at the site of </w:t>
      </w:r>
      <w:r w:rsidR="00507DE2" w:rsidRPr="0059686A">
        <w:t>cleavage</w:t>
      </w:r>
      <w:r w:rsidRPr="0059686A">
        <w:t xml:space="preserve">. If </w:t>
      </w:r>
      <w:r w:rsidR="00CB7871" w:rsidRPr="0059686A">
        <w:t>“</w:t>
      </w:r>
      <w:proofErr w:type="spellStart"/>
      <w:r w:rsidR="00CB7871" w:rsidRPr="0059686A">
        <w:t>mintag</w:t>
      </w:r>
      <w:proofErr w:type="spellEnd"/>
      <w:r w:rsidR="00CB7871" w:rsidRPr="0059686A">
        <w:t>” (formerly “</w:t>
      </w:r>
      <w:proofErr w:type="spellStart"/>
      <w:r w:rsidR="00CB7871" w:rsidRPr="0059686A">
        <w:t>mAT</w:t>
      </w:r>
      <w:proofErr w:type="spellEnd"/>
      <w:r w:rsidR="00CB7871" w:rsidRPr="0059686A">
        <w:t xml:space="preserve">” or “mini-add-tag”) </w:t>
      </w:r>
      <w:r w:rsidRPr="0059686A">
        <w:t xml:space="preserve">is selected as the </w:t>
      </w:r>
      <w:r w:rsidR="00507DE2" w:rsidRPr="0059686A">
        <w:t>i</w:t>
      </w:r>
      <w:r w:rsidRPr="0059686A">
        <w:t xml:space="preserve">nsert type for the first round of </w:t>
      </w:r>
      <w:r w:rsidR="00B6298F" w:rsidRPr="0059686A">
        <w:t>editing</w:t>
      </w:r>
      <w:r w:rsidRPr="0059686A">
        <w:t xml:space="preserve">, then AddTag generates the </w:t>
      </w:r>
      <w:r w:rsidR="00BA41F3">
        <w:rPr>
          <w:rFonts w:cstheme="minorHAnsi"/>
        </w:rPr>
        <w:t xml:space="preserve">Step </w:t>
      </w:r>
      <w:r w:rsidR="00BA41F3">
        <w:rPr>
          <w:rFonts w:cstheme="minorHAnsi"/>
        </w:rPr>
        <w:lastRenderedPageBreak/>
        <w:t xml:space="preserve">1 </w:t>
      </w:r>
      <w:r w:rsidRPr="0059686A">
        <w:t xml:space="preserve">dDNA by stitching the </w:t>
      </w:r>
      <w:proofErr w:type="gramStart"/>
      <w:r w:rsidRPr="0059686A">
        <w:t>immediately-adjacent</w:t>
      </w:r>
      <w:proofErr w:type="gramEnd"/>
      <w:r w:rsidRPr="0059686A">
        <w:t xml:space="preserve"> upstream and downstream regions of each </w:t>
      </w:r>
      <w:r w:rsidR="003D6B23" w:rsidRPr="0059686A">
        <w:t>+</w:t>
      </w:r>
      <w:r w:rsidRPr="0059686A">
        <w:t>Feature</w:t>
      </w:r>
      <w:r w:rsidR="00AB51CC" w:rsidRPr="0059686A">
        <w:t xml:space="preserve"> or </w:t>
      </w:r>
      <w:r w:rsidR="003D6B23" w:rsidRPr="0059686A">
        <w:t>expanded</w:t>
      </w:r>
      <w:r w:rsidR="00AB51CC" w:rsidRPr="0059686A">
        <w:t xml:space="preserve"> Feature</w:t>
      </w:r>
      <w:r w:rsidR="00CB7871" w:rsidRPr="0059686A">
        <w:t xml:space="preserve"> (</w:t>
      </w:r>
      <w:proofErr w:type="spellStart"/>
      <w:r w:rsidR="00CB7871" w:rsidRPr="0059686A">
        <w:t>eFeature</w:t>
      </w:r>
      <w:proofErr w:type="spellEnd"/>
      <w:r w:rsidR="00AB51CC" w:rsidRPr="0059686A">
        <w:t>)</w:t>
      </w:r>
      <w:r w:rsidRPr="0059686A">
        <w:t xml:space="preserve"> together into one concatemer. If the junction sequence is not unique in the genome, then it uses a combination of 3 additional adjustments to generate a unique site:</w:t>
      </w:r>
    </w:p>
    <w:p w14:paraId="196C76DB" w14:textId="205F7941" w:rsidR="009271A9" w:rsidRPr="0059686A" w:rsidRDefault="009271A9" w:rsidP="00DA3350">
      <w:pPr>
        <w:pStyle w:val="ListParagraph"/>
        <w:numPr>
          <w:ilvl w:val="0"/>
          <w:numId w:val="2"/>
        </w:numPr>
      </w:pPr>
      <w:r w:rsidRPr="0059686A">
        <w:t xml:space="preserve">Additional bases upstream of the </w:t>
      </w:r>
      <w:r w:rsidR="003D6B23" w:rsidRPr="0059686A">
        <w:t>F</w:t>
      </w:r>
      <w:r w:rsidRPr="0059686A">
        <w:t>eature can be trimmed</w:t>
      </w:r>
      <w:r w:rsidR="00EA0B8A" w:rsidRPr="0059686A">
        <w:t xml:space="preserve"> (</w:t>
      </w:r>
      <w:r w:rsidR="003D6B23" w:rsidRPr="0059686A">
        <w:t>thereby effectively expanding the Feature</w:t>
      </w:r>
      <w:r w:rsidR="00EA0B8A" w:rsidRPr="0059686A">
        <w:t>)</w:t>
      </w:r>
    </w:p>
    <w:p w14:paraId="71187191" w14:textId="77777777" w:rsidR="009271A9" w:rsidRPr="0059686A" w:rsidRDefault="009271A9" w:rsidP="00DA3350">
      <w:pPr>
        <w:pStyle w:val="ListParagraph"/>
        <w:numPr>
          <w:ilvl w:val="0"/>
          <w:numId w:val="2"/>
        </w:numPr>
      </w:pPr>
      <w:r w:rsidRPr="0059686A">
        <w:t xml:space="preserve">Bases can be </w:t>
      </w:r>
      <w:proofErr w:type="gramStart"/>
      <w:r w:rsidRPr="0059686A">
        <w:t>added</w:t>
      </w:r>
      <w:proofErr w:type="gramEnd"/>
    </w:p>
    <w:p w14:paraId="51C9C8DA" w14:textId="746693FE" w:rsidR="009271A9" w:rsidRPr="0059686A" w:rsidRDefault="009271A9" w:rsidP="00DA3350">
      <w:pPr>
        <w:pStyle w:val="ListParagraph"/>
        <w:numPr>
          <w:ilvl w:val="0"/>
          <w:numId w:val="2"/>
        </w:numPr>
      </w:pPr>
      <w:r w:rsidRPr="0059686A">
        <w:t>Additional bases downstream of the</w:t>
      </w:r>
      <w:r w:rsidR="00CB7871" w:rsidRPr="0059686A">
        <w:t xml:space="preserve"> </w:t>
      </w:r>
      <w:r w:rsidR="003D6B23" w:rsidRPr="0059686A">
        <w:t>F</w:t>
      </w:r>
      <w:r w:rsidRPr="0059686A">
        <w:t>eature can be trimmed</w:t>
      </w:r>
      <w:r w:rsidR="00EA0B8A" w:rsidRPr="0059686A">
        <w:t xml:space="preserve"> (</w:t>
      </w:r>
      <w:r w:rsidR="003D6B23" w:rsidRPr="0059686A">
        <w:t>also expanding the +Feature</w:t>
      </w:r>
      <w:r w:rsidR="00EA0B8A" w:rsidRPr="0059686A">
        <w:t>)</w:t>
      </w:r>
    </w:p>
    <w:p w14:paraId="5FACFA34" w14:textId="740EA244" w:rsidR="00CB7871" w:rsidRPr="0059686A" w:rsidRDefault="009271A9" w:rsidP="00CB7871">
      <w:r w:rsidRPr="0059686A">
        <w:t xml:space="preserve">Each of these can be specified as command line arguments, as well as the final </w:t>
      </w:r>
      <w:r w:rsidR="00BA41F3">
        <w:rPr>
          <w:rFonts w:cstheme="minorHAnsi"/>
        </w:rPr>
        <w:t xml:space="preserve">Step 1 </w:t>
      </w:r>
      <w:r w:rsidRPr="0059686A">
        <w:t>dDNA fragment size.</w:t>
      </w:r>
      <w:r w:rsidR="00CB7871" w:rsidRPr="0059686A">
        <w:t xml:space="preserve"> </w:t>
      </w:r>
      <w:r w:rsidR="00996428" w:rsidRPr="0059686A">
        <w:t>Default mintag implementation in AddTag uses “brute force” calculation of all k</w:t>
      </w:r>
      <w:r w:rsidR="003D6B23" w:rsidRPr="0059686A">
        <w:t>-</w:t>
      </w:r>
      <w:proofErr w:type="spellStart"/>
      <w:r w:rsidR="00996428" w:rsidRPr="0059686A">
        <w:t>mers</w:t>
      </w:r>
      <w:proofErr w:type="spellEnd"/>
      <w:r w:rsidR="00996428" w:rsidRPr="0059686A">
        <w:t xml:space="preserve"> possible for the insert if the query insert size</w:t>
      </w:r>
      <w:r w:rsidR="003D6B23" w:rsidRPr="0059686A">
        <w:t xml:space="preserve"> is less than 5 nt. Otherwise, it performs a random sample of k-</w:t>
      </w:r>
      <w:proofErr w:type="spellStart"/>
      <w:r w:rsidR="003D6B23" w:rsidRPr="0059686A">
        <w:t>mers</w:t>
      </w:r>
      <w:proofErr w:type="spellEnd"/>
      <w:r w:rsidR="003D6B23" w:rsidRPr="0059686A">
        <w:t xml:space="preserve"> to obtain sequence suitable to constituting a Target site.</w:t>
      </w:r>
    </w:p>
    <w:p w14:paraId="0898FDA2" w14:textId="77777777" w:rsidR="009271A9" w:rsidRPr="0059686A" w:rsidRDefault="009271A9" w:rsidP="006032F5">
      <w:pPr>
        <w:pStyle w:val="Heading3"/>
      </w:pPr>
      <w:bookmarkStart w:id="45" w:name="_Toc47687321"/>
      <w:r w:rsidRPr="0059686A">
        <w:t>Addtag</w:t>
      </w:r>
      <w:bookmarkEnd w:id="45"/>
    </w:p>
    <w:p w14:paraId="7046F42F" w14:textId="1810A8AD" w:rsidR="009271A9" w:rsidRPr="0059686A" w:rsidRDefault="009271A9" w:rsidP="00CF3108">
      <w:pPr>
        <w:ind w:firstLine="360"/>
      </w:pPr>
      <w:r w:rsidRPr="0059686A">
        <w:t xml:space="preserve">AddTag derives its name from the </w:t>
      </w:r>
      <w:r w:rsidR="00CB7871" w:rsidRPr="0059686A">
        <w:t>“</w:t>
      </w:r>
      <w:r w:rsidRPr="0059686A">
        <w:t>addtag</w:t>
      </w:r>
      <w:r w:rsidR="00CB7871" w:rsidRPr="0059686A">
        <w:t>”</w:t>
      </w:r>
      <w:r w:rsidRPr="0059686A">
        <w:t xml:space="preserve"> </w:t>
      </w:r>
      <w:r w:rsidR="00507DE2" w:rsidRPr="0059686A">
        <w:t>i</w:t>
      </w:r>
      <w:r w:rsidRPr="0059686A">
        <w:t>nsert type</w:t>
      </w:r>
      <w:r w:rsidR="00284A3E" w:rsidRPr="0059686A">
        <w:t xml:space="preserve"> (formerly </w:t>
      </w:r>
      <w:r w:rsidR="00CB7871" w:rsidRPr="0059686A">
        <w:t>“AT” or “</w:t>
      </w:r>
      <w:r w:rsidR="00284A3E" w:rsidRPr="0059686A">
        <w:t>add-tag</w:t>
      </w:r>
      <w:r w:rsidR="00CB7871" w:rsidRPr="0059686A">
        <w:t>”</w:t>
      </w:r>
      <w:r w:rsidR="00284A3E" w:rsidRPr="0059686A">
        <w:t>)</w:t>
      </w:r>
      <w:r w:rsidRPr="0059686A">
        <w:t xml:space="preserve"> for the first round of </w:t>
      </w:r>
      <w:r w:rsidR="00B6298F" w:rsidRPr="0059686A">
        <w:t>editing</w:t>
      </w:r>
      <w:r w:rsidRPr="0059686A">
        <w:t xml:space="preserve">. The </w:t>
      </w:r>
      <w:r w:rsidR="00BA41F3">
        <w:rPr>
          <w:rFonts w:cstheme="minorHAnsi"/>
        </w:rPr>
        <w:t xml:space="preserve">Step 1 </w:t>
      </w:r>
      <w:r w:rsidRPr="0059686A">
        <w:t xml:space="preserve">dDNA is a concatemer of the upstream flanking region, an explicit </w:t>
      </w:r>
      <w:r w:rsidR="003A584C">
        <w:rPr>
          <w:rFonts w:eastAsiaTheme="minorEastAsia"/>
        </w:rPr>
        <w:t xml:space="preserve">Target </w:t>
      </w:r>
      <w:r w:rsidRPr="0059686A">
        <w:rPr>
          <w:rFonts w:eastAsiaTheme="minorEastAsia"/>
        </w:rPr>
        <w:t>sequence</w:t>
      </w:r>
      <w:r w:rsidR="003A584C">
        <w:rPr>
          <w:rFonts w:eastAsiaTheme="minorEastAsia"/>
        </w:rPr>
        <w:t xml:space="preserve"> that matches the Target motif</w:t>
      </w:r>
      <w:r w:rsidRPr="0059686A">
        <w:rPr>
          <w:rFonts w:eastAsiaTheme="minorEastAsia"/>
        </w:rPr>
        <w:t xml:space="preserve">, and the downstream flanking region. AddTag will procedurally generate this </w:t>
      </w:r>
      <w:proofErr w:type="gramStart"/>
      <w:r w:rsidRPr="0059686A">
        <w:rPr>
          <w:rFonts w:eastAsiaTheme="minorEastAsia"/>
        </w:rPr>
        <w:t>insert</w:t>
      </w:r>
      <w:proofErr w:type="gramEnd"/>
      <w:r w:rsidRPr="0059686A">
        <w:rPr>
          <w:rFonts w:eastAsiaTheme="minorEastAsia"/>
        </w:rPr>
        <w:t xml:space="preserve"> so its nucleotide composition differs as much as possible </w:t>
      </w:r>
      <w:r w:rsidR="00CF3108" w:rsidRPr="0059686A">
        <w:rPr>
          <w:rFonts w:eastAsiaTheme="minorEastAsia"/>
        </w:rPr>
        <w:t xml:space="preserve">(within a stochastic sampling distribution) </w:t>
      </w:r>
      <w:r w:rsidRPr="0059686A">
        <w:rPr>
          <w:rFonts w:eastAsiaTheme="minorEastAsia"/>
        </w:rPr>
        <w:t xml:space="preserve">from the rest of the genome, thereby minimizing the likelihood the generated </w:t>
      </w:r>
      <w:r w:rsidR="003A584C">
        <w:rPr>
          <w:rFonts w:eastAsiaTheme="minorEastAsia"/>
        </w:rPr>
        <w:t>Target</w:t>
      </w:r>
      <w:r w:rsidRPr="0059686A">
        <w:rPr>
          <w:rFonts w:eastAsiaTheme="minorEastAsia"/>
        </w:rPr>
        <w:t xml:space="preserve"> sequence exists elsewhere, and maximizing the off-target score.</w:t>
      </w:r>
      <w:r w:rsidR="00CF3108" w:rsidRPr="0059686A">
        <w:rPr>
          <w:rFonts w:eastAsiaTheme="minorEastAsia"/>
        </w:rPr>
        <w:t xml:space="preserve"> This is especially useful when the input genome sequence represents only a portion of the true DNA within the biological system.</w:t>
      </w:r>
    </w:p>
    <w:p w14:paraId="6D12A216" w14:textId="77777777" w:rsidR="009271A9" w:rsidRPr="0059686A" w:rsidRDefault="009271A9" w:rsidP="006032F5">
      <w:pPr>
        <w:pStyle w:val="Heading3"/>
      </w:pPr>
      <w:bookmarkStart w:id="46" w:name="_Toc47687322"/>
      <w:proofErr w:type="spellStart"/>
      <w:r w:rsidRPr="0059686A">
        <w:t>Unitag</w:t>
      </w:r>
      <w:bookmarkEnd w:id="46"/>
      <w:proofErr w:type="spellEnd"/>
    </w:p>
    <w:p w14:paraId="7EE11F4C" w14:textId="41E5AACA" w:rsidR="009271A9" w:rsidRPr="0059686A" w:rsidRDefault="009271A9" w:rsidP="00CF3108">
      <w:pPr>
        <w:ind w:firstLine="360"/>
      </w:pPr>
      <w:r w:rsidRPr="0059686A">
        <w:t xml:space="preserve">The </w:t>
      </w:r>
      <w:r w:rsidR="004F14ED" w:rsidRPr="0059686A">
        <w:t>“</w:t>
      </w:r>
      <w:proofErr w:type="spellStart"/>
      <w:r w:rsidRPr="0059686A">
        <w:t>unitag</w:t>
      </w:r>
      <w:proofErr w:type="spellEnd"/>
      <w:r w:rsidR="004F14ED" w:rsidRPr="0059686A">
        <w:t>”</w:t>
      </w:r>
      <w:r w:rsidRPr="0059686A">
        <w:t xml:space="preserve"> </w:t>
      </w:r>
      <w:r w:rsidR="00507DE2" w:rsidRPr="0059686A">
        <w:t>i</w:t>
      </w:r>
      <w:r w:rsidRPr="0059686A">
        <w:t xml:space="preserve">nsert type is used for generating </w:t>
      </w:r>
      <w:proofErr w:type="spellStart"/>
      <w:r w:rsidRPr="0059686A">
        <w:t>dDNAs</w:t>
      </w:r>
      <w:proofErr w:type="spellEnd"/>
      <w:r w:rsidRPr="0059686A">
        <w:t xml:space="preserve"> that contain a single</w:t>
      </w:r>
      <w:r w:rsidR="00B14DAE" w:rsidRPr="0059686A">
        <w:t xml:space="preserve"> Target</w:t>
      </w:r>
      <w:r w:rsidRPr="0059686A">
        <w:t xml:space="preserve"> </w:t>
      </w:r>
      <w:r w:rsidR="00B14DAE" w:rsidRPr="0059686A">
        <w:rPr>
          <w:rFonts w:eastAsiaTheme="minorEastAsia"/>
        </w:rPr>
        <w:t>m</w:t>
      </w:r>
      <w:r w:rsidRPr="0059686A">
        <w:rPr>
          <w:rFonts w:eastAsiaTheme="minorEastAsia"/>
        </w:rPr>
        <w:t xml:space="preserve">otif for all </w:t>
      </w:r>
      <w:r w:rsidR="00B6298F" w:rsidRPr="0059686A">
        <w:rPr>
          <w:rFonts w:eastAsiaTheme="minorEastAsia"/>
        </w:rPr>
        <w:t xml:space="preserve">edited </w:t>
      </w:r>
      <w:r w:rsidRPr="0059686A">
        <w:rPr>
          <w:rFonts w:eastAsiaTheme="minorEastAsia"/>
        </w:rPr>
        <w:t>loci.</w:t>
      </w:r>
      <w:r w:rsidR="00284A3E" w:rsidRPr="0059686A">
        <w:rPr>
          <w:rFonts w:eastAsiaTheme="minorEastAsia"/>
        </w:rPr>
        <w:t xml:space="preserve"> </w:t>
      </w:r>
      <w:r w:rsidR="00B14DAE" w:rsidRPr="0059686A">
        <w:t xml:space="preserve">Because </w:t>
      </w:r>
      <w:r w:rsidR="00284A3E" w:rsidRPr="0059686A">
        <w:t>the same</w:t>
      </w:r>
      <w:r w:rsidR="00B14DAE" w:rsidRPr="0059686A">
        <w:t xml:space="preserve"> insert</w:t>
      </w:r>
      <w:r w:rsidR="00284A3E" w:rsidRPr="0059686A">
        <w:t xml:space="preserve"> sequence is added to every dDNA, </w:t>
      </w:r>
      <w:r w:rsidR="00B14DAE" w:rsidRPr="0059686A">
        <w:t>each Feature edited in the</w:t>
      </w:r>
      <w:r w:rsidR="00222BC0">
        <w:t xml:space="preserve"> intermediate genome</w:t>
      </w:r>
      <w:r w:rsidR="00B14DAE" w:rsidRPr="0059686A">
        <w:t xml:space="preserve"> </w:t>
      </w:r>
      <w:r w:rsidR="00222BC0">
        <w:t>(</w:t>
      </w:r>
      <w:proofErr w:type="spellStart"/>
      <w:r w:rsidR="00B14DAE" w:rsidRPr="0059686A">
        <w:rPr>
          <w:rFonts w:cstheme="minorHAnsi"/>
        </w:rPr>
        <w:t>Δ</w:t>
      </w:r>
      <w:r w:rsidR="00B14DAE" w:rsidRPr="0059686A">
        <w:t>gDNA</w:t>
      </w:r>
      <w:proofErr w:type="spellEnd"/>
      <w:r w:rsidR="00222BC0">
        <w:t>)</w:t>
      </w:r>
      <w:r w:rsidR="00B14DAE" w:rsidRPr="0059686A">
        <w:t xml:space="preserve"> </w:t>
      </w:r>
      <w:r w:rsidR="00033F12" w:rsidRPr="0059686A">
        <w:t xml:space="preserve">will contain </w:t>
      </w:r>
      <w:r w:rsidR="00CF3108" w:rsidRPr="0059686A">
        <w:t>identical</w:t>
      </w:r>
      <w:r w:rsidR="00033F12" w:rsidRPr="0059686A">
        <w:t xml:space="preserve"> </w:t>
      </w:r>
      <w:proofErr w:type="spellStart"/>
      <w:r w:rsidR="00033F12" w:rsidRPr="0059686A">
        <w:t>unitag</w:t>
      </w:r>
      <w:proofErr w:type="spellEnd"/>
      <w:r w:rsidR="00033F12" w:rsidRPr="0059686A">
        <w:t xml:space="preserve"> </w:t>
      </w:r>
      <w:r w:rsidR="00CF3108" w:rsidRPr="0059686A">
        <w:t xml:space="preserve">sequences. This allows a single gRNA to target </w:t>
      </w:r>
      <w:r w:rsidR="00222BC0">
        <w:t>every locus</w:t>
      </w:r>
      <w:r w:rsidR="00CF3108" w:rsidRPr="0059686A">
        <w:t xml:space="preserve"> in subsequent genome </w:t>
      </w:r>
      <w:r w:rsidR="00B6298F" w:rsidRPr="0059686A">
        <w:t>editing</w:t>
      </w:r>
      <w:r w:rsidR="00CF3108" w:rsidRPr="0059686A">
        <w:t xml:space="preserve"> steps</w:t>
      </w:r>
      <w:r w:rsidR="00284A3E" w:rsidRPr="0059686A">
        <w:t>.</w:t>
      </w:r>
      <w:r w:rsidR="00033F12" w:rsidRPr="0059686A">
        <w:t xml:space="preserve"> Like the </w:t>
      </w:r>
      <w:proofErr w:type="spellStart"/>
      <w:r w:rsidR="00033F12" w:rsidRPr="0059686A">
        <w:t>addtag</w:t>
      </w:r>
      <w:proofErr w:type="spellEnd"/>
      <w:r w:rsidR="00CF3108" w:rsidRPr="0059686A">
        <w:t xml:space="preserve"> product</w:t>
      </w:r>
      <w:r w:rsidR="00033F12" w:rsidRPr="0059686A">
        <w:t xml:space="preserve">, the </w:t>
      </w:r>
      <w:proofErr w:type="spellStart"/>
      <w:r w:rsidR="00033F12" w:rsidRPr="0059686A">
        <w:t>unitag</w:t>
      </w:r>
      <w:proofErr w:type="spellEnd"/>
      <w:r w:rsidR="00033F12" w:rsidRPr="0059686A">
        <w:t xml:space="preserve"> is a random sequence that</w:t>
      </w:r>
      <w:r w:rsidR="00A308E9" w:rsidRPr="0059686A">
        <w:t xml:space="preserve"> is</w:t>
      </w:r>
      <w:r w:rsidR="00033F12" w:rsidRPr="0059686A">
        <w:t xml:space="preserve"> generated from the complement composition of the genome, thereby increasing the probability of specific RGN activity</w:t>
      </w:r>
      <w:r w:rsidR="00CF3108" w:rsidRPr="0059686A">
        <w:t>, even in the absence of a complete genome sequence as input</w:t>
      </w:r>
      <w:r w:rsidR="00033F12" w:rsidRPr="0059686A">
        <w:t>.</w:t>
      </w:r>
    </w:p>
    <w:p w14:paraId="54765D46" w14:textId="026D568A" w:rsidR="009271A9" w:rsidRPr="0059686A" w:rsidRDefault="00435199" w:rsidP="004A17D8">
      <w:pPr>
        <w:pStyle w:val="Heading2"/>
      </w:pPr>
      <w:bookmarkStart w:id="47" w:name="_Toc31115902"/>
      <w:bookmarkStart w:id="48" w:name="_Toc47687326"/>
      <w:r w:rsidRPr="0059686A">
        <w:t xml:space="preserve">Finding, scoring, and ranking </w:t>
      </w:r>
      <w:r w:rsidR="00AB70F9">
        <w:t>p</w:t>
      </w:r>
      <w:r w:rsidRPr="0059686A">
        <w:t xml:space="preserve">rimer </w:t>
      </w:r>
      <w:r w:rsidR="00AB70F9">
        <w:t>d</w:t>
      </w:r>
      <w:r w:rsidRPr="0059686A">
        <w:t>esigns</w:t>
      </w:r>
      <w:bookmarkEnd w:id="47"/>
      <w:bookmarkEnd w:id="48"/>
    </w:p>
    <w:p w14:paraId="5BE52B95" w14:textId="16A413CA" w:rsidR="009271A9" w:rsidRDefault="009271A9" w:rsidP="006032F5">
      <w:pPr>
        <w:pStyle w:val="Heading3"/>
      </w:pPr>
      <w:bookmarkStart w:id="49" w:name="_Ref47085554"/>
      <w:bookmarkStart w:id="50" w:name="_Toc47687327"/>
      <w:r w:rsidRPr="0059686A">
        <w:t xml:space="preserve">Evaluating </w:t>
      </w:r>
      <w:r w:rsidR="000A3C43" w:rsidRPr="0059686A">
        <w:t xml:space="preserve">single </w:t>
      </w:r>
      <w:r w:rsidR="003E1A33">
        <w:t>Primers</w:t>
      </w:r>
      <w:bookmarkEnd w:id="49"/>
      <w:bookmarkEnd w:id="50"/>
    </w:p>
    <w:p w14:paraId="01C5D537" w14:textId="116CA0BC" w:rsidR="009271A9" w:rsidRPr="0059686A" w:rsidRDefault="009D0F1D" w:rsidP="009D0F1D">
      <w:pPr>
        <w:ind w:firstLine="360"/>
      </w:pPr>
      <w:r w:rsidRPr="0059686A">
        <w:t xml:space="preserve">One central utility of </w:t>
      </w:r>
      <w:r w:rsidR="008B4381" w:rsidRPr="0059686A">
        <w:t xml:space="preserve">AddTag </w:t>
      </w:r>
      <w:r w:rsidRPr="0059686A">
        <w:t xml:space="preserve">is to choose appropriate </w:t>
      </w:r>
      <w:r w:rsidR="003C0896" w:rsidRPr="0059686A">
        <w:t>p</w:t>
      </w:r>
      <w:r w:rsidRPr="0059686A">
        <w:t xml:space="preserve">rimer sequences that must bind to genomic templates. To do so, AddTag independently </w:t>
      </w:r>
      <w:r w:rsidR="000A3C43" w:rsidRPr="0059686A">
        <w:t>computes</w:t>
      </w:r>
      <w:r w:rsidRPr="0059686A">
        <w:t xml:space="preserve"> several attributes of the </w:t>
      </w:r>
      <w:r w:rsidR="003C0896" w:rsidRPr="0059686A">
        <w:t>p</w:t>
      </w:r>
      <w:r w:rsidRPr="0059686A">
        <w:t>rimer sequence</w:t>
      </w:r>
      <w:r w:rsidR="000A3C43" w:rsidRPr="0059686A">
        <w:t xml:space="preserve"> into attribute scores</w:t>
      </w:r>
      <w:r w:rsidRPr="0059686A">
        <w:t>. Then it converts each attribute score into a weight</w:t>
      </w:r>
      <w:r w:rsidR="000A3C43" w:rsidRPr="0059686A">
        <w:t>. Finally</w:t>
      </w:r>
      <w:r w:rsidR="00834C18" w:rsidRPr="0059686A">
        <w:t>,</w:t>
      </w:r>
      <w:r w:rsidR="000A3C43" w:rsidRPr="0059686A">
        <w:t xml:space="preserve"> it</w:t>
      </w:r>
      <w:r w:rsidRPr="0059686A">
        <w:t xml:space="preserve"> </w:t>
      </w:r>
      <w:r w:rsidR="000A3C43" w:rsidRPr="0059686A">
        <w:t>calculates</w:t>
      </w:r>
      <w:r w:rsidRPr="0059686A">
        <w:t xml:space="preserve"> </w:t>
      </w:r>
      <w:r w:rsidR="000A3C43" w:rsidRPr="0059686A">
        <w:t>the</w:t>
      </w:r>
      <w:r w:rsidRPr="0059686A">
        <w:t xml:space="preserve"> final </w:t>
      </w:r>
      <w:r w:rsidR="003C0896" w:rsidRPr="0059686A">
        <w:t>p</w:t>
      </w:r>
      <w:r w:rsidRPr="0059686A">
        <w:t>rimer weight</w:t>
      </w:r>
      <w:r w:rsidR="000A3C43" w:rsidRPr="0059686A">
        <w:t xml:space="preserve"> as the product of the attribute weights</w:t>
      </w:r>
      <w:r w:rsidRPr="0059686A">
        <w:t xml:space="preserve">. AddTag scores the following attributes of the Primer </w:t>
      </w:r>
      <w:r w:rsidRPr="003E1A33">
        <w:t xml:space="preserve">sequence (Figure </w:t>
      </w:r>
      <w:r w:rsidR="00E16827" w:rsidRPr="003E1A33">
        <w:t>S</w:t>
      </w:r>
      <w:r w:rsidR="00335638">
        <w:t>9</w:t>
      </w:r>
      <w:r w:rsidRPr="003E1A33">
        <w:t>):</w:t>
      </w:r>
    </w:p>
    <w:p w14:paraId="1D91498B" w14:textId="16976CF0" w:rsidR="009271A9" w:rsidRPr="0059686A" w:rsidRDefault="000A3C43" w:rsidP="00DA3350">
      <w:pPr>
        <w:pStyle w:val="ListParagraph"/>
        <w:numPr>
          <w:ilvl w:val="0"/>
          <w:numId w:val="8"/>
        </w:numPr>
      </w:pPr>
      <w:r w:rsidRPr="0059686A">
        <w:lastRenderedPageBreak/>
        <w:t xml:space="preserve">The </w:t>
      </w:r>
      <w:r w:rsidR="009271A9" w:rsidRPr="0059686A">
        <w:t>%GC</w:t>
      </w:r>
      <w:r w:rsidR="001C2AC5" w:rsidRPr="0059686A">
        <w:t xml:space="preserve"> of the </w:t>
      </w:r>
      <w:r w:rsidR="003C0896" w:rsidRPr="0059686A">
        <w:t>p</w:t>
      </w:r>
      <w:r w:rsidR="001C2AC5" w:rsidRPr="0059686A">
        <w:t>rimer</w:t>
      </w:r>
      <w:r w:rsidR="003C0896" w:rsidRPr="0059686A">
        <w:t xml:space="preserve"> </w:t>
      </w:r>
      <w:proofErr w:type="gramStart"/>
      <w:r w:rsidR="003C0896" w:rsidRPr="0059686A">
        <w:t>sequence;</w:t>
      </w:r>
      <w:proofErr w:type="gramEnd"/>
    </w:p>
    <w:p w14:paraId="179EC9CD" w14:textId="53B90509" w:rsidR="0086609B" w:rsidRPr="0059686A" w:rsidRDefault="0086609B" w:rsidP="00DA3350">
      <w:pPr>
        <w:pStyle w:val="ListParagraph"/>
        <w:numPr>
          <w:ilvl w:val="0"/>
          <w:numId w:val="8"/>
        </w:numPr>
      </w:pPr>
      <w:r w:rsidRPr="0059686A">
        <w:t xml:space="preserve">The length of the primer </w:t>
      </w:r>
      <w:proofErr w:type="gramStart"/>
      <w:r w:rsidRPr="0059686A">
        <w:t>sequence;</w:t>
      </w:r>
      <w:proofErr w:type="gramEnd"/>
    </w:p>
    <w:p w14:paraId="7C031138" w14:textId="64E095B8" w:rsidR="0086609B" w:rsidRPr="0059686A" w:rsidRDefault="0086609B" w:rsidP="00DA3350">
      <w:pPr>
        <w:pStyle w:val="ListParagraph"/>
        <w:numPr>
          <w:ilvl w:val="0"/>
          <w:numId w:val="8"/>
        </w:numPr>
      </w:pPr>
      <w:r w:rsidRPr="0059686A">
        <w:t>The minimum change in Gibbs’ free energy (</w:t>
      </w:r>
      <w:r w:rsidRPr="0059686A">
        <w:rPr>
          <w:rFonts w:cstheme="minorHAnsi"/>
        </w:rPr>
        <w:t>Δ</w:t>
      </w:r>
      <w:r w:rsidRPr="0059686A">
        <w:t xml:space="preserve">G) of the primer sequence—although some evidence suggests the effective interference of intended behavior of primers differs based on whether it is a hairpin, homodimer, or heterodimer, we elected to consider only the minimum </w:t>
      </w:r>
      <w:r w:rsidRPr="0059686A">
        <w:rPr>
          <w:rFonts w:cstheme="minorHAnsi"/>
        </w:rPr>
        <w:t>Δ</w:t>
      </w:r>
      <w:r w:rsidRPr="0059686A">
        <w:t>G reported by the user-selectable software (</w:t>
      </w:r>
      <w:proofErr w:type="spellStart"/>
      <w:r w:rsidRPr="0059686A">
        <w:t>UNAFold</w:t>
      </w:r>
      <w:proofErr w:type="spellEnd"/>
      <w:r w:rsidRPr="0059686A">
        <w:t xml:space="preserve"> </w:t>
      </w:r>
      <w:r w:rsidRPr="0059686A">
        <w:fldChar w:fldCharType="begin"/>
      </w:r>
      <w:r w:rsidR="00144471">
        <w:instrText xml:space="preserve"> ADDIN EN.CITE &lt;EndNote&gt;&lt;Cite&gt;&lt;Author&gt;Markham&lt;/Author&gt;&lt;Year&gt;2008&lt;/Year&gt;&lt;RecNum&gt;387&lt;/RecNum&gt;&lt;DisplayText&gt;(Markham and Zuker 2008)&lt;/DisplayText&gt;&lt;record&gt;&lt;rec-number&gt;387&lt;/rec-number&gt;&lt;foreign-keys&gt;&lt;key app="EN" db-id="vsws2dd0nwza0tesdav52v0750tz9vdv259p" timestamp="1567103148"&gt;387&lt;/key&gt;&lt;/foreign-keys&gt;&lt;ref-type name="Book Section"&gt;5&lt;/ref-type&gt;&lt;contributors&gt;&lt;authors&gt;&lt;author&gt;Markham, Nicholas R.&lt;/author&gt;&lt;author&gt;Zuker, Michael&lt;/author&gt;&lt;/authors&gt;&lt;secondary-authors&gt;&lt;author&gt;Keith, Jonathan M.&lt;/author&gt;&lt;/secondary-authors&gt;&lt;/contributors&gt;&lt;titles&gt;&lt;title&gt;UNAFold&lt;/title&gt;&lt;secondary-title&gt;Bioinformatics: Structure, Function and Applications&lt;/secondary-title&gt;&lt;/titles&gt;&lt;pages&gt;3-31&lt;/pages&gt;&lt;dates&gt;&lt;year&gt;2008&lt;/year&gt;&lt;/dates&gt;&lt;pub-location&gt;Totowa, NJ&lt;/pub-location&gt;&lt;publisher&gt;Humana Press&lt;/publisher&gt;&lt;isbn&gt;978-1-60327-429-6&lt;/isbn&gt;&lt;label&gt;Markham2008&lt;/label&gt;&lt;urls&gt;&lt;related-urls&gt;&lt;url&gt;https://doi.org/10.1007/978-1-60327-429-6_1&lt;/url&gt;&lt;url&gt;https://link.springer.com/content/pdf/10.1007%2F978-1-60327-429-6_1.pdf&lt;/url&gt;&lt;/related-urls&gt;&lt;/urls&gt;&lt;electronic-resource-num&gt;10.1007/978-1-60327-429-6_1&lt;/electronic-resource-num&gt;&lt;/record&gt;&lt;/Cite&gt;&lt;/EndNote&gt;</w:instrText>
      </w:r>
      <w:r w:rsidRPr="0059686A">
        <w:fldChar w:fldCharType="separate"/>
      </w:r>
      <w:r w:rsidR="00144471">
        <w:rPr>
          <w:noProof/>
        </w:rPr>
        <w:t>(Markham and Zuker 2008)</w:t>
      </w:r>
      <w:r w:rsidRPr="0059686A">
        <w:fldChar w:fldCharType="end"/>
      </w:r>
      <w:r w:rsidRPr="0059686A">
        <w:t xml:space="preserve">, </w:t>
      </w:r>
      <w:proofErr w:type="spellStart"/>
      <w:r w:rsidRPr="0059686A">
        <w:t>ViennaRNA</w:t>
      </w:r>
      <w:proofErr w:type="spellEnd"/>
      <w:r w:rsidRPr="0059686A">
        <w:t xml:space="preserve"> </w:t>
      </w:r>
      <w:r w:rsidRPr="0059686A">
        <w:fldChar w:fldCharType="begin"/>
      </w:r>
      <w:r w:rsidR="00144471">
        <w:instrText xml:space="preserve"> ADDIN EN.CITE &lt;EndNote&gt;&lt;Cite&gt;&lt;Author&gt;Lorenz&lt;/Author&gt;&lt;Year&gt;2011&lt;/Year&gt;&lt;RecNum&gt;443&lt;/RecNum&gt;&lt;DisplayText&gt;(Lorenz&lt;style face="italic"&gt; et al.&lt;/style&gt; 2011)&lt;/DisplayText&gt;&lt;record&gt;&lt;rec-number&gt;443&lt;/rec-number&gt;&lt;foreign-keys&gt;&lt;key app="EN" db-id="vsws2dd0nwza0tesdav52v0750tz9vdv259p" timestamp="1576790497"&gt;443&lt;/key&gt;&lt;/foreign-keys&gt;&lt;ref-type name="Journal Article"&gt;17&lt;/ref-type&gt;&lt;contributors&gt;&lt;authors&gt;&lt;author&gt;Lorenz, Ronny&lt;/author&gt;&lt;author&gt;Bernhart, Stephan H.&lt;/author&gt;&lt;author&gt;Höner zu Siederdissen, Christian&lt;/author&gt;&lt;author&gt;Tafer, Hakim&lt;/author&gt;&lt;author&gt;Flamm, Christoph&lt;/author&gt;&lt;author&gt;Stadler, Peter F.&lt;/author&gt;&lt;author&gt;Hofacker, Ivo L.&lt;/author&gt;&lt;/authors&gt;&lt;/contributors&gt;&lt;titles&gt;&lt;title&gt;ViennaRNA Package 2.0&lt;/title&gt;&lt;secondary-title&gt;Algorithms for Molecular Biology&lt;/secondary-title&gt;&lt;/titles&gt;&lt;periodical&gt;&lt;full-title&gt;Algorithms for Molecular Biology&lt;/full-title&gt;&lt;/periodical&gt;&lt;pages&gt;26&lt;/pages&gt;&lt;volume&gt;6&lt;/volume&gt;&lt;number&gt;1&lt;/number&gt;&lt;dates&gt;&lt;year&gt;2011&lt;/year&gt;&lt;pub-dates&gt;&lt;date&gt;2011/11/24&lt;/date&gt;&lt;/pub-dates&gt;&lt;/dates&gt;&lt;isbn&gt;1748-7188&lt;/isbn&gt;&lt;urls&gt;&lt;related-urls&gt;&lt;url&gt;https://doi.org/10.1186/1748-7188-6-26&lt;/url&gt;&lt;url&gt;https://almob.biomedcentral.com/track/pdf/10.1186/1748-7188-6-26&lt;/url&gt;&lt;/related-urls&gt;&lt;/urls&gt;&lt;electronic-resource-num&gt;10.1186/1748-7188-6-26&lt;/electronic-resource-num&gt;&lt;/record&gt;&lt;/Cite&gt;&lt;/EndNote&gt;</w:instrText>
      </w:r>
      <w:r w:rsidRPr="0059686A">
        <w:fldChar w:fldCharType="separate"/>
      </w:r>
      <w:r w:rsidR="00144471">
        <w:rPr>
          <w:noProof/>
        </w:rPr>
        <w:t>(Lorenz</w:t>
      </w:r>
      <w:r w:rsidR="00144471" w:rsidRPr="00144471">
        <w:rPr>
          <w:i/>
          <w:noProof/>
        </w:rPr>
        <w:t xml:space="preserve"> et al.</w:t>
      </w:r>
      <w:r w:rsidR="00144471">
        <w:rPr>
          <w:noProof/>
        </w:rPr>
        <w:t xml:space="preserve"> 2011)</w:t>
      </w:r>
      <w:r w:rsidRPr="0059686A">
        <w:fldChar w:fldCharType="end"/>
      </w:r>
      <w:r w:rsidRPr="0059686A">
        <w:t xml:space="preserve">, Primer3 </w:t>
      </w:r>
      <w:r w:rsidRPr="0059686A">
        <w:fldChar w:fldCharType="begin"/>
      </w:r>
      <w:r w:rsidR="00144471">
        <w:instrText xml:space="preserve"> ADDIN EN.CITE &lt;EndNote&gt;&lt;Cite&gt;&lt;Author&gt;Untergasser&lt;/Author&gt;&lt;Year&gt;2012&lt;/Year&gt;&lt;RecNum&gt;297&lt;/RecNum&gt;&lt;DisplayText&gt;(Untergasser&lt;style face="italic"&gt; et al.&lt;/style&gt; 2012)&lt;/DisplayText&gt;&lt;record&gt;&lt;rec-number&gt;297&lt;/rec-number&gt;&lt;foreign-keys&gt;&lt;key app="EN" db-id="vsws2dd0nwza0tesdav52v0750tz9vdv259p" timestamp="1531437310"&gt;297&lt;/key&gt;&lt;/foreign-keys&gt;&lt;ref-type name="Journal Article"&gt;17&lt;/ref-type&gt;&lt;contributors&gt;&lt;authors&gt;&lt;author&gt;Untergasser, Andreas&lt;/author&gt;&lt;author&gt;Cutcutache, Ioana&lt;/author&gt;&lt;author&gt;Koressaar, Triinu&lt;/author&gt;&lt;author&gt;Ye, Jian&lt;/author&gt;&lt;author&gt;Faircloth, Brant C.&lt;/author&gt;&lt;author&gt;Remm, Maido&lt;/author&gt;&lt;author&gt;Rozen, Steven G.&lt;/author&gt;&lt;/authors&gt;&lt;/contributors&gt;&lt;titles&gt;&lt;title&gt;Primer3—new capabilities and interfaces&lt;/title&gt;&lt;secondary-title&gt;Nucleic Acids Research&lt;/secondary-title&gt;&lt;/titles&gt;&lt;periodical&gt;&lt;full-title&gt;Nucleic Acids Research&lt;/full-title&gt;&lt;/periodical&gt;&lt;pages&gt;e115-e115&lt;/pages&gt;&lt;volume&gt;40&lt;/volume&gt;&lt;number&gt;15&lt;/number&gt;&lt;dates&gt;&lt;year&gt;2012&lt;/year&gt;&lt;/dates&gt;&lt;isbn&gt;0305-1048&lt;/isbn&gt;&lt;urls&gt;&lt;related-urls&gt;&lt;url&gt;http://dx.doi.org/10.1093/nar/gks596&lt;/url&gt;&lt;url&gt;https://www.ncbi.nlm.nih.gov/pmc/articles/PMC3424584/pdf/gks596.pdf&lt;/url&gt;&lt;/related-urls&gt;&lt;/urls&gt;&lt;electronic-resource-num&gt;10.1093/nar/gks596&lt;/electronic-resource-num&gt;&lt;/record&gt;&lt;/Cite&gt;&lt;/EndNote&gt;</w:instrText>
      </w:r>
      <w:r w:rsidRPr="0059686A">
        <w:fldChar w:fldCharType="separate"/>
      </w:r>
      <w:r w:rsidR="00144471">
        <w:rPr>
          <w:noProof/>
        </w:rPr>
        <w:t>(Untergasser</w:t>
      </w:r>
      <w:r w:rsidR="00144471" w:rsidRPr="00144471">
        <w:rPr>
          <w:i/>
          <w:noProof/>
        </w:rPr>
        <w:t xml:space="preserve"> et al.</w:t>
      </w:r>
      <w:r w:rsidR="00144471">
        <w:rPr>
          <w:noProof/>
        </w:rPr>
        <w:t xml:space="preserve"> 2012)</w:t>
      </w:r>
      <w:r w:rsidRPr="0059686A">
        <w:fldChar w:fldCharType="end"/>
      </w:r>
      <w:r w:rsidRPr="0059686A">
        <w:t>);</w:t>
      </w:r>
    </w:p>
    <w:p w14:paraId="69BF1391" w14:textId="3D841E3E" w:rsidR="009271A9" w:rsidRPr="0059686A" w:rsidRDefault="009271A9" w:rsidP="00DA3350">
      <w:pPr>
        <w:pStyle w:val="ListParagraph"/>
        <w:numPr>
          <w:ilvl w:val="0"/>
          <w:numId w:val="8"/>
        </w:numPr>
      </w:pPr>
      <w:r w:rsidRPr="0059686A">
        <w:t>The</w:t>
      </w:r>
      <w:r w:rsidR="003C0896" w:rsidRPr="0059686A">
        <w:t xml:space="preserve"> melting temperature</w:t>
      </w:r>
      <w:r w:rsidRPr="0059686A">
        <w:t xml:space="preserve"> </w:t>
      </w:r>
      <w:r w:rsidR="003C0896" w:rsidRPr="0059686A">
        <w:t>(</w:t>
      </w:r>
      <w:r w:rsidRPr="0059686A">
        <w:t>T</w:t>
      </w:r>
      <w:r w:rsidRPr="0059686A">
        <w:rPr>
          <w:vertAlign w:val="subscript"/>
        </w:rPr>
        <w:t>m</w:t>
      </w:r>
      <w:r w:rsidR="003C0896" w:rsidRPr="0059686A">
        <w:t>)</w:t>
      </w:r>
      <w:r w:rsidRPr="0059686A">
        <w:t xml:space="preserve"> of the primer</w:t>
      </w:r>
      <w:r w:rsidR="001C2AC5" w:rsidRPr="0059686A">
        <w:t xml:space="preserve"> as a proxy for</w:t>
      </w:r>
      <w:r w:rsidR="003C0896" w:rsidRPr="0059686A">
        <w:t xml:space="preserve"> annealing temperature (</w:t>
      </w:r>
      <w:r w:rsidR="001C2AC5" w:rsidRPr="0059686A">
        <w:t>T</w:t>
      </w:r>
      <w:r w:rsidR="001C2AC5" w:rsidRPr="0059686A">
        <w:rPr>
          <w:vertAlign w:val="subscript"/>
        </w:rPr>
        <w:t>a</w:t>
      </w:r>
      <w:r w:rsidR="003C0896" w:rsidRPr="0059686A">
        <w:t>)</w:t>
      </w:r>
      <w:r w:rsidR="001C2AC5" w:rsidRPr="0059686A">
        <w:t xml:space="preserve">, which holds </w:t>
      </w:r>
      <w:r w:rsidR="00386A13" w:rsidRPr="0059686A">
        <w:t xml:space="preserve">valid only </w:t>
      </w:r>
      <w:r w:rsidR="001C2AC5" w:rsidRPr="0059686A">
        <w:t xml:space="preserve">under the assumption the </w:t>
      </w:r>
      <w:r w:rsidR="00386A13" w:rsidRPr="0059686A">
        <w:t>primer lengths are similar and secondary structures non-</w:t>
      </w:r>
      <w:r w:rsidR="00223F14" w:rsidRPr="0059686A">
        <w:t>existent</w:t>
      </w:r>
      <w:r w:rsidR="00386A13" w:rsidRPr="0059686A">
        <w:t xml:space="preserve"> </w:t>
      </w:r>
      <w:r w:rsidR="00386A13" w:rsidRPr="0059686A">
        <w:fldChar w:fldCharType="begin">
          <w:fldData xml:space="preserve">PEVuZE5vdGU+PENpdGU+PEF1dGhvcj5SeWNobGlrPC9BdXRob3I+PFllYXI+MTk5MDwvWWVhcj48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</w:fldData>
        </w:fldChar>
      </w:r>
      <w:r w:rsidR="00144471">
        <w:instrText xml:space="preserve"> ADDIN EN.CITE </w:instrText>
      </w:r>
      <w:r w:rsidR="00144471">
        <w:fldChar w:fldCharType="begin">
          <w:fldData xml:space="preserve">PEVuZE5vdGU+PENpdGU+PEF1dGhvcj5SeWNobGlrPC9BdXRob3I+PFllYXI+MTk5MDwvWWVhcj48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</w:fldData>
        </w:fldChar>
      </w:r>
      <w:r w:rsidR="00144471">
        <w:instrText xml:space="preserve"> ADDIN EN.CITE.DATA </w:instrText>
      </w:r>
      <w:r w:rsidR="00144471">
        <w:fldChar w:fldCharType="end"/>
      </w:r>
      <w:r w:rsidR="00386A13" w:rsidRPr="0059686A">
        <w:fldChar w:fldCharType="separate"/>
      </w:r>
      <w:r w:rsidR="00144471">
        <w:rPr>
          <w:noProof/>
        </w:rPr>
        <w:t>(Rychlik</w:t>
      </w:r>
      <w:r w:rsidR="00144471" w:rsidRPr="00144471">
        <w:rPr>
          <w:i/>
          <w:noProof/>
        </w:rPr>
        <w:t xml:space="preserve"> et al.</w:t>
      </w:r>
      <w:r w:rsidR="00144471">
        <w:rPr>
          <w:noProof/>
        </w:rPr>
        <w:t xml:space="preserve"> 1990; Rychlik 1993; SantaLucia 2007)</w:t>
      </w:r>
      <w:r w:rsidR="00386A13" w:rsidRPr="0059686A">
        <w:fldChar w:fldCharType="end"/>
      </w:r>
      <w:r w:rsidR="003C0896" w:rsidRPr="0059686A">
        <w:t>;</w:t>
      </w:r>
    </w:p>
    <w:p w14:paraId="42A17C7F" w14:textId="01D50A2C" w:rsidR="0086609B" w:rsidRPr="0059686A" w:rsidRDefault="0086609B" w:rsidP="00DA3350">
      <w:pPr>
        <w:pStyle w:val="ListParagraph"/>
        <w:numPr>
          <w:ilvl w:val="0"/>
          <w:numId w:val="8"/>
        </w:numPr>
      </w:pPr>
      <w:r w:rsidRPr="0059686A">
        <w:t xml:space="preserve">The maximum 3’ self-complementation length </w:t>
      </w:r>
      <w:r w:rsidRPr="0059686A">
        <w:fldChar w:fldCharType="begin"/>
      </w:r>
      <w:r w:rsidR="00144471">
        <w:instrText xml:space="preserve"> ADDIN EN.CITE &lt;EndNote&gt;&lt;Cite&gt;&lt;Author&gt;Rychlik&lt;/Author&gt;&lt;Year&gt;1993&lt;/Year&gt;&lt;RecNum&gt;450&lt;/RecNum&gt;&lt;DisplayText&gt;(Rychlik 1993)&lt;/DisplayText&gt;&lt;record&gt;&lt;rec-number&gt;450&lt;/rec-number&gt;&lt;foreign-keys&gt;&lt;key app="EN" db-id="vsws2dd0nwza0tesdav52v0750tz9vdv259p" timestamp="1576792797"&gt;450&lt;/key&gt;&lt;/foreign-keys&gt;&lt;ref-type name="Book Section"&gt;5&lt;/ref-type&gt;&lt;contributors&gt;&lt;authors&gt;&lt;author&gt;Rychlik, Wojciech&lt;/author&gt;&lt;/authors&gt;&lt;secondary-authors&gt;&lt;author&gt;White, Bruce A.&lt;/author&gt;&lt;/secondary-authors&gt;&lt;/contributors&gt;&lt;titles&gt;&lt;title&gt;Selection of Primers for Polymerase Chain Reaction&lt;/title&gt;&lt;secondary-title&gt;PCR Protocols: Current Methods and Applications&lt;/secondary-title&gt;&lt;/titles&gt;&lt;pages&gt;31-40&lt;/pages&gt;&lt;dates&gt;&lt;year&gt;1993&lt;/year&gt;&lt;/dates&gt;&lt;pub-location&gt;Totowa, NJ&lt;/pub-location&gt;&lt;publisher&gt;Humana Press&lt;/publisher&gt;&lt;isbn&gt;978-1-59259-502-0&lt;/isbn&gt;&lt;label&gt;Rychlik1993&lt;/label&gt;&lt;urls&gt;&lt;related-urls&gt;&lt;url&gt;https://doi.org/10.1385/0-89603-244-2:31&lt;/url&gt;&lt;url&gt;https://link.springer.com/content/pdf/10.1385%2F0-89603-244-2%3A31.pdf&lt;/url&gt;&lt;/related-urls&gt;&lt;/urls&gt;&lt;electronic-resource-num&gt;10.1385/0-89603-244-2:31&lt;/electronic-resource-num&gt;&lt;/record&gt;&lt;/Cite&gt;&lt;/EndNote&gt;</w:instrText>
      </w:r>
      <w:r w:rsidRPr="0059686A">
        <w:fldChar w:fldCharType="separate"/>
      </w:r>
      <w:r w:rsidR="00144471">
        <w:rPr>
          <w:noProof/>
        </w:rPr>
        <w:t>(Rychlik 1993)</w:t>
      </w:r>
      <w:r w:rsidRPr="0059686A">
        <w:fldChar w:fldCharType="end"/>
      </w:r>
      <w:r w:rsidRPr="0059686A">
        <w:t>.</w:t>
      </w:r>
    </w:p>
    <w:p w14:paraId="66F292BD" w14:textId="11DBC239" w:rsidR="009271A9" w:rsidRPr="0059686A" w:rsidRDefault="000A3C43" w:rsidP="00DA3350">
      <w:pPr>
        <w:pStyle w:val="ListParagraph"/>
        <w:numPr>
          <w:ilvl w:val="0"/>
          <w:numId w:val="8"/>
        </w:numPr>
      </w:pPr>
      <w:r w:rsidRPr="0059686A">
        <w:t xml:space="preserve">The </w:t>
      </w:r>
      <w:r w:rsidR="009271A9" w:rsidRPr="0059686A">
        <w:t>3’ GC clamp length</w:t>
      </w:r>
      <w:r w:rsidR="00404F68" w:rsidRPr="0059686A">
        <w:t xml:space="preserve"> as a computationally-efficient proxy for 3’ end stability</w:t>
      </w:r>
      <w:r w:rsidR="0030274C" w:rsidRPr="0059686A">
        <w:t xml:space="preserve"> </w:t>
      </w:r>
      <w:r w:rsidR="0030274C" w:rsidRPr="0059686A">
        <w:fldChar w:fldCharType="begin">
          <w:fldData xml:space="preserve">PEVuZE5vdGU+PENpdGU+PEF1dGhvcj5NYXJreTwvQXV0aG9yPjxZZWFyPjE5ODE8L1llYXI+PFJl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</w:fldData>
        </w:fldChar>
      </w:r>
      <w:r w:rsidR="00144471">
        <w:instrText xml:space="preserve"> ADDIN EN.CITE </w:instrText>
      </w:r>
      <w:r w:rsidR="00144471">
        <w:fldChar w:fldCharType="begin">
          <w:fldData xml:space="preserve">PEVuZE5vdGU+PENpdGU+PEF1dGhvcj5NYXJreTwvQXV0aG9yPjxZZWFyPjE5ODE8L1llYXI+PFJl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</w:fldData>
        </w:fldChar>
      </w:r>
      <w:r w:rsidR="00144471">
        <w:instrText xml:space="preserve"> ADDIN EN.CITE.DATA </w:instrText>
      </w:r>
      <w:r w:rsidR="00144471">
        <w:fldChar w:fldCharType="end"/>
      </w:r>
      <w:r w:rsidR="0030274C" w:rsidRPr="0059686A">
        <w:fldChar w:fldCharType="separate"/>
      </w:r>
      <w:r w:rsidR="00144471">
        <w:rPr>
          <w:noProof/>
        </w:rPr>
        <w:t>(Marky</w:t>
      </w:r>
      <w:r w:rsidR="00144471" w:rsidRPr="00144471">
        <w:rPr>
          <w:i/>
          <w:noProof/>
        </w:rPr>
        <w:t xml:space="preserve"> et al.</w:t>
      </w:r>
      <w:r w:rsidR="00144471">
        <w:rPr>
          <w:noProof/>
        </w:rPr>
        <w:t xml:space="preserve"> 1981; Breslauer</w:t>
      </w:r>
      <w:r w:rsidR="00144471" w:rsidRPr="00144471">
        <w:rPr>
          <w:i/>
          <w:noProof/>
        </w:rPr>
        <w:t xml:space="preserve"> et al.</w:t>
      </w:r>
      <w:r w:rsidR="00144471">
        <w:rPr>
          <w:noProof/>
        </w:rPr>
        <w:t xml:space="preserve"> 1986)</w:t>
      </w:r>
      <w:r w:rsidR="0030274C" w:rsidRPr="0059686A">
        <w:fldChar w:fldCharType="end"/>
      </w:r>
      <w:r w:rsidR="003C0896" w:rsidRPr="0059686A">
        <w:t>;</w:t>
      </w:r>
    </w:p>
    <w:p w14:paraId="02F44BB5" w14:textId="1BBFF9F4" w:rsidR="009271A9" w:rsidRPr="0059686A" w:rsidRDefault="003C0896" w:rsidP="00DA3350">
      <w:pPr>
        <w:pStyle w:val="ListParagraph"/>
        <w:numPr>
          <w:ilvl w:val="0"/>
          <w:numId w:val="8"/>
        </w:numPr>
      </w:pPr>
      <w:r w:rsidRPr="0059686A">
        <w:t>The n</w:t>
      </w:r>
      <w:r w:rsidR="009271A9" w:rsidRPr="0059686A">
        <w:t xml:space="preserve">umber of G and C residues in the last 5 positions of the </w:t>
      </w:r>
      <w:r w:rsidRPr="0059686A">
        <w:t>primer sequence</w:t>
      </w:r>
      <w:r w:rsidR="009271A9" w:rsidRPr="0059686A">
        <w:t xml:space="preserve"> to serve as a heuristic to minimize off-target hybridization </w:t>
      </w:r>
      <w:r w:rsidRPr="0059686A">
        <w:t>by</w:t>
      </w:r>
      <w:r w:rsidR="009271A9" w:rsidRPr="0059686A">
        <w:t xml:space="preserve"> the 3’ end of the </w:t>
      </w:r>
      <w:proofErr w:type="gramStart"/>
      <w:r w:rsidR="009271A9" w:rsidRPr="0059686A">
        <w:t>primer</w:t>
      </w:r>
      <w:r w:rsidRPr="0059686A">
        <w:t>;</w:t>
      </w:r>
      <w:proofErr w:type="gramEnd"/>
    </w:p>
    <w:p w14:paraId="71091992" w14:textId="5150BDCC" w:rsidR="009271A9" w:rsidRPr="0059686A" w:rsidRDefault="009271A9" w:rsidP="00DA3350">
      <w:pPr>
        <w:pStyle w:val="ListParagraph"/>
        <w:numPr>
          <w:ilvl w:val="0"/>
          <w:numId w:val="8"/>
        </w:numPr>
      </w:pPr>
      <w:r w:rsidRPr="0059686A">
        <w:t>The number of consecutive, repeated nucleotides (also known as run length</w:t>
      </w:r>
      <w:proofErr w:type="gramStart"/>
      <w:r w:rsidRPr="0059686A">
        <w:t>)</w:t>
      </w:r>
      <w:r w:rsidR="003C0896" w:rsidRPr="0059686A">
        <w:t>;</w:t>
      </w:r>
      <w:proofErr w:type="gramEnd"/>
    </w:p>
    <w:p w14:paraId="6F978D5C" w14:textId="6417BC9C" w:rsidR="009B0EEA" w:rsidRPr="0059686A" w:rsidRDefault="009B0EEA" w:rsidP="0027273B">
      <w:pPr>
        <w:rPr>
          <w:rFonts w:eastAsiaTheme="minorEastAsia"/>
        </w:rPr>
      </w:pPr>
      <w:r w:rsidRPr="0059686A">
        <w:rPr>
          <w:rFonts w:eastAsiaTheme="minorEastAsia"/>
        </w:rPr>
        <w:t xml:space="preserve">A primer attribute </w:t>
      </w:r>
      <m:oMath>
        <m:r>
          <w:rPr>
            <w:rFonts w:ascii="Cambria Math" w:eastAsiaTheme="minorEastAsia" w:hAnsi="Cambria Math"/>
          </w:rPr>
          <m:t>a</m:t>
        </m:r>
      </m:oMath>
      <w:r w:rsidR="00084054" w:rsidRPr="0059686A">
        <w:rPr>
          <w:rFonts w:eastAsiaTheme="minorEastAsia"/>
        </w:rPr>
        <w:t xml:space="preserve"> </w:t>
      </w:r>
      <w:r w:rsidRPr="0059686A">
        <w:rPr>
          <w:rFonts w:eastAsiaTheme="minorEastAsia"/>
        </w:rPr>
        <w:t xml:space="preserve">describes an intrinsic property of the primer at experimental conditions (salinities, temperature, and nucleotide concentrations), and is calculated by feeding the primer sequence into </w:t>
      </w:r>
      <w:r w:rsidR="0048103F" w:rsidRPr="0059686A">
        <w:rPr>
          <w:rFonts w:eastAsiaTheme="minorEastAsia"/>
        </w:rPr>
        <w:t>a</w:t>
      </w:r>
      <w:r w:rsidRPr="0059686A">
        <w:rPr>
          <w:rFonts w:eastAsiaTheme="minorEastAsia"/>
        </w:rPr>
        <w:t xml:space="preserve"> model</w:t>
      </w:r>
      <w:r w:rsidR="0048103F" w:rsidRPr="0059686A">
        <w:rPr>
          <w:rFonts w:eastAsiaTheme="minorEastAsia"/>
        </w:rPr>
        <w:t xml:space="preserve"> </w:t>
      </w:r>
      <w:r w:rsidRPr="0059686A">
        <w:rPr>
          <w:rFonts w:eastAsiaTheme="minorEastAsia"/>
        </w:rPr>
        <w:t xml:space="preserve">that produces </w:t>
      </w:r>
      <w:r w:rsidR="009D28D6" w:rsidRPr="0059686A">
        <w:rPr>
          <w:rFonts w:eastAsiaTheme="minorEastAsia"/>
        </w:rPr>
        <w:t>the</w:t>
      </w:r>
      <w:r w:rsidRPr="0059686A">
        <w:rPr>
          <w:rFonts w:eastAsiaTheme="minorEastAsia"/>
        </w:rPr>
        <w:t xml:space="preserve"> attribute score </w:t>
      </w:r>
      <m:oMath>
        <m:r>
          <w:rPr>
            <w:rFonts w:ascii="Cambria Math" w:eastAsiaTheme="minorEastAsia" w:hAnsi="Cambria Math"/>
          </w:rPr>
          <m:t>s</m:t>
        </m:r>
      </m:oMath>
      <w:r w:rsidR="00223F14" w:rsidRPr="0059686A">
        <w:rPr>
          <w:rFonts w:eastAsiaTheme="minorEastAsia"/>
        </w:rPr>
        <w:br/>
      </w:r>
      <m:oMathPara>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r>
            <w:rPr>
              <w:rFonts w:ascii="Cambria Math" w:eastAsiaTheme="minorEastAsia" w:hAnsi="Cambria Math"/>
            </w:rPr>
            <m:t>=a</m:t>
          </m:r>
          <m:d>
            <m:dPr>
              <m:ctrlPr>
                <w:rPr>
                  <w:rFonts w:ascii="Cambria Math" w:eastAsiaTheme="minorEastAsia" w:hAnsi="Cambria Math"/>
                  <w:i/>
                </w:rPr>
              </m:ctrlPr>
            </m:dPr>
            <m:e>
              <m:r>
                <w:rPr>
                  <w:rFonts w:ascii="Cambria Math" w:eastAsiaTheme="minorEastAsia" w:hAnsi="Cambria Math"/>
                </w:rPr>
                <m:t>seq</m:t>
              </m:r>
            </m:e>
          </m:d>
          <m:r>
            <m:rPr>
              <m:sty m:val="p"/>
            </m:rPr>
            <w:rPr>
              <w:rFonts w:eastAsiaTheme="minorEastAsia"/>
            </w:rPr>
            <w:br/>
          </m:r>
        </m:oMath>
      </m:oMathPara>
      <w:r w:rsidR="00223F14" w:rsidRPr="0059686A">
        <w:rPr>
          <w:rFonts w:eastAsiaTheme="minorEastAsia"/>
        </w:rPr>
        <w:t xml:space="preserve">. </w:t>
      </w:r>
      <w:r w:rsidR="001114B4" w:rsidRPr="0059686A">
        <w:rPr>
          <w:rFonts w:eastAsiaTheme="minorEastAsia"/>
        </w:rPr>
        <w:t>Accordingly,</w:t>
      </w:r>
      <w:r w:rsidR="0048103F" w:rsidRPr="0059686A">
        <w:rPr>
          <w:rFonts w:eastAsiaTheme="minorEastAsia"/>
        </w:rPr>
        <w:t xml:space="preserve"> </w:t>
      </w:r>
      <m:oMath>
        <m:r>
          <w:rPr>
            <w:rFonts w:ascii="Cambria Math" w:eastAsiaTheme="minorEastAsia" w:hAnsi="Cambria Math"/>
          </w:rPr>
          <m:t>A</m:t>
        </m:r>
      </m:oMath>
      <w:r w:rsidR="0048103F" w:rsidRPr="0059686A">
        <w:rPr>
          <w:rFonts w:eastAsiaTheme="minorEastAsia"/>
        </w:rPr>
        <w:t xml:space="preserve"> is the set of all primer attribute models</w:t>
      </w:r>
      <w:r w:rsidR="00223F14" w:rsidRPr="0059686A">
        <w:rPr>
          <w:rFonts w:eastAsiaTheme="minorEastAsia"/>
        </w:rPr>
        <w:br/>
      </w:r>
      <m:oMathPara>
        <m:oMath>
          <m:r>
            <w:rPr>
              <w:rFonts w:ascii="Cambria Math" w:eastAsiaTheme="minorEastAsia" w:hAnsi="Cambria Math"/>
            </w:rPr>
            <m:t>a∈A</m:t>
          </m:r>
          <m:r>
            <m:rPr>
              <m:sty m:val="p"/>
            </m:rPr>
            <w:rPr>
              <w:rFonts w:eastAsiaTheme="minorEastAsia"/>
            </w:rPr>
            <w:br/>
          </m:r>
        </m:oMath>
      </m:oMathPara>
      <w:r w:rsidR="0048103F" w:rsidRPr="0059686A">
        <w:rPr>
          <w:rFonts w:eastAsiaTheme="minorEastAsia"/>
        </w:rPr>
        <w:t>, and</w:t>
      </w:r>
      <w:r w:rsidR="001114B4" w:rsidRPr="0059686A">
        <w:rPr>
          <w:rFonts w:eastAsiaTheme="minorEastAsia"/>
        </w:rPr>
        <w:t xml:space="preserve"> </w:t>
      </w:r>
      <m:oMath>
        <m:r>
          <w:rPr>
            <w:rFonts w:ascii="Cambria Math" w:eastAsiaTheme="minorEastAsia" w:hAnsi="Cambria Math"/>
          </w:rPr>
          <m:t>S</m:t>
        </m:r>
      </m:oMath>
      <w:r w:rsidR="001114B4" w:rsidRPr="0059686A">
        <w:rPr>
          <w:rFonts w:eastAsiaTheme="minorEastAsia"/>
        </w:rPr>
        <w:t xml:space="preserve"> is the set of all attribute scores for a primer</w:t>
      </w:r>
      <w:r w:rsidR="00223F14" w:rsidRPr="0059686A">
        <w:rPr>
          <w:rFonts w:eastAsiaTheme="minorEastAsia"/>
        </w:rPr>
        <w:br/>
      </w:r>
      <m:oMathPara>
        <m:oMath>
          <m:r>
            <w:rPr>
              <w:rFonts w:ascii="Cambria Math" w:eastAsiaTheme="minorEastAsia" w:hAnsi="Cambria Math"/>
            </w:rPr>
            <m:t>s∈S</m:t>
          </m:r>
          <m:r>
            <m:rPr>
              <m:sty m:val="p"/>
            </m:rPr>
            <w:rPr>
              <w:rFonts w:eastAsiaTheme="minorEastAsia"/>
            </w:rPr>
            <w:br/>
          </m:r>
        </m:oMath>
      </m:oMathPara>
      <w:r w:rsidR="00223F14" w:rsidRPr="0059686A">
        <w:rPr>
          <w:rFonts w:eastAsiaTheme="minorEastAsia"/>
        </w:rPr>
        <w:t>.</w:t>
      </w:r>
    </w:p>
    <w:p w14:paraId="5EBF73EE" w14:textId="77F02FBB" w:rsidR="001114B4" w:rsidRPr="0059686A" w:rsidRDefault="009D28D6" w:rsidP="009271A9">
      <w:pPr>
        <w:ind w:firstLine="360"/>
        <w:rPr>
          <w:rFonts w:eastAsiaTheme="minorEastAsia"/>
        </w:rPr>
      </w:pPr>
      <w:r w:rsidRPr="0059686A">
        <w:rPr>
          <w:rFonts w:eastAsiaTheme="minorEastAsia"/>
        </w:rPr>
        <w:t xml:space="preserve">Let </w:t>
      </w:r>
      <m:oMath>
        <m:r>
          <w:rPr>
            <w:rFonts w:ascii="Cambria Math" w:eastAsiaTheme="minorEastAsia" w:hAnsi="Cambria Math"/>
          </w:rPr>
          <m:t>N</m:t>
        </m:r>
      </m:oMath>
      <w:r w:rsidRPr="0059686A">
        <w:rPr>
          <w:rFonts w:eastAsiaTheme="minorEastAsia"/>
        </w:rPr>
        <w:t xml:space="preserve"> be either a canonical or ambiguous nucleotide base</w:t>
      </w:r>
      <w:r w:rsidR="00223F14" w:rsidRPr="0059686A">
        <w:rPr>
          <w:rFonts w:eastAsiaTheme="minorEastAsia"/>
        </w:rPr>
        <w:br/>
      </w:r>
      <m:oMathPara>
        <m:oMath>
          <m:r>
            <w:rPr>
              <w:rFonts w:ascii="Cambria Math" w:eastAsiaTheme="minorEastAsia" w:hAnsi="Cambria Math"/>
            </w:rPr>
            <m:t>N∈</m:t>
          </m:r>
          <m:d>
            <m:dPr>
              <m:begChr m:val="{"/>
              <m:endChr m:val="}"/>
              <m:ctrlPr>
                <w:rPr>
                  <w:rFonts w:ascii="Cambria Math" w:eastAsiaTheme="minorEastAsia" w:hAnsi="Cambria Math"/>
                  <w:i/>
                </w:rPr>
              </m:ctrlPr>
            </m:dPr>
            <m:e>
              <m:r>
                <m:rPr>
                  <m:nor/>
                </m:rPr>
                <w:rPr>
                  <w:rFonts w:ascii="Cambria Math" w:eastAsiaTheme="minorEastAsia" w:hAnsi="Cambria Math"/>
                </w:rPr>
                <m:t>A, C, G, T, R, Y, M, K, W, S, B, D, H, V, N</m:t>
              </m:r>
            </m:e>
          </m:d>
          <m:r>
            <m:rPr>
              <m:sty m:val="p"/>
            </m:rPr>
            <w:rPr>
              <w:rFonts w:eastAsiaTheme="minorEastAsia"/>
            </w:rPr>
            <w:br/>
          </m:r>
        </m:oMath>
      </m:oMathPara>
      <w:r w:rsidR="00223F14" w:rsidRPr="0059686A">
        <w:rPr>
          <w:rFonts w:eastAsiaTheme="minorEastAsia"/>
        </w:rPr>
        <w:t xml:space="preserve">, </w:t>
      </w:r>
      <w:r w:rsidRPr="0059686A">
        <w:rPr>
          <w:rFonts w:eastAsiaTheme="minorEastAsia"/>
        </w:rPr>
        <w:t xml:space="preserve">and let </w:t>
      </w:r>
      <m:oMath>
        <m:r>
          <w:rPr>
            <w:rFonts w:ascii="Cambria Math" w:eastAsiaTheme="minorEastAsia" w:hAnsi="Cambria Math"/>
          </w:rPr>
          <m:t>seq</m:t>
        </m:r>
      </m:oMath>
      <w:r w:rsidRPr="0059686A">
        <w:rPr>
          <w:rFonts w:eastAsiaTheme="minorEastAsia"/>
        </w:rPr>
        <w:t xml:space="preserve"> represent the ordered nucleotide sequence of the primer with length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seq</m:t>
            </m:r>
          </m:sub>
        </m:sSub>
      </m:oMath>
      <w:r w:rsidR="00223F14" w:rsidRPr="0059686A">
        <w:rPr>
          <w:rFonts w:eastAsiaTheme="minorEastAsia"/>
        </w:rPr>
        <w:br/>
      </w:r>
      <m:oMathPara>
        <m:oMath>
          <m:r>
            <w:rPr>
              <w:rFonts w:ascii="Cambria Math" w:eastAsiaTheme="minorEastAsia" w:hAnsi="Cambria Math"/>
            </w:rPr>
            <m:t>seq=</m:t>
          </m:r>
          <m:d>
            <m:dPr>
              <m:begChr m:val="["/>
              <m:endChr m:val="]"/>
              <m:ctrlPr>
                <w:rPr>
                  <w:rFonts w:ascii="Cambria Math" w:eastAsiaTheme="minorEastAsia" w:hAnsi="Cambria Math"/>
                  <w:i/>
                </w:rPr>
              </m:ctrlPr>
            </m:dPr>
            <m:e>
              <m:m>
                <m:mPr>
                  <m:mcs>
                    <m:mc>
                      <m:mcPr>
                        <m:count m:val="4"/>
                        <m:mcJc m:val="center"/>
                      </m:mcPr>
                    </m:mc>
                  </m:mcs>
                  <m:ctrlPr>
                    <w:rPr>
                      <w:rFonts w:ascii="Cambria Math" w:eastAsiaTheme="minorEastAsia" w:hAnsi="Cambria Math"/>
                      <w:i/>
                    </w:rPr>
                  </m:ctrlPr>
                </m:mPr>
                <m:mr>
                  <m:e>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e>
                  <m:e>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e>
                  <m:e>
                    <m:r>
                      <w:rPr>
                        <w:rFonts w:ascii="Cambria Math" w:eastAsiaTheme="minorEastAsia" w:hAnsi="Cambria Math"/>
                      </w:rPr>
                      <m:t>⋯</m:t>
                    </m:r>
                    <m:ctrlPr>
                      <w:rPr>
                        <w:rFonts w:ascii="Cambria Math" w:eastAsia="Cambria Math" w:hAnsi="Cambria Math" w:cs="Cambria Math"/>
                        <w:i/>
                      </w:rPr>
                    </m:ctrlPr>
                  </m:e>
                  <m:e>
                    <m:sSub>
                      <m:sSubPr>
                        <m:ctrlPr>
                          <w:rPr>
                            <w:rFonts w:ascii="Cambria Math" w:eastAsia="Cambria Math" w:hAnsi="Cambria Math" w:cs="Cambria Math"/>
                            <w:i/>
                          </w:rPr>
                        </m:ctrlPr>
                      </m:sSubPr>
                      <m:e>
                        <m:r>
                          <w:rPr>
                            <w:rFonts w:ascii="Cambria Math" w:eastAsia="Cambria Math" w:hAnsi="Cambria Math" w:cs="Cambria Math"/>
                          </w:rPr>
                          <m:t>N</m:t>
                        </m:r>
                      </m:e>
                      <m:sub>
                        <m:sSub>
                          <m:sSubPr>
                            <m:ctrlPr>
                              <w:rPr>
                                <w:rFonts w:ascii="Cambria Math" w:eastAsia="Cambria Math" w:hAnsi="Cambria Math" w:cs="Cambria Math"/>
                                <w:i/>
                              </w:rPr>
                            </m:ctrlPr>
                          </m:sSubPr>
                          <m:e>
                            <m:r>
                              <w:rPr>
                                <w:rFonts w:ascii="Cambria Math" w:eastAsia="Cambria Math" w:hAnsi="Cambria Math" w:cs="Cambria Math"/>
                              </w:rPr>
                              <m:t>n</m:t>
                            </m:r>
                          </m:e>
                          <m:sub>
                            <m:r>
                              <w:rPr>
                                <w:rFonts w:ascii="Cambria Math" w:eastAsia="Cambria Math" w:hAnsi="Cambria Math" w:cs="Cambria Math"/>
                              </w:rPr>
                              <m:t>seq</m:t>
                            </m:r>
                          </m:sub>
                        </m:sSub>
                      </m:sub>
                    </m:sSub>
                  </m:e>
                </m:mr>
              </m:m>
            </m:e>
          </m:d>
          <m:r>
            <m:rPr>
              <m:sty m:val="p"/>
            </m:rPr>
            <w:rPr>
              <w:rFonts w:eastAsiaTheme="minorEastAsia"/>
            </w:rPr>
            <w:br/>
          </m:r>
        </m:oMath>
      </m:oMathPara>
      <w:r w:rsidR="00223F14" w:rsidRPr="0059686A">
        <w:rPr>
          <w:rFonts w:eastAsiaTheme="minorEastAsia"/>
        </w:rPr>
        <w:t>.</w:t>
      </w:r>
    </w:p>
    <w:p w14:paraId="2B5ECCA0" w14:textId="19684403" w:rsidR="00C01E76" w:rsidRPr="0059686A" w:rsidRDefault="009271A9" w:rsidP="0027273B">
      <w:pPr>
        <w:ind w:firstLine="360"/>
        <w:rPr>
          <w:rFonts w:eastAsiaTheme="minorEastAsia"/>
        </w:rPr>
      </w:pPr>
      <w:r w:rsidRPr="0059686A">
        <w:t>Each primer attribute</w:t>
      </w:r>
      <w:r w:rsidR="00084054" w:rsidRPr="0059686A">
        <w:t xml:space="preserve"> score </w:t>
      </w:r>
      <m:oMath>
        <m:r>
          <w:rPr>
            <w:rFonts w:ascii="Cambria Math" w:hAnsi="Cambria Math"/>
          </w:rPr>
          <m:t>s</m:t>
        </m:r>
      </m:oMath>
      <w:r w:rsidRPr="0059686A">
        <w:t xml:space="preserve"> </w:t>
      </w:r>
      <w:r w:rsidR="001114B4" w:rsidRPr="0059686A">
        <w:t>derived</w:t>
      </w:r>
      <w:r w:rsidRPr="0059686A">
        <w:t xml:space="preserve"> from its sequence is passed through a function </w:t>
      </w:r>
      <m:oMath>
        <m:r>
          <w:rPr>
            <w:rFonts w:ascii="Cambria Math" w:hAnsi="Cambria Math"/>
          </w:rPr>
          <m:t>w</m:t>
        </m:r>
      </m:oMath>
      <w:r w:rsidR="00084054" w:rsidRPr="0059686A">
        <w:t xml:space="preserve"> </w:t>
      </w:r>
      <w:r w:rsidRPr="0059686A">
        <w:t>to scale its quality on a score from 0 to 1, called its weight</w:t>
      </w:r>
      <w:r w:rsidR="00926B62" w:rsidRPr="0059686A">
        <w:br/>
      </w:r>
      <m:oMathPara>
        <m:oMath>
          <m:r>
            <w:rPr>
              <w:rFonts w:ascii="Cambria Math" w:hAnsi="Cambria Math"/>
            </w:rPr>
            <m:t>0≤w≤1</m:t>
          </m:r>
          <m:r>
            <m:rPr>
              <m:sty m:val="p"/>
            </m:rPr>
            <w:rPr>
              <w:rFonts w:eastAsiaTheme="minorEastAsia"/>
            </w:rPr>
            <w:br/>
          </m:r>
        </m:oMath>
      </m:oMathPara>
      <w:r w:rsidRPr="0059686A">
        <w:t>. We define the general formula for weight as a sigmoidal</w:t>
      </w:r>
      <w:r w:rsidR="003C0896" w:rsidRPr="0059686A">
        <w:t xml:space="preserve"> (</w:t>
      </w:r>
      <w:r w:rsidR="005834B2" w:rsidRPr="0059686A">
        <w:t xml:space="preserve">also called </w:t>
      </w:r>
      <w:r w:rsidRPr="0059686A">
        <w:t>logistic</w:t>
      </w:r>
      <w:r w:rsidR="003C0896" w:rsidRPr="0059686A">
        <w:t xml:space="preserve">) </w:t>
      </w:r>
      <w:r w:rsidRPr="0059686A">
        <w:t>function</w:t>
      </w:r>
      <w:r w:rsidR="005834B2" w:rsidRPr="0059686A">
        <w:t xml:space="preserve"> </w:t>
      </w:r>
      <w:r w:rsidRPr="0059686A">
        <w:t xml:space="preserve">to model the desired attributes. </w:t>
      </w:r>
      <w:r w:rsidR="001E1A5D" w:rsidRPr="0059686A">
        <w:t>Sigmoidal functions are useful because they define thresholds. On one side of the threshold, there is a severe penalty, and on the other side, the penalty is light.</w:t>
      </w:r>
      <w:r w:rsidR="0086609B" w:rsidRPr="0059686A">
        <w:t xml:space="preserve"> </w:t>
      </w:r>
      <w:r w:rsidR="0086609B" w:rsidRPr="0059686A">
        <w:rPr>
          <w:rFonts w:eastAsiaTheme="minorEastAsia"/>
        </w:rPr>
        <w:t xml:space="preserve">Additionally, AddTag implements hard minimum and maximum cutoffs for each attribute score, outside which the weight is set to 0. </w:t>
      </w:r>
      <w:r w:rsidR="003C0896" w:rsidRPr="0059686A">
        <w:rPr>
          <w:rFonts w:eastAsiaTheme="minorEastAsia"/>
        </w:rPr>
        <w:t xml:space="preserve">Attributes 1 and </w:t>
      </w:r>
      <w:r w:rsidR="0086609B" w:rsidRPr="0059686A">
        <w:rPr>
          <w:rFonts w:eastAsiaTheme="minorEastAsia"/>
        </w:rPr>
        <w:t>2</w:t>
      </w:r>
      <w:r w:rsidR="003C0896" w:rsidRPr="0059686A">
        <w:rPr>
          <w:rFonts w:eastAsiaTheme="minorEastAsia"/>
        </w:rPr>
        <w:t xml:space="preserve"> apply </w:t>
      </w:r>
      <w:proofErr w:type="spellStart"/>
      <w:r w:rsidR="003C0896" w:rsidRPr="0059686A">
        <w:rPr>
          <w:rFonts w:eastAsiaTheme="minorEastAsia"/>
        </w:rPr>
        <w:t>bisigmoidal</w:t>
      </w:r>
      <w:proofErr w:type="spellEnd"/>
      <w:r w:rsidR="003C0896" w:rsidRPr="0059686A">
        <w:rPr>
          <w:rFonts w:eastAsiaTheme="minorEastAsia"/>
        </w:rPr>
        <w:t xml:space="preserve"> weight functions</w:t>
      </w:r>
      <w:r w:rsidR="00C01E76" w:rsidRPr="0059686A">
        <w:rPr>
          <w:rFonts w:eastAsiaTheme="minorEastAsia"/>
        </w:rPr>
        <w:t xml:space="preserve">; </w:t>
      </w:r>
      <w:r w:rsidR="00C01E76" w:rsidRPr="0059686A">
        <w:rPr>
          <w:rFonts w:eastAsiaTheme="minorEastAsia"/>
        </w:rPr>
        <w:lastRenderedPageBreak/>
        <w:t>a</w:t>
      </w:r>
      <w:r w:rsidR="0086609B" w:rsidRPr="0059686A">
        <w:rPr>
          <w:rFonts w:eastAsiaTheme="minorEastAsia"/>
        </w:rPr>
        <w:t xml:space="preserve">ttribute 3 applies a </w:t>
      </w:r>
      <w:proofErr w:type="spellStart"/>
      <w:r w:rsidR="0086609B" w:rsidRPr="0059686A">
        <w:rPr>
          <w:rFonts w:eastAsiaTheme="minorEastAsia"/>
        </w:rPr>
        <w:t>unisigmoidal</w:t>
      </w:r>
      <w:proofErr w:type="spellEnd"/>
      <w:r w:rsidR="0086609B" w:rsidRPr="0059686A">
        <w:rPr>
          <w:rFonts w:eastAsiaTheme="minorEastAsia"/>
        </w:rPr>
        <w:t xml:space="preserve"> weight function</w:t>
      </w:r>
      <w:r w:rsidR="00C01E76" w:rsidRPr="0059686A">
        <w:rPr>
          <w:rFonts w:eastAsiaTheme="minorEastAsia"/>
        </w:rPr>
        <w:t>; and a</w:t>
      </w:r>
      <w:r w:rsidR="003C0896" w:rsidRPr="0059686A">
        <w:rPr>
          <w:rFonts w:eastAsiaTheme="minorEastAsia"/>
        </w:rPr>
        <w:t xml:space="preserve">ttributes </w:t>
      </w:r>
      <w:r w:rsidR="0086609B" w:rsidRPr="0059686A">
        <w:rPr>
          <w:rFonts w:eastAsiaTheme="minorEastAsia"/>
        </w:rPr>
        <w:t>4</w:t>
      </w:r>
      <w:r w:rsidR="003C0896" w:rsidRPr="0059686A">
        <w:rPr>
          <w:rFonts w:eastAsiaTheme="minorEastAsia"/>
        </w:rPr>
        <w:t xml:space="preserve">, </w:t>
      </w:r>
      <w:r w:rsidR="0086609B" w:rsidRPr="0059686A">
        <w:rPr>
          <w:rFonts w:eastAsiaTheme="minorEastAsia"/>
        </w:rPr>
        <w:t xml:space="preserve">5, 6, 7, and </w:t>
      </w:r>
      <w:r w:rsidR="003C0896" w:rsidRPr="0059686A">
        <w:rPr>
          <w:rFonts w:eastAsiaTheme="minorEastAsia"/>
        </w:rPr>
        <w:t xml:space="preserve">8 </w:t>
      </w:r>
      <w:r w:rsidR="0086609B" w:rsidRPr="0059686A">
        <w:rPr>
          <w:rFonts w:eastAsiaTheme="minorEastAsia"/>
        </w:rPr>
        <w:t xml:space="preserve">apply uniform weight </w:t>
      </w:r>
      <w:r w:rsidR="0086609B" w:rsidRPr="003E1A33">
        <w:rPr>
          <w:rFonts w:eastAsiaTheme="minorEastAsia"/>
        </w:rPr>
        <w:t>functions</w:t>
      </w:r>
      <w:r w:rsidR="00C01E76" w:rsidRPr="003E1A33">
        <w:rPr>
          <w:rFonts w:eastAsiaTheme="minorEastAsia"/>
        </w:rPr>
        <w:t xml:space="preserve"> (Figure S</w:t>
      </w:r>
      <w:r w:rsidR="00335638">
        <w:rPr>
          <w:rFonts w:eastAsiaTheme="minorEastAsia"/>
        </w:rPr>
        <w:t>9</w:t>
      </w:r>
      <w:r w:rsidR="00C01E76" w:rsidRPr="003E1A33">
        <w:rPr>
          <w:rFonts w:eastAsiaTheme="minorEastAsia"/>
        </w:rPr>
        <w:t>)</w:t>
      </w:r>
      <w:r w:rsidR="0086609B" w:rsidRPr="003E1A33">
        <w:rPr>
          <w:rFonts w:eastAsiaTheme="minorEastAsia"/>
        </w:rPr>
        <w:t>.</w:t>
      </w:r>
    </w:p>
    <w:p w14:paraId="760AA175" w14:textId="6D7BAA0A" w:rsidR="00CA5A1C" w:rsidRPr="0059686A" w:rsidRDefault="0086609B" w:rsidP="0027273B">
      <w:pPr>
        <w:ind w:firstLine="360"/>
        <w:rPr>
          <w:rFonts w:eastAsiaTheme="minorEastAsia"/>
        </w:rPr>
      </w:pPr>
      <w:r w:rsidRPr="0059686A">
        <w:rPr>
          <w:rFonts w:eastAsiaTheme="minorEastAsia"/>
        </w:rPr>
        <w:t xml:space="preserve">Below, we review </w:t>
      </w:r>
      <w:r w:rsidR="00926B62" w:rsidRPr="0059686A">
        <w:rPr>
          <w:rFonts w:eastAsiaTheme="minorEastAsia"/>
        </w:rPr>
        <w:t xml:space="preserve">attribute parameters </w:t>
      </w:r>
      <w:r w:rsidRPr="0059686A">
        <w:rPr>
          <w:rFonts w:eastAsiaTheme="minorEastAsia"/>
        </w:rPr>
        <w:t xml:space="preserve">for a typical </w:t>
      </w:r>
      <w:proofErr w:type="spellStart"/>
      <w:r w:rsidR="00926B62" w:rsidRPr="0059686A">
        <w:rPr>
          <w:rFonts w:eastAsiaTheme="minorEastAsia"/>
        </w:rPr>
        <w:t>bisigmoidal</w:t>
      </w:r>
      <w:proofErr w:type="spellEnd"/>
      <w:r w:rsidR="00926B62" w:rsidRPr="0059686A">
        <w:rPr>
          <w:rFonts w:eastAsiaTheme="minorEastAsia"/>
        </w:rPr>
        <w:t xml:space="preserve"> weight function</w:t>
      </w:r>
      <w:r w:rsidRPr="0059686A">
        <w:rPr>
          <w:rFonts w:eastAsiaTheme="minorEastAsia"/>
        </w:rPr>
        <w:t xml:space="preserve">. </w:t>
      </w:r>
      <w:r w:rsidR="00C01E76" w:rsidRPr="0059686A">
        <w:rPr>
          <w:rFonts w:eastAsiaTheme="minorEastAsia"/>
        </w:rPr>
        <w:t xml:space="preserve">Each attribute </w:t>
      </w:r>
      <m:oMath>
        <m:r>
          <w:rPr>
            <w:rFonts w:ascii="Cambria Math" w:eastAsiaTheme="minorEastAsia" w:hAnsi="Cambria Math"/>
          </w:rPr>
          <m:t>a</m:t>
        </m:r>
      </m:oMath>
      <w:r w:rsidR="00C01E76" w:rsidRPr="0059686A">
        <w:rPr>
          <w:rFonts w:eastAsiaTheme="minorEastAsia"/>
        </w:rPr>
        <w:t xml:space="preserve"> provides a defined set of parameters </w:t>
      </w:r>
      <m:oMath>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θ</m:t>
            </m:r>
          </m:sub>
        </m:sSub>
      </m:oMath>
      <w:r w:rsidR="00C01E76" w:rsidRPr="0059686A">
        <w:rPr>
          <w:rFonts w:eastAsiaTheme="minorEastAsia"/>
        </w:rPr>
        <w:t xml:space="preserve"> to transform the score </w:t>
      </w:r>
      <m:oMath>
        <m:r>
          <w:rPr>
            <w:rFonts w:ascii="Cambria Math" w:hAnsi="Cambria Math"/>
          </w:rPr>
          <m:t>s</m:t>
        </m:r>
      </m:oMath>
      <w:r w:rsidR="00C01E76" w:rsidRPr="0059686A">
        <w:rPr>
          <w:rFonts w:eastAsiaTheme="minorEastAsia"/>
        </w:rPr>
        <w:t xml:space="preserve"> into an attribute weight </w:t>
      </w:r>
      <m:oMath>
        <m:r>
          <w:rPr>
            <w:rFonts w:ascii="Cambria Math" w:eastAsiaTheme="minorEastAsia" w:hAnsi="Cambria Math"/>
          </w:rPr>
          <m:t>w</m:t>
        </m:r>
      </m:oMath>
      <w:r w:rsidR="00C01E76" w:rsidRPr="0059686A">
        <w:rPr>
          <w:rFonts w:eastAsiaTheme="minorEastAsia"/>
        </w:rPr>
        <w:t xml:space="preserve">. </w:t>
      </w:r>
      <w:r w:rsidRPr="0059686A">
        <w:rPr>
          <w:rFonts w:eastAsiaTheme="minorEastAsia"/>
        </w:rPr>
        <w:t>First, AddTag</w:t>
      </w:r>
      <w:r w:rsidR="00926B62" w:rsidRPr="0059686A">
        <w:rPr>
          <w:rFonts w:eastAsiaTheme="minorEastAsia"/>
        </w:rPr>
        <w:t xml:space="preserve"> defines two thresholds, which we refer to as </w:t>
      </w:r>
      <m:oMath>
        <m:r>
          <w:rPr>
            <w:rFonts w:ascii="Cambria Math" w:eastAsiaTheme="minorEastAsia" w:hAnsi="Cambria Math"/>
          </w:rPr>
          <m:t>up</m:t>
        </m:r>
      </m:oMath>
      <w:r w:rsidR="00926B62" w:rsidRPr="0059686A">
        <w:rPr>
          <w:rFonts w:eastAsiaTheme="minorEastAsia"/>
        </w:rPr>
        <w:t xml:space="preserve"> and </w:t>
      </w:r>
      <m:oMath>
        <m:r>
          <w:rPr>
            <w:rFonts w:ascii="Cambria Math" w:eastAsiaTheme="minorEastAsia" w:hAnsi="Cambria Math"/>
          </w:rPr>
          <m:t>down</m:t>
        </m:r>
      </m:oMath>
      <w:r w:rsidR="00926B62" w:rsidRPr="0059686A">
        <w:rPr>
          <w:rFonts w:eastAsiaTheme="minorEastAsia"/>
        </w:rPr>
        <w:br/>
      </w:r>
      <m:oMathPara>
        <m:oMath>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θ</m:t>
              </m:r>
            </m:sub>
          </m:sSub>
          <m:r>
            <w:rPr>
              <w:rFonts w:ascii="Cambria Math" w:eastAsiaTheme="minorEastAsia" w:hAnsi="Cambria Math"/>
            </w:rPr>
            <m: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up</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slope</m:t>
                  </m:r>
                </m:e>
                <m:sub>
                  <m:r>
                    <w:rPr>
                      <w:rFonts w:ascii="Cambria Math" w:eastAsiaTheme="minorEastAsia" w:hAnsi="Cambria Math"/>
                    </w:rPr>
                    <m:t>up</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down</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slope</m:t>
                  </m:r>
                </m:e>
                <m:sub>
                  <m:r>
                    <w:rPr>
                      <w:rFonts w:ascii="Cambria Math" w:eastAsiaTheme="minorEastAsia" w:hAnsi="Cambria Math"/>
                    </w:rPr>
                    <m:t>down</m:t>
                  </m:r>
                </m:sub>
              </m:sSub>
            </m:e>
          </m:d>
          <m:r>
            <m:rPr>
              <m:sty m:val="p"/>
            </m:rPr>
            <w:rPr>
              <w:rFonts w:eastAsiaTheme="minorEastAsia"/>
            </w:rPr>
            <w:br/>
          </m:r>
        </m:oMath>
      </m:oMathPara>
      <w:r w:rsidR="00926B62" w:rsidRPr="0059686A">
        <w:rPr>
          <w:rFonts w:eastAsiaTheme="minorEastAsia"/>
        </w:rPr>
        <w:t xml:space="preserve">. </w:t>
      </w:r>
      <w:r w:rsidR="00CA5A1C" w:rsidRPr="0059686A">
        <w:rPr>
          <w:rFonts w:eastAsiaTheme="minorEastAsia"/>
        </w:rPr>
        <w:t xml:space="preserve">Thus,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up</m:t>
            </m:r>
          </m:sub>
        </m:sSub>
      </m:oMath>
      <w:r w:rsidR="00CA5A1C" w:rsidRPr="0059686A">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down</m:t>
            </m:r>
          </m:sub>
        </m:sSub>
      </m:oMath>
      <w:r w:rsidR="00CA5A1C" w:rsidRPr="0059686A">
        <w:rPr>
          <w:rFonts w:eastAsiaTheme="minorEastAsia"/>
        </w:rPr>
        <w:t xml:space="preserve"> represent the inflection points of the slopes, and </w:t>
      </w:r>
      <m:oMath>
        <m:sSub>
          <m:sSubPr>
            <m:ctrlPr>
              <w:rPr>
                <w:rFonts w:ascii="Cambria Math" w:hAnsi="Cambria Math"/>
                <w:i/>
              </w:rPr>
            </m:ctrlPr>
          </m:sSubPr>
          <m:e>
            <m:r>
              <w:rPr>
                <w:rFonts w:ascii="Cambria Math" w:hAnsi="Cambria Math"/>
              </w:rPr>
              <m:t>slope</m:t>
            </m:r>
          </m:e>
          <m:sub>
            <m:r>
              <w:rPr>
                <w:rFonts w:ascii="Cambria Math" w:hAnsi="Cambria Math"/>
              </w:rPr>
              <m:t>up</m:t>
            </m:r>
          </m:sub>
        </m:sSub>
      </m:oMath>
      <w:r w:rsidR="00CA5A1C" w:rsidRPr="0059686A">
        <w:rPr>
          <w:rFonts w:eastAsiaTheme="minorEastAsia"/>
        </w:rPr>
        <w:t xml:space="preserve"> and </w:t>
      </w:r>
      <m:oMath>
        <m:sSub>
          <m:sSubPr>
            <m:ctrlPr>
              <w:rPr>
                <w:rFonts w:ascii="Cambria Math" w:hAnsi="Cambria Math"/>
                <w:i/>
              </w:rPr>
            </m:ctrlPr>
          </m:sSubPr>
          <m:e>
            <m:r>
              <w:rPr>
                <w:rFonts w:ascii="Cambria Math" w:hAnsi="Cambria Math"/>
              </w:rPr>
              <m:t>slope</m:t>
            </m:r>
          </m:e>
          <m:sub>
            <m:r>
              <w:rPr>
                <w:rFonts w:ascii="Cambria Math" w:hAnsi="Cambria Math"/>
              </w:rPr>
              <m:t>down</m:t>
            </m:r>
          </m:sub>
        </m:sSub>
      </m:oMath>
      <w:r w:rsidR="00CA5A1C" w:rsidRPr="0059686A">
        <w:rPr>
          <w:rFonts w:eastAsiaTheme="minorEastAsia"/>
        </w:rPr>
        <w:t xml:space="preserve"> represent</w:t>
      </w:r>
      <w:r w:rsidR="00A45339" w:rsidRPr="0059686A">
        <w:rPr>
          <w:rFonts w:eastAsiaTheme="minorEastAsia"/>
        </w:rPr>
        <w:t xml:space="preserve"> </w:t>
      </w:r>
      <w:r w:rsidR="00CA5A1C" w:rsidRPr="0059686A">
        <w:rPr>
          <w:rFonts w:eastAsiaTheme="minorEastAsia"/>
        </w:rPr>
        <w:t xml:space="preserve">the steepness of the </w:t>
      </w:r>
      <w:r w:rsidR="006E235B" w:rsidRPr="003E1A33">
        <w:rPr>
          <w:rFonts w:eastAsiaTheme="minorEastAsia"/>
        </w:rPr>
        <w:t>function</w:t>
      </w:r>
      <w:r w:rsidR="00CA5A1C" w:rsidRPr="003E1A33">
        <w:rPr>
          <w:rFonts w:eastAsiaTheme="minorEastAsia"/>
        </w:rPr>
        <w:t xml:space="preserve"> (Figure S</w:t>
      </w:r>
      <w:r w:rsidR="00335638">
        <w:rPr>
          <w:rFonts w:eastAsiaTheme="minorEastAsia"/>
        </w:rPr>
        <w:t>8</w:t>
      </w:r>
      <w:r w:rsidR="00CA5A1C" w:rsidRPr="003E1A33">
        <w:rPr>
          <w:rFonts w:eastAsiaTheme="minorEastAsia"/>
        </w:rPr>
        <w:t>).</w:t>
      </w:r>
      <w:r w:rsidR="00CA5A1C" w:rsidRPr="0059686A">
        <w:rPr>
          <w:rFonts w:eastAsiaTheme="minorEastAsia"/>
        </w:rPr>
        <w:t xml:space="preserve"> </w:t>
      </w:r>
      <w:r w:rsidR="00926B62" w:rsidRPr="0059686A">
        <w:rPr>
          <w:rFonts w:eastAsiaTheme="minorEastAsia"/>
        </w:rPr>
        <w:t xml:space="preserve">For each threshold, we add a sigmoidal factor in the weight </w:t>
      </w:r>
      <w:proofErr w:type="gramStart"/>
      <w:r w:rsidR="00926B62" w:rsidRPr="0059686A">
        <w:rPr>
          <w:rFonts w:eastAsiaTheme="minorEastAsia"/>
        </w:rPr>
        <w:t>calculation</w:t>
      </w:r>
      <w:proofErr w:type="gramEnd"/>
    </w:p>
    <w:p w14:paraId="4AECFA38" w14:textId="35EBD656" w:rsidR="00E011E4" w:rsidRPr="0059686A" w:rsidRDefault="00E011E4" w:rsidP="0027273B">
      <w:pPr>
        <w:pStyle w:val="Caption"/>
      </w:pPr>
      <w:bookmarkStart w:id="51" w:name="_Ref27647777"/>
      <w:r w:rsidRPr="0059686A">
        <w:t xml:space="preserve">Equation </w:t>
      </w:r>
      <w:r w:rsidRPr="0059686A">
        <w:fldChar w:fldCharType="begin"/>
      </w:r>
      <w:r w:rsidRPr="0059686A">
        <w:instrText>SEQ Equation \* ARABIC</w:instrText>
      </w:r>
      <w:r w:rsidRPr="0059686A">
        <w:fldChar w:fldCharType="separate"/>
      </w:r>
      <w:r w:rsidR="003E1A33">
        <w:rPr>
          <w:noProof/>
        </w:rPr>
        <w:t>1</w:t>
      </w:r>
      <w:r w:rsidRPr="0059686A">
        <w:fldChar w:fldCharType="end"/>
      </w:r>
      <w:bookmarkEnd w:id="51"/>
    </w:p>
    <w:p w14:paraId="3A3544E9" w14:textId="522010B9" w:rsidR="009271A9" w:rsidRPr="0059686A" w:rsidRDefault="009271A9" w:rsidP="009271A9">
      <w:pPr>
        <w:rPr>
          <w:rFonts w:eastAsiaTheme="minorEastAsia"/>
        </w:rPr>
      </w:pPr>
      <m:oMathPara>
        <m:oMath>
          <m:r>
            <w:rPr>
              <w:rFonts w:ascii="Cambria Math" w:eastAsiaTheme="minorEastAsia" w:hAnsi="Cambria Math"/>
            </w:rPr>
            <m:t>w</m:t>
          </m:r>
          <m:d>
            <m:dPr>
              <m:ctrlPr>
                <w:rPr>
                  <w:rFonts w:ascii="Cambria Math" w:eastAsiaTheme="minorEastAsia" w:hAnsi="Cambria Math"/>
                  <w:i/>
                </w:rPr>
              </m:ctrlPr>
            </m:dPr>
            <m:e>
              <m:r>
                <w:rPr>
                  <w:rFonts w:ascii="Cambria Math" w:eastAsiaTheme="minorEastAsia" w:hAnsi="Cambria Math"/>
                </w:rPr>
                <m:t>x|</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θ</m:t>
                  </m:r>
                </m:sub>
              </m:sSub>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m:t>
              </m:r>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slope</m:t>
                      </m:r>
                    </m:e>
                    <m:sub>
                      <m:r>
                        <w:rPr>
                          <w:rFonts w:ascii="Cambria Math" w:eastAsiaTheme="minorEastAsia" w:hAnsi="Cambria Math"/>
                        </w:rPr>
                        <m:t>up</m:t>
                      </m:r>
                    </m:sub>
                  </m:sSub>
                </m:e>
                <m:sup>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up</m:t>
                      </m:r>
                    </m:sub>
                  </m:sSub>
                  <m:r>
                    <w:rPr>
                      <w:rFonts w:ascii="Cambria Math" w:eastAsiaTheme="minorEastAsia" w:hAnsi="Cambria Math"/>
                    </w:rPr>
                    <m:t>-x</m:t>
                  </m:r>
                </m:sup>
              </m:sSup>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m:t>
              </m:r>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slope</m:t>
                      </m:r>
                    </m:e>
                    <m:sub>
                      <m:r>
                        <w:rPr>
                          <w:rFonts w:ascii="Cambria Math" w:eastAsiaTheme="minorEastAsia" w:hAnsi="Cambria Math"/>
                        </w:rPr>
                        <m:t>down</m:t>
                      </m:r>
                    </m:sub>
                  </m:sSub>
                </m:e>
                <m:sup>
                  <m:r>
                    <w:rPr>
                      <w:rFonts w:ascii="Cambria Math" w:eastAsiaTheme="minorEastAsia" w:hAnsi="Cambria Math"/>
                    </w:rPr>
                    <m:t>x-</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down</m:t>
                      </m:r>
                    </m:sub>
                  </m:sSub>
                </m:sup>
              </m:sSup>
            </m:den>
          </m:f>
          <m:r>
            <m:rPr>
              <m:sty m:val="p"/>
            </m:rPr>
            <w:rPr>
              <w:rFonts w:eastAsiaTheme="minorEastAsia"/>
            </w:rPr>
            <w:br/>
          </m:r>
        </m:oMath>
      </m:oMathPara>
      <w:r w:rsidR="00CA5A1C" w:rsidRPr="0059686A">
        <w:rPr>
          <w:rFonts w:eastAsiaTheme="minorEastAsia"/>
        </w:rPr>
        <w:t>.</w:t>
      </w:r>
      <w:r w:rsidR="00A45339" w:rsidRPr="0059686A">
        <w:rPr>
          <w:rFonts w:eastAsiaTheme="minorEastAsia"/>
        </w:rPr>
        <w:t xml:space="preserve"> Please note that any number of sigmoid definitions can be multiplied to produce a complex function for converting score into weight.</w:t>
      </w:r>
    </w:p>
    <w:p w14:paraId="102B2B4B" w14:textId="112E7A00" w:rsidR="009271A9" w:rsidRPr="0059686A" w:rsidRDefault="009271A9" w:rsidP="009271A9">
      <w:pPr>
        <w:ind w:firstLine="360"/>
      </w:pPr>
      <w:r w:rsidRPr="0059686A">
        <w:t xml:space="preserve">Finally, the primer weight </w:t>
      </w:r>
      <m:oMath>
        <m:r>
          <w:rPr>
            <w:rFonts w:ascii="Cambria Math" w:hAnsi="Cambria Math"/>
          </w:rPr>
          <m:t>W</m:t>
        </m:r>
      </m:oMath>
      <w:r w:rsidRPr="0059686A">
        <w:rPr>
          <w:rFonts w:eastAsiaTheme="minorEastAsia"/>
        </w:rPr>
        <w:t xml:space="preserve"> </w:t>
      </w:r>
      <w:r w:rsidR="00025BDB" w:rsidRPr="0059686A">
        <w:rPr>
          <w:rFonts w:eastAsiaTheme="minorEastAsia"/>
        </w:rPr>
        <w:t xml:space="preserve">for the sequence </w:t>
      </w:r>
      <m:oMath>
        <m:r>
          <w:rPr>
            <w:rFonts w:ascii="Cambria Math" w:eastAsiaTheme="minorEastAsia" w:hAnsi="Cambria Math"/>
          </w:rPr>
          <m:t>seq</m:t>
        </m:r>
      </m:oMath>
      <w:r w:rsidR="00025BDB" w:rsidRPr="0059686A">
        <w:rPr>
          <w:rFonts w:eastAsiaTheme="minorEastAsia"/>
        </w:rPr>
        <w:t xml:space="preserve"> </w:t>
      </w:r>
      <w:r w:rsidRPr="0059686A">
        <w:rPr>
          <w:rFonts w:eastAsiaTheme="minorEastAsia"/>
        </w:rPr>
        <w:t xml:space="preserve">is calculated as the product of all primer attribute </w:t>
      </w:r>
      <w:proofErr w:type="gramStart"/>
      <w:r w:rsidRPr="0059686A">
        <w:rPr>
          <w:rFonts w:eastAsiaTheme="minorEastAsia"/>
        </w:rPr>
        <w:t>weights</w:t>
      </w:r>
      <w:proofErr w:type="gramEnd"/>
    </w:p>
    <w:p w14:paraId="3BE0623D" w14:textId="5247047B" w:rsidR="00C4555A" w:rsidRPr="0059686A" w:rsidRDefault="00C4555A" w:rsidP="00C4555A">
      <w:pPr>
        <w:pStyle w:val="Caption"/>
        <w:keepNext/>
      </w:pPr>
      <w:bookmarkStart w:id="52" w:name="_Ref27648846"/>
      <w:r w:rsidRPr="0059686A">
        <w:t xml:space="preserve">Equation </w:t>
      </w:r>
      <w:r w:rsidRPr="0059686A">
        <w:fldChar w:fldCharType="begin"/>
      </w:r>
      <w:r w:rsidRPr="0059686A">
        <w:instrText>SEQ Equation \* ARABIC</w:instrText>
      </w:r>
      <w:r w:rsidRPr="0059686A">
        <w:fldChar w:fldCharType="separate"/>
      </w:r>
      <w:r w:rsidR="003E1A33">
        <w:rPr>
          <w:noProof/>
        </w:rPr>
        <w:t>2</w:t>
      </w:r>
      <w:r w:rsidRPr="0059686A">
        <w:fldChar w:fldCharType="end"/>
      </w:r>
      <w:bookmarkEnd w:id="52"/>
    </w:p>
    <w:p w14:paraId="63289663" w14:textId="572A829A" w:rsidR="009271A9" w:rsidRPr="0059686A" w:rsidRDefault="00225982" w:rsidP="009271A9">
      <m:oMathPara>
        <m:oMath>
          <m:sSub>
            <m:sSubPr>
              <m:ctrlPr>
                <w:rPr>
                  <w:rFonts w:ascii="Cambria Math" w:hAnsi="Cambria Math"/>
                  <w:i/>
                </w:rPr>
              </m:ctrlPr>
            </m:sSubPr>
            <m:e>
              <m:r>
                <w:rPr>
                  <w:rFonts w:ascii="Cambria Math" w:hAnsi="Cambria Math"/>
                </w:rPr>
                <m:t>W</m:t>
              </m:r>
            </m:e>
            <m:sub>
              <m:r>
                <w:rPr>
                  <w:rFonts w:ascii="Cambria Math" w:hAnsi="Cambria Math"/>
                </w:rPr>
                <m:t>seq</m:t>
              </m:r>
            </m:sub>
          </m:sSub>
          <m:r>
            <w:rPr>
              <w:rFonts w:ascii="Cambria Math" w:hAnsi="Cambria Math"/>
            </w:rPr>
            <m:t>=</m:t>
          </m:r>
          <m:nary>
            <m:naryPr>
              <m:chr m:val="∏"/>
              <m:limLoc m:val="undOvr"/>
              <m:ctrlPr>
                <w:rPr>
                  <w:rFonts w:ascii="Cambria Math" w:hAnsi="Cambria Math"/>
                  <w:i/>
                </w:rPr>
              </m:ctrlPr>
            </m:naryPr>
            <m:sub>
              <m:r>
                <w:rPr>
                  <w:rFonts w:ascii="Cambria Math" w:hAnsi="Cambria Math"/>
                </w:rPr>
                <m:t>a</m:t>
              </m:r>
            </m:sub>
            <m:sup>
              <m:r>
                <w:rPr>
                  <w:rFonts w:ascii="Cambria Math" w:hAnsi="Cambria Math"/>
                </w:rPr>
                <m:t>A</m:t>
              </m:r>
            </m:sup>
            <m:e>
              <m:r>
                <w:rPr>
                  <w:rFonts w:ascii="Cambria Math" w:hAnsi="Cambria Math"/>
                </w:rPr>
                <m:t>w</m:t>
              </m:r>
              <m:d>
                <m:dPr>
                  <m:ctrlPr>
                    <w:rPr>
                      <w:rFonts w:ascii="Cambria Math" w:hAnsi="Cambria Math"/>
                      <w:i/>
                    </w:rPr>
                  </m:ctrlPr>
                </m:dPr>
                <m:e>
                  <m:r>
                    <w:rPr>
                      <w:rFonts w:ascii="Cambria Math" w:hAnsi="Cambria Math"/>
                    </w:rPr>
                    <m:t>a</m:t>
                  </m:r>
                  <m:d>
                    <m:dPr>
                      <m:ctrlPr>
                        <w:rPr>
                          <w:rFonts w:ascii="Cambria Math" w:hAnsi="Cambria Math"/>
                          <w:i/>
                        </w:rPr>
                      </m:ctrlPr>
                    </m:dPr>
                    <m:e>
                      <m:r>
                        <w:rPr>
                          <w:rFonts w:ascii="Cambria Math" w:hAnsi="Cambria Math"/>
                        </w:rPr>
                        <m:t>seq</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θ</m:t>
                      </m:r>
                    </m:sub>
                  </m:sSub>
                </m:e>
              </m:d>
            </m:e>
          </m:nary>
          <m:r>
            <w:rPr>
              <w:rFonts w:ascii="Cambria Math" w:hAnsi="Cambria Math"/>
            </w:rPr>
            <m:t>=</m:t>
          </m:r>
          <m:nary>
            <m:naryPr>
              <m:chr m:val="∏"/>
              <m:limLoc m:val="undOvr"/>
              <m:ctrlPr>
                <w:rPr>
                  <w:rFonts w:ascii="Cambria Math" w:hAnsi="Cambria Math"/>
                  <w:i/>
                </w:rPr>
              </m:ctrlPr>
            </m:naryPr>
            <m:sub>
              <m:r>
                <w:rPr>
                  <w:rFonts w:ascii="Cambria Math" w:hAnsi="Cambria Math"/>
                </w:rPr>
                <m:t>a</m:t>
              </m:r>
            </m:sub>
            <m:sup>
              <m:r>
                <w:rPr>
                  <w:rFonts w:ascii="Cambria Math" w:hAnsi="Cambria Math"/>
                </w:rPr>
                <m:t>A</m:t>
              </m:r>
            </m:sup>
            <m:e>
              <m:r>
                <w:rPr>
                  <w:rFonts w:ascii="Cambria Math" w:hAnsi="Cambria Math"/>
                </w:rPr>
                <m:t>w</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θ</m:t>
                      </m:r>
                    </m:sub>
                  </m:sSub>
                </m:e>
              </m:d>
            </m:e>
          </m:nary>
          <m:r>
            <w:rPr>
              <w:rFonts w:ascii="Cambria Math" w:hAnsi="Cambria Math"/>
            </w:rPr>
            <m:t>=</m:t>
          </m:r>
          <m:nary>
            <m:naryPr>
              <m:chr m:val="∏"/>
              <m:limLoc m:val="undOvr"/>
              <m:ctrlPr>
                <w:rPr>
                  <w:rFonts w:ascii="Cambria Math" w:hAnsi="Cambria Math"/>
                  <w:i/>
                </w:rPr>
              </m:ctrlPr>
            </m:naryPr>
            <m:sub>
              <m:r>
                <w:rPr>
                  <w:rFonts w:ascii="Cambria Math" w:hAnsi="Cambria Math"/>
                </w:rPr>
                <m:t>s</m:t>
              </m:r>
            </m:sub>
            <m:sup>
              <m:r>
                <w:rPr>
                  <w:rFonts w:ascii="Cambria Math" w:hAnsi="Cambria Math"/>
                </w:rPr>
                <m:t>S</m:t>
              </m:r>
            </m:sup>
            <m:e>
              <m:r>
                <w:rPr>
                  <w:rFonts w:ascii="Cambria Math" w:hAnsi="Cambria Math"/>
                </w:rPr>
                <m:t>w</m:t>
              </m:r>
              <m:d>
                <m:dPr>
                  <m:ctrlPr>
                    <w:rPr>
                      <w:rFonts w:ascii="Cambria Math" w:hAnsi="Cambria Math"/>
                      <w:i/>
                    </w:rPr>
                  </m:ctrlPr>
                </m:dPr>
                <m:e>
                  <m:r>
                    <w:rPr>
                      <w:rFonts w:ascii="Cambria Math" w:hAnsi="Cambria Math"/>
                    </w:rPr>
                    <m:t>s</m:t>
                  </m:r>
                </m:e>
              </m:d>
            </m:e>
          </m:nary>
          <m:r>
            <m:rPr>
              <m:sty m:val="p"/>
            </m:rPr>
            <w:rPr>
              <w:rFonts w:eastAsiaTheme="minorEastAsia"/>
            </w:rPr>
            <w:br/>
          </m:r>
        </m:oMath>
      </m:oMathPara>
      <w:r w:rsidR="00CA5A1C" w:rsidRPr="0059686A">
        <w:rPr>
          <w:rFonts w:eastAsiaTheme="minorEastAsia"/>
        </w:rPr>
        <w:t>.</w:t>
      </w:r>
    </w:p>
    <w:p w14:paraId="5A0091D8" w14:textId="64D3AAF0" w:rsidR="008B4381" w:rsidRPr="0059686A" w:rsidRDefault="009271A9" w:rsidP="00C01E76">
      <w:pPr>
        <w:ind w:firstLine="360"/>
        <w:rPr>
          <w:rFonts w:eastAsiaTheme="minorEastAsia"/>
        </w:rPr>
      </w:pPr>
      <w:r w:rsidRPr="0059686A">
        <w:t xml:space="preserve">For each attribute, </w:t>
      </w:r>
      <m:oMath>
        <m:r>
          <w:rPr>
            <w:rFonts w:ascii="Cambria Math" w:hAnsi="Cambria Math"/>
          </w:rPr>
          <m:t>w</m:t>
        </m:r>
      </m:oMath>
      <w:r w:rsidRPr="0059686A">
        <w:rPr>
          <w:rFonts w:eastAsiaTheme="minorEastAsia"/>
        </w:rPr>
        <w:t xml:space="preserve"> represents the broad probability of successful </w:t>
      </w:r>
      <w:r w:rsidR="006E235B" w:rsidRPr="0059686A">
        <w:rPr>
          <w:rFonts w:eastAsiaTheme="minorEastAsia"/>
        </w:rPr>
        <w:t>hybridization to</w:t>
      </w:r>
      <w:r w:rsidRPr="0059686A">
        <w:rPr>
          <w:rFonts w:eastAsiaTheme="minorEastAsia"/>
        </w:rPr>
        <w:t xml:space="preserve"> genomic DNA using that primer. Higher </w:t>
      </w:r>
      <m:oMath>
        <m:r>
          <w:rPr>
            <w:rFonts w:ascii="Cambria Math" w:hAnsi="Cambria Math"/>
          </w:rPr>
          <m:t>w</m:t>
        </m:r>
      </m:oMath>
      <w:r w:rsidRPr="0059686A">
        <w:rPr>
          <w:rFonts w:eastAsiaTheme="minorEastAsia"/>
        </w:rPr>
        <w:t xml:space="preserve"> correspond to higher likelihood of successful </w:t>
      </w:r>
      <w:r w:rsidR="006E235B" w:rsidRPr="0059686A">
        <w:rPr>
          <w:rFonts w:eastAsiaTheme="minorEastAsia"/>
        </w:rPr>
        <w:t xml:space="preserve">binding and thus </w:t>
      </w:r>
      <w:r w:rsidRPr="0059686A">
        <w:rPr>
          <w:rFonts w:eastAsiaTheme="minorEastAsia"/>
        </w:rPr>
        <w:t xml:space="preserve">amplification. Each </w:t>
      </w:r>
      <m:oMath>
        <m:r>
          <w:rPr>
            <w:rFonts w:ascii="Cambria Math" w:hAnsi="Cambria Math"/>
          </w:rPr>
          <m:t>w</m:t>
        </m:r>
      </m:oMath>
      <w:r w:rsidRPr="0059686A">
        <w:rPr>
          <w:rFonts w:eastAsiaTheme="minorEastAsia"/>
        </w:rPr>
        <w:t xml:space="preserve"> is treated independently. Thus </w:t>
      </w:r>
      <m:oMath>
        <m:r>
          <w:rPr>
            <w:rFonts w:ascii="Cambria Math" w:eastAsiaTheme="minorEastAsia" w:hAnsi="Cambria Math"/>
          </w:rPr>
          <m:t>W</m:t>
        </m:r>
      </m:oMath>
      <w:r w:rsidRPr="0059686A">
        <w:rPr>
          <w:rFonts w:eastAsiaTheme="minorEastAsia"/>
        </w:rPr>
        <w:t xml:space="preserve"> </w:t>
      </w:r>
      <w:r w:rsidR="00C01E76" w:rsidRPr="0059686A">
        <w:rPr>
          <w:rFonts w:eastAsiaTheme="minorEastAsia"/>
        </w:rPr>
        <w:t>is a proxy for</w:t>
      </w:r>
      <w:r w:rsidRPr="0059686A">
        <w:rPr>
          <w:rFonts w:eastAsiaTheme="minorEastAsia"/>
        </w:rPr>
        <w:t xml:space="preserve"> the joint probability of successful </w:t>
      </w:r>
      <w:r w:rsidR="006E235B" w:rsidRPr="0059686A">
        <w:rPr>
          <w:rFonts w:eastAsiaTheme="minorEastAsia"/>
        </w:rPr>
        <w:t xml:space="preserve">hybridization </w:t>
      </w:r>
      <w:r w:rsidRPr="0059686A">
        <w:rPr>
          <w:rFonts w:eastAsiaTheme="minorEastAsia"/>
        </w:rPr>
        <w:t>across all attributes.</w:t>
      </w:r>
    </w:p>
    <w:p w14:paraId="514ACA65" w14:textId="4214058D" w:rsidR="009271A9" w:rsidRDefault="009271A9" w:rsidP="006032F5">
      <w:pPr>
        <w:pStyle w:val="Heading3"/>
      </w:pPr>
      <w:bookmarkStart w:id="53" w:name="_Ref47085682"/>
      <w:bookmarkStart w:id="54" w:name="_Toc47687328"/>
      <w:r w:rsidRPr="0059686A">
        <w:t xml:space="preserve">Evaluating </w:t>
      </w:r>
      <w:r w:rsidR="003E1A33">
        <w:t>Primer</w:t>
      </w:r>
      <w:r w:rsidR="00AB70F9">
        <w:t xml:space="preserve"> </w:t>
      </w:r>
      <w:r w:rsidR="003E1A33">
        <w:t>Pairs</w:t>
      </w:r>
      <w:bookmarkEnd w:id="53"/>
      <w:bookmarkEnd w:id="54"/>
    </w:p>
    <w:p w14:paraId="3D437443" w14:textId="17B08148" w:rsidR="009271A9" w:rsidRPr="0059686A" w:rsidRDefault="009271A9" w:rsidP="009271A9">
      <w:pPr>
        <w:ind w:firstLine="360"/>
        <w:rPr>
          <w:rFonts w:cstheme="minorHAnsi"/>
        </w:rPr>
      </w:pPr>
      <w:r w:rsidRPr="0059686A">
        <w:t xml:space="preserve">A number of methods have been proposed to estimate the </w:t>
      </w:r>
      <w:r w:rsidR="008963A4" w:rsidRPr="0059686A">
        <w:t>compatibility</w:t>
      </w:r>
      <w:r w:rsidRPr="0059686A">
        <w:t xml:space="preserve"> of a primer pair</w:t>
      </w:r>
      <w:r w:rsidR="0096440B" w:rsidRPr="0059686A">
        <w:t xml:space="preserve"> </w:t>
      </w:r>
      <w:r w:rsidR="002B351A" w:rsidRPr="0059686A">
        <w:t>(</w:t>
      </w:r>
      <w:r w:rsidR="002E48C6" w:rsidRPr="0059686A">
        <w:t xml:space="preserve">a sum of weighted primer attribute scores in </w:t>
      </w:r>
      <w:r w:rsidR="002E48C6" w:rsidRPr="0059686A">
        <w:fldChar w:fldCharType="begin"/>
      </w:r>
      <w:r w:rsidR="00144471">
        <w:instrText xml:space="preserve"> ADDIN EN.CITE &lt;EndNote&gt;&lt;Cite&gt;&lt;Author&gt;Kalendar&lt;/Author&gt;&lt;Year&gt;2014&lt;/Year&gt;&lt;RecNum&gt;475&lt;/RecNum&gt;&lt;DisplayText&gt;(Kalendar&lt;style face="italic"&gt; et al.&lt;/style&gt; 2014)&lt;/DisplayText&gt;&lt;record&gt;&lt;rec-number&gt;475&lt;/rec-number&gt;&lt;foreign-keys&gt;&lt;key app="EN" db-id="vsws2dd0nwza0tesdav52v0750tz9vdv259p" timestamp="1581988797"&gt;475&lt;/key&gt;&lt;/foreign-keys&gt;&lt;ref-type name="Book Section"&gt;5&lt;/ref-type&gt;&lt;contributors&gt;&lt;authors&gt;&lt;author&gt;Kalendar, Ruslan&lt;/author&gt;&lt;author&gt;Lee, David&lt;/author&gt;&lt;author&gt;Schulman, Alan H.&lt;/author&gt;&lt;/authors&gt;&lt;secondary-authors&gt;&lt;author&gt;Valla, Svein&lt;/author&gt;&lt;author&gt;Lale, Rahmi&lt;/author&gt;&lt;/secondary-authors&gt;&lt;/contributors&gt;&lt;titles&gt;&lt;title&gt;FastPCR Software for PCR, In Silico PCR, and Oligonucleotide Assembly and Analysis&lt;/title&gt;&lt;secondary-title&gt;DNA Cloning and Assembly Methods&lt;/secondary-title&gt;&lt;/titles&gt;&lt;pages&gt;271-302&lt;/pages&gt;&lt;dates&gt;&lt;year&gt;2014&lt;/year&gt;&lt;/dates&gt;&lt;pub-location&gt;Totowa, NJ&lt;/pub-location&gt;&lt;publisher&gt;Humana Press&lt;/publisher&gt;&lt;isbn&gt;978-1-62703-764-8&lt;/isbn&gt;&lt;label&gt;Kalendar2014&lt;/label&gt;&lt;urls&gt;&lt;related-urls&gt;&lt;url&gt;https://doi.org/10.1007/978-1-62703-764-8_18&lt;/url&gt;&lt;url&gt;https://link.springer.com/protocol/10.1007%2F978-1-62703-764-8_18&lt;/url&gt;&lt;/related-urls&gt;&lt;/urls&gt;&lt;electronic-resource-num&gt;10.1007/978-1-62703-764-8_18&lt;/electronic-resource-num&gt;&lt;/record&gt;&lt;/Cite&gt;&lt;/EndNote&gt;</w:instrText>
      </w:r>
      <w:r w:rsidR="002E48C6" w:rsidRPr="0059686A">
        <w:fldChar w:fldCharType="separate"/>
      </w:r>
      <w:r w:rsidR="00144471">
        <w:rPr>
          <w:noProof/>
        </w:rPr>
        <w:t>(Kalendar</w:t>
      </w:r>
      <w:r w:rsidR="00144471" w:rsidRPr="00144471">
        <w:rPr>
          <w:i/>
          <w:noProof/>
        </w:rPr>
        <w:t xml:space="preserve"> et al.</w:t>
      </w:r>
      <w:r w:rsidR="00144471">
        <w:rPr>
          <w:noProof/>
        </w:rPr>
        <w:t xml:space="preserve"> 2014)</w:t>
      </w:r>
      <w:r w:rsidR="002E48C6" w:rsidRPr="0059686A">
        <w:fldChar w:fldCharType="end"/>
      </w:r>
      <w:r w:rsidR="002E48C6" w:rsidRPr="0059686A">
        <w:t xml:space="preserve"> and </w:t>
      </w:r>
      <w:r w:rsidR="002E48C6" w:rsidRPr="0059686A">
        <w:fldChar w:fldCharType="begin"/>
      </w:r>
      <w:r w:rsidR="00144471">
        <w:instrText xml:space="preserve"> ADDIN EN.CITE &lt;EndNote&gt;&lt;Cite&gt;&lt;Author&gt;Untergasser&lt;/Author&gt;&lt;Year&gt;2012&lt;/Year&gt;&lt;RecNum&gt;297&lt;/RecNum&gt;&lt;DisplayText&gt;(Untergasser&lt;style face="italic"&gt; et al.&lt;/style&gt; 2012)&lt;/DisplayText&gt;&lt;record&gt;&lt;rec-number&gt;297&lt;/rec-number&gt;&lt;foreign-keys&gt;&lt;key app="EN" db-id="vsws2dd0nwza0tesdav52v0750tz9vdv259p" timestamp="1531437310"&gt;297&lt;/key&gt;&lt;/foreign-keys&gt;&lt;ref-type name="Journal Article"&gt;17&lt;/ref-type&gt;&lt;contributors&gt;&lt;authors&gt;&lt;author&gt;Untergasser, Andreas&lt;/author&gt;&lt;author&gt;Cutcutache, Ioana&lt;/author&gt;&lt;author&gt;Koressaar, Triinu&lt;/author&gt;&lt;author&gt;Ye, Jian&lt;/author&gt;&lt;author&gt;Faircloth, Brant C.&lt;/author&gt;&lt;author&gt;Remm, Maido&lt;/author&gt;&lt;author&gt;Rozen, Steven G.&lt;/author&gt;&lt;/authors&gt;&lt;/contributors&gt;&lt;titles&gt;&lt;title&gt;Primer3—new capabilities and interfaces&lt;/title&gt;&lt;secondary-title&gt;Nucleic Acids Research&lt;/secondary-title&gt;&lt;/titles&gt;&lt;periodical&gt;&lt;full-title&gt;Nucleic Acids Research&lt;/full-title&gt;&lt;/periodical&gt;&lt;pages&gt;e115-e115&lt;/pages&gt;&lt;volume&gt;40&lt;/volume&gt;&lt;number&gt;15&lt;/number&gt;&lt;dates&gt;&lt;year&gt;2012&lt;/year&gt;&lt;/dates&gt;&lt;isbn&gt;0305-1048&lt;/isbn&gt;&lt;urls&gt;&lt;related-urls&gt;&lt;url&gt;http://dx.doi.org/10.1093/nar/gks596&lt;/url&gt;&lt;url&gt;https://www.ncbi.nlm.nih.gov/pmc/articles/PMC3424584/pdf/gks596.pdf&lt;/url&gt;&lt;/related-urls&gt;&lt;/urls&gt;&lt;electronic-resource-num&gt;10.1093/nar/gks596&lt;/electronic-resource-num&gt;&lt;/record&gt;&lt;/Cite&gt;&lt;/EndNote&gt;</w:instrText>
      </w:r>
      <w:r w:rsidR="002E48C6" w:rsidRPr="0059686A">
        <w:fldChar w:fldCharType="separate"/>
      </w:r>
      <w:r w:rsidR="00144471">
        <w:rPr>
          <w:noProof/>
        </w:rPr>
        <w:t>(Untergasser</w:t>
      </w:r>
      <w:r w:rsidR="00144471" w:rsidRPr="00144471">
        <w:rPr>
          <w:i/>
          <w:noProof/>
        </w:rPr>
        <w:t xml:space="preserve"> et al.</w:t>
      </w:r>
      <w:r w:rsidR="00144471">
        <w:rPr>
          <w:noProof/>
        </w:rPr>
        <w:t xml:space="preserve"> 2012)</w:t>
      </w:r>
      <w:r w:rsidR="002E48C6" w:rsidRPr="0059686A">
        <w:fldChar w:fldCharType="end"/>
      </w:r>
      <w:r w:rsidR="002B351A" w:rsidRPr="0059686A">
        <w:t>)</w:t>
      </w:r>
      <w:r w:rsidRPr="0059686A">
        <w:t>. We chose to implement th</w:t>
      </w:r>
      <w:r w:rsidR="0096440B" w:rsidRPr="0059686A">
        <w:t>e product</w:t>
      </w:r>
      <w:r w:rsidRPr="0059686A">
        <w:t xml:space="preserve"> </w:t>
      </w:r>
      <w:r w:rsidRPr="0059686A">
        <w:rPr>
          <w:rFonts w:cstheme="minorHAnsi"/>
        </w:rPr>
        <w:t>strategy over the</w:t>
      </w:r>
      <w:r w:rsidR="008F21FA" w:rsidRPr="0059686A">
        <w:rPr>
          <w:rFonts w:cstheme="minorHAnsi"/>
        </w:rPr>
        <w:t xml:space="preserve"> method implemented in the</w:t>
      </w:r>
      <w:r w:rsidRPr="0059686A">
        <w:rPr>
          <w:rFonts w:cstheme="minorHAnsi"/>
        </w:rPr>
        <w:t xml:space="preserve"> Primer3 </w:t>
      </w:r>
      <w:r w:rsidR="008F21FA" w:rsidRPr="0059686A">
        <w:rPr>
          <w:rFonts w:cstheme="minorHAnsi"/>
        </w:rPr>
        <w:t>software</w:t>
      </w:r>
      <w:r w:rsidRPr="0059686A">
        <w:rPr>
          <w:rFonts w:cstheme="minorHAnsi"/>
        </w:rPr>
        <w:t xml:space="preserve"> because Primer3 will exclude a large proportion valid primers </w:t>
      </w:r>
      <w:r w:rsidRPr="0059686A">
        <w:rPr>
          <w:rFonts w:eastAsia="MS Gothic" w:cstheme="minorHAnsi"/>
        </w:rPr>
        <w:fldChar w:fldCharType="begin"/>
      </w:r>
      <w:r w:rsidR="00144471">
        <w:rPr>
          <w:rFonts w:eastAsia="MS Gothic" w:cstheme="minorHAnsi"/>
        </w:rPr>
        <w:instrText xml:space="preserve"> ADDIN EN.CITE &lt;EndNote&gt;&lt;Cite&gt;&lt;Author&gt;Mann&lt;/Author&gt;&lt;Year&gt;2009&lt;/Year&gt;&lt;RecNum&gt;383&lt;/RecNum&gt;&lt;DisplayText&gt;(Mann&lt;style face="italic"&gt; et al.&lt;/style&gt; 2009)&lt;/DisplayText&gt;&lt;record&gt;&lt;rec-number&gt;383&lt;/rec-number&gt;&lt;foreign-keys&gt;&lt;key app="EN" db-id="vsws2dd0nwza0tesdav52v0750tz9vdv259p" timestamp="1566938882"&gt;383&lt;/key&gt;&lt;/foreign-keys&gt;&lt;ref-type name="Journal Article"&gt;17&lt;/ref-type&gt;&lt;contributors&gt;&lt;authors&gt;&lt;author&gt;Mann, Tobias&lt;/author&gt;&lt;author&gt;Humbert, Richard&lt;/author&gt;&lt;author&gt;Dorschner, Michael&lt;/author&gt;&lt;author&gt;Stamatoyannopoulos, John&lt;/author&gt;&lt;author&gt;Noble, William Stafford&lt;/author&gt;&lt;/authors&gt;&lt;/contributors&gt;&lt;titles&gt;&lt;title&gt;A thermodynamic approach to PCR primer design&lt;/title&gt;&lt;secondary-title&gt;Nucleic acids research&lt;/secondary-title&gt;&lt;alt-title&gt;Nucleic Acids Res&lt;/alt-title&gt;&lt;/titles&gt;&lt;periodical&gt;&lt;full-title&gt;Nucleic Acids Research&lt;/full-title&gt;&lt;/periodical&gt;&lt;alt-periodical&gt;&lt;full-title&gt;Nucleic Acids Res&lt;/full-title&gt;&lt;/alt-periodical&gt;&lt;pages&gt;e95-e95&lt;/pages&gt;&lt;volume&gt;37&lt;/volume&gt;&lt;number&gt;13&lt;/number&gt;&lt;edition&gt;2009/06/15&lt;/edition&gt;&lt;keywords&gt;&lt;keyword&gt;*Algorithms&lt;/keyword&gt;&lt;keyword&gt;DNA/chemistry&lt;/keyword&gt;&lt;keyword&gt;DNA Primers/*chemistry/standards&lt;/keyword&gt;&lt;keyword&gt;Genome, Human&lt;/keyword&gt;&lt;keyword&gt;Genomics&lt;/keyword&gt;&lt;keyword&gt;Humans&lt;/keyword&gt;&lt;keyword&gt;Interspersed Repetitive Sequences&lt;/keyword&gt;&lt;keyword&gt;Nucleic Acid Denaturation&lt;/keyword&gt;&lt;keyword&gt;*Polymerase Chain Reaction&lt;/keyword&gt;&lt;keyword&gt;*Thermodynamics&lt;/keyword&gt;&lt;/keywords&gt;&lt;dates&gt;&lt;year&gt;2009&lt;/year&gt;&lt;/dates&gt;&lt;publisher&gt;Oxford University Press&lt;/publisher&gt;&lt;isbn&gt;1362-4962&amp;#xD;0305-1048&lt;/isbn&gt;&lt;accession-num&gt;19528077&lt;/accession-num&gt;&lt;urls&gt;&lt;related-urls&gt;&lt;url&gt;https://www.ncbi.nlm.nih.gov/pubmed/19528077&lt;/url&gt;&lt;url&gt;https://www.ncbi.nlm.nih.gov/pmc/articles/PMC2715258/&lt;/url&gt;&lt;url&gt;https://www.ncbi.nlm.nih.gov/pmc/articles/PMC2715258/pdf/gkp443.pdf&lt;/url&gt;&lt;/related-urls&gt;&lt;/urls&gt;&lt;electronic-resource-num&gt;10.1093/nar/gkp443&lt;/electronic-resource-num&gt;&lt;remote-database-name&gt;PubMed&lt;/remote-database-name&gt;&lt;language&gt;eng&lt;/language&gt;&lt;/record&gt;&lt;/Cite&gt;&lt;/EndNote&gt;</w:instrText>
      </w:r>
      <w:r w:rsidRPr="0059686A">
        <w:rPr>
          <w:rFonts w:eastAsia="MS Gothic" w:cstheme="minorHAnsi"/>
        </w:rPr>
        <w:fldChar w:fldCharType="separate"/>
      </w:r>
      <w:r w:rsidR="00144471">
        <w:rPr>
          <w:rFonts w:eastAsia="MS Gothic" w:cstheme="minorHAnsi"/>
          <w:noProof/>
        </w:rPr>
        <w:t>(Mann</w:t>
      </w:r>
      <w:r w:rsidR="00144471" w:rsidRPr="00144471">
        <w:rPr>
          <w:rFonts w:eastAsia="MS Gothic" w:cstheme="minorHAnsi"/>
          <w:i/>
          <w:noProof/>
        </w:rPr>
        <w:t xml:space="preserve"> et al.</w:t>
      </w:r>
      <w:r w:rsidR="00144471">
        <w:rPr>
          <w:rFonts w:eastAsia="MS Gothic" w:cstheme="minorHAnsi"/>
          <w:noProof/>
        </w:rPr>
        <w:t xml:space="preserve"> 2009)</w:t>
      </w:r>
      <w:r w:rsidRPr="0059686A">
        <w:rPr>
          <w:rFonts w:eastAsia="MS Gothic" w:cstheme="minorHAnsi"/>
        </w:rPr>
        <w:fldChar w:fldCharType="end"/>
      </w:r>
      <w:r w:rsidRPr="0059686A">
        <w:rPr>
          <w:rFonts w:cstheme="minorHAnsi"/>
        </w:rPr>
        <w:t>.</w:t>
      </w:r>
    </w:p>
    <w:p w14:paraId="5FCFF392" w14:textId="06BED468" w:rsidR="009271A9" w:rsidRPr="0059686A" w:rsidRDefault="0096440B" w:rsidP="009271A9">
      <w:r w:rsidRPr="0059686A">
        <w:rPr>
          <w:rFonts w:cstheme="minorHAnsi"/>
        </w:rPr>
        <w:t>In chemical isolation, several c</w:t>
      </w:r>
      <w:r w:rsidR="009271A9" w:rsidRPr="0059686A">
        <w:rPr>
          <w:rFonts w:cstheme="minorHAnsi"/>
        </w:rPr>
        <w:t>onsiderations</w:t>
      </w:r>
      <w:r w:rsidRPr="0059686A">
        <w:rPr>
          <w:rFonts w:cstheme="minorHAnsi"/>
        </w:rPr>
        <w:t xml:space="preserve"> exist for guaranteeing oligonucleotide sequences do not form secondary structures, but can anneal to their </w:t>
      </w:r>
      <w:r w:rsidRPr="003E1A33">
        <w:rPr>
          <w:rFonts w:cstheme="minorHAnsi"/>
        </w:rPr>
        <w:t>template (Figure S</w:t>
      </w:r>
      <w:r w:rsidR="00335638">
        <w:rPr>
          <w:rFonts w:cstheme="minorHAnsi"/>
        </w:rPr>
        <w:t>9</w:t>
      </w:r>
      <w:r w:rsidRPr="003E1A33">
        <w:rPr>
          <w:rFonts w:cstheme="minorHAnsi"/>
        </w:rPr>
        <w:t>)</w:t>
      </w:r>
      <w:r w:rsidR="009271A9" w:rsidRPr="0059686A">
        <w:t>:</w:t>
      </w:r>
    </w:p>
    <w:p w14:paraId="47C021F2" w14:textId="72BDD0D9" w:rsidR="009271A9" w:rsidRPr="0059686A" w:rsidRDefault="0096440B" w:rsidP="00DA3350">
      <w:pPr>
        <w:pStyle w:val="ListParagraph"/>
        <w:numPr>
          <w:ilvl w:val="0"/>
          <w:numId w:val="1"/>
        </w:numPr>
      </w:pPr>
      <w:r w:rsidRPr="0059686A">
        <w:t>The d</w:t>
      </w:r>
      <w:r w:rsidR="009271A9" w:rsidRPr="0059686A">
        <w:t>ifference in T</w:t>
      </w:r>
      <w:r w:rsidR="009271A9" w:rsidRPr="0059686A">
        <w:rPr>
          <w:vertAlign w:val="subscript"/>
        </w:rPr>
        <w:t>m</w:t>
      </w:r>
      <w:r w:rsidR="009271A9" w:rsidRPr="0059686A">
        <w:t xml:space="preserve"> between forward and reverse primers</w:t>
      </w:r>
      <w:r w:rsidRPr="0059686A">
        <w:t xml:space="preserve"> should be </w:t>
      </w:r>
      <w:proofErr w:type="gramStart"/>
      <w:r w:rsidRPr="0059686A">
        <w:t>minimal</w:t>
      </w:r>
      <w:r w:rsidR="00BC7CD3" w:rsidRPr="0059686A">
        <w:t>;</w:t>
      </w:r>
      <w:proofErr w:type="gramEnd"/>
    </w:p>
    <w:p w14:paraId="30E32F0F" w14:textId="770205F9" w:rsidR="009271A9" w:rsidRPr="0059686A" w:rsidRDefault="009271A9" w:rsidP="00DA3350">
      <w:pPr>
        <w:pStyle w:val="ListParagraph"/>
        <w:numPr>
          <w:ilvl w:val="0"/>
          <w:numId w:val="1"/>
        </w:numPr>
      </w:pPr>
      <w:r w:rsidRPr="0059686A">
        <w:t xml:space="preserve">The minimum </w:t>
      </w:r>
      <w:r w:rsidR="008F21FA" w:rsidRPr="0059686A">
        <w:rPr>
          <w:rFonts w:cstheme="minorHAnsi"/>
        </w:rPr>
        <w:t>Δ</w:t>
      </w:r>
      <w:r w:rsidRPr="0059686A">
        <w:t>G of the heterodimer</w:t>
      </w:r>
      <w:r w:rsidR="0096440B" w:rsidRPr="0059686A">
        <w:t xml:space="preserve"> should be as large as </w:t>
      </w:r>
      <w:proofErr w:type="gramStart"/>
      <w:r w:rsidR="0096440B" w:rsidRPr="0059686A">
        <w:t>possible</w:t>
      </w:r>
      <w:r w:rsidR="00BC7CD3" w:rsidRPr="0059686A">
        <w:t>;</w:t>
      </w:r>
      <w:proofErr w:type="gramEnd"/>
    </w:p>
    <w:p w14:paraId="16912CBE" w14:textId="1A8AD6A5" w:rsidR="009271A9" w:rsidRPr="0059686A" w:rsidRDefault="0096440B" w:rsidP="00DA3350">
      <w:pPr>
        <w:pStyle w:val="ListParagraph"/>
        <w:numPr>
          <w:ilvl w:val="0"/>
          <w:numId w:val="1"/>
        </w:numPr>
      </w:pPr>
      <w:r w:rsidRPr="0059686A">
        <w:t>The a</w:t>
      </w:r>
      <w:r w:rsidR="009271A9" w:rsidRPr="0059686A">
        <w:t>mplicon size (2 sigmoidal functions/types)</w:t>
      </w:r>
      <w:r w:rsidRPr="0059686A">
        <w:t xml:space="preserve"> should be within </w:t>
      </w:r>
      <w:r w:rsidR="00AB70F9" w:rsidRPr="0059686A">
        <w:t>thermodynamically achievable</w:t>
      </w:r>
      <w:r w:rsidRPr="0059686A">
        <w:t xml:space="preserve"> </w:t>
      </w:r>
      <w:proofErr w:type="gramStart"/>
      <w:r w:rsidRPr="0059686A">
        <w:t>range</w:t>
      </w:r>
      <w:r w:rsidR="00BC7CD3" w:rsidRPr="0059686A">
        <w:t>;</w:t>
      </w:r>
      <w:proofErr w:type="gramEnd"/>
    </w:p>
    <w:p w14:paraId="5A6E23C7" w14:textId="2343C241" w:rsidR="009271A9" w:rsidRPr="0059686A" w:rsidRDefault="00BC7CD3" w:rsidP="00DA3350">
      <w:pPr>
        <w:pStyle w:val="ListParagraph"/>
        <w:numPr>
          <w:ilvl w:val="0"/>
          <w:numId w:val="1"/>
        </w:numPr>
      </w:pPr>
      <w:r w:rsidRPr="0059686A">
        <w:lastRenderedPageBreak/>
        <w:t>The m</w:t>
      </w:r>
      <w:r w:rsidR="009271A9" w:rsidRPr="0059686A">
        <w:t xml:space="preserve">aximum 3’ </w:t>
      </w:r>
      <w:r w:rsidR="00C66C83" w:rsidRPr="0059686A">
        <w:t xml:space="preserve">heterodimer </w:t>
      </w:r>
      <w:r w:rsidR="009271A9" w:rsidRPr="0059686A">
        <w:t>complementation length</w:t>
      </w:r>
      <w:r w:rsidR="0096440B" w:rsidRPr="0059686A">
        <w:t xml:space="preserve"> should be as short as possible</w:t>
      </w:r>
      <w:r w:rsidRPr="0059686A">
        <w:t>.</w:t>
      </w:r>
    </w:p>
    <w:p w14:paraId="4E3AD09F" w14:textId="7BB23909" w:rsidR="00C476E2" w:rsidRPr="0059686A" w:rsidRDefault="009271A9" w:rsidP="0027273B">
      <w:pPr>
        <w:ind w:firstLine="360"/>
      </w:pPr>
      <w:r w:rsidRPr="0059686A">
        <w:t>Like individual primers, primer pairs also have a weight that is the product of its attribute weights.</w:t>
      </w:r>
      <w:r w:rsidR="008F21FA" w:rsidRPr="0059686A">
        <w:t xml:space="preserve"> The </w:t>
      </w:r>
      <w:r w:rsidR="00BC7CD3" w:rsidRPr="0059686A">
        <w:t>p</w:t>
      </w:r>
      <w:r w:rsidR="008F21FA" w:rsidRPr="0059686A">
        <w:t xml:space="preserve">rimer pair joint weight </w:t>
      </w:r>
      <m:oMath>
        <m:sSub>
          <m:sSubPr>
            <m:ctrlPr>
              <w:rPr>
                <w:rFonts w:ascii="Cambria Math" w:hAnsi="Cambria Math"/>
                <w:i/>
              </w:rPr>
            </m:ctrlPr>
          </m:sSubPr>
          <m:e>
            <m:r>
              <w:rPr>
                <w:rFonts w:ascii="Cambria Math" w:hAnsi="Cambria Math"/>
              </w:rPr>
              <m:t>W</m:t>
            </m:r>
          </m:e>
          <m:sub>
            <m:r>
              <w:rPr>
                <w:rFonts w:ascii="Cambria Math" w:hAnsi="Cambria Math"/>
              </w:rPr>
              <m:t>J</m:t>
            </m:r>
          </m:sub>
        </m:sSub>
      </m:oMath>
      <w:r w:rsidR="008F21FA" w:rsidRPr="0059686A">
        <w:rPr>
          <w:rFonts w:eastAsiaTheme="minorEastAsia"/>
        </w:rPr>
        <w:t xml:space="preserve"> is the product of forward primer weight </w:t>
      </w:r>
      <m:oMath>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F</m:t>
            </m:r>
          </m:sub>
        </m:sSub>
      </m:oMath>
      <w:r w:rsidR="008F21FA" w:rsidRPr="0059686A">
        <w:rPr>
          <w:rFonts w:eastAsiaTheme="minorEastAsia"/>
        </w:rPr>
        <w:t xml:space="preserve">, the reverse primer weight </w:t>
      </w:r>
      <m:oMath>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R</m:t>
            </m:r>
          </m:sub>
        </m:sSub>
      </m:oMath>
      <w:r w:rsidR="008F21FA" w:rsidRPr="0059686A">
        <w:rPr>
          <w:rFonts w:eastAsiaTheme="minorEastAsia"/>
        </w:rPr>
        <w:t xml:space="preserve">, and the pair-specific attribute </w:t>
      </w:r>
      <w:proofErr w:type="gramStart"/>
      <w:r w:rsidR="008F21FA" w:rsidRPr="0059686A">
        <w:rPr>
          <w:rFonts w:eastAsiaTheme="minorEastAsia"/>
        </w:rPr>
        <w:t>weights</w:t>
      </w:r>
      <w:proofErr w:type="gramEnd"/>
    </w:p>
    <w:p w14:paraId="41624A1D" w14:textId="57622F65" w:rsidR="00C476E2" w:rsidRPr="0059686A" w:rsidRDefault="00C476E2" w:rsidP="00C476E2">
      <w:pPr>
        <w:pStyle w:val="Caption"/>
        <w:keepNext/>
      </w:pPr>
      <w:r w:rsidRPr="0059686A">
        <w:t xml:space="preserve">Equation </w:t>
      </w:r>
      <w:r w:rsidRPr="0059686A">
        <w:fldChar w:fldCharType="begin"/>
      </w:r>
      <w:r w:rsidRPr="0059686A">
        <w:instrText>SEQ Equation \* ARABIC</w:instrText>
      </w:r>
      <w:r w:rsidRPr="0059686A">
        <w:fldChar w:fldCharType="separate"/>
      </w:r>
      <w:r w:rsidR="003E1A33">
        <w:rPr>
          <w:noProof/>
        </w:rPr>
        <w:t>3</w:t>
      </w:r>
      <w:r w:rsidRPr="0059686A">
        <w:fldChar w:fldCharType="end"/>
      </w:r>
    </w:p>
    <w:p w14:paraId="4D70A873" w14:textId="7D4CA532" w:rsidR="00DE3985" w:rsidRPr="0059686A" w:rsidRDefault="00225982" w:rsidP="0027273B">
      <w:pPr>
        <w:ind w:firstLine="360"/>
      </w:pPr>
      <m:oMathPara>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R</m:t>
              </m:r>
            </m:sub>
          </m:sSub>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s</m:t>
              </m:r>
            </m:sub>
            <m:sup>
              <m:r>
                <w:rPr>
                  <w:rFonts w:ascii="Cambria Math" w:eastAsiaTheme="minorEastAsia" w:hAnsi="Cambria Math"/>
                </w:rPr>
                <m:t>S</m:t>
              </m:r>
            </m:sup>
            <m:e>
              <m:r>
                <w:rPr>
                  <w:rFonts w:ascii="Cambria Math" w:eastAsiaTheme="minorEastAsia" w:hAnsi="Cambria Math"/>
                </w:rPr>
                <m:t>w(s)</m:t>
              </m:r>
            </m:e>
          </m:nary>
          <m:r>
            <m:rPr>
              <m:sty m:val="p"/>
            </m:rPr>
            <w:rPr>
              <w:rFonts w:eastAsiaTheme="minorEastAsia"/>
            </w:rPr>
            <w:br/>
          </m:r>
        </m:oMath>
      </m:oMathPara>
      <w:r w:rsidR="0007305B" w:rsidRPr="0059686A">
        <w:rPr>
          <w:rFonts w:eastAsiaTheme="minorEastAsia"/>
        </w:rPr>
        <w:t>.</w:t>
      </w:r>
      <w:r w:rsidR="0096440B" w:rsidRPr="0059686A">
        <w:rPr>
          <w:rFonts w:eastAsiaTheme="minorEastAsia"/>
        </w:rPr>
        <w:t xml:space="preserve"> </w:t>
      </w:r>
      <w:r w:rsidR="00DE3985" w:rsidRPr="0059686A">
        <w:t>The greater the joint weight, the better the expected amplification. While it has been demonstrated that template sequence composition in between the forward and reverse primers does affect amplification efficiency</w:t>
      </w:r>
      <w:r w:rsidR="00991F27" w:rsidRPr="0059686A">
        <w:t xml:space="preserve"> </w:t>
      </w:r>
      <w:r w:rsidR="00991F27" w:rsidRPr="0059686A">
        <w:fldChar w:fldCharType="begin">
          <w:fldData xml:space="preserve">PEVuZE5vdGU+PENpdGU+PEF1dGhvcj5NYW1lZG92PC9BdXRob3I+PFllYXI+MjAwODwvWWVhcj48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</w:fldData>
        </w:fldChar>
      </w:r>
      <w:r w:rsidR="00144471">
        <w:instrText xml:space="preserve"> ADDIN EN.CITE </w:instrText>
      </w:r>
      <w:r w:rsidR="00144471">
        <w:fldChar w:fldCharType="begin">
          <w:fldData xml:space="preserve">PEVuZE5vdGU+PENpdGU+PEF1dGhvcj5NYW1lZG92PC9BdXRob3I+PFllYXI+MjAwODwvWWVhcj48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</w:fldData>
        </w:fldChar>
      </w:r>
      <w:r w:rsidR="00144471">
        <w:instrText xml:space="preserve"> ADDIN EN.CITE.DATA </w:instrText>
      </w:r>
      <w:r w:rsidR="00144471">
        <w:fldChar w:fldCharType="end"/>
      </w:r>
      <w:r w:rsidR="00991F27" w:rsidRPr="0059686A">
        <w:fldChar w:fldCharType="separate"/>
      </w:r>
      <w:r w:rsidR="00144471">
        <w:rPr>
          <w:noProof/>
        </w:rPr>
        <w:t>(McDowell</w:t>
      </w:r>
      <w:r w:rsidR="00144471" w:rsidRPr="00144471">
        <w:rPr>
          <w:i/>
          <w:noProof/>
        </w:rPr>
        <w:t xml:space="preserve"> et al.</w:t>
      </w:r>
      <w:r w:rsidR="00144471">
        <w:rPr>
          <w:noProof/>
        </w:rPr>
        <w:t xml:space="preserve"> 1998; Rose</w:t>
      </w:r>
      <w:r w:rsidR="00144471" w:rsidRPr="00144471">
        <w:rPr>
          <w:i/>
          <w:noProof/>
        </w:rPr>
        <w:t xml:space="preserve"> et al.</w:t>
      </w:r>
      <w:r w:rsidR="00144471">
        <w:rPr>
          <w:noProof/>
        </w:rPr>
        <w:t xml:space="preserve"> 2006; Mamedov</w:t>
      </w:r>
      <w:r w:rsidR="00144471" w:rsidRPr="00144471">
        <w:rPr>
          <w:i/>
          <w:noProof/>
        </w:rPr>
        <w:t xml:space="preserve"> et al.</w:t>
      </w:r>
      <w:r w:rsidR="00144471">
        <w:rPr>
          <w:noProof/>
        </w:rPr>
        <w:t xml:space="preserve"> 2008)</w:t>
      </w:r>
      <w:r w:rsidR="00991F27" w:rsidRPr="0059686A">
        <w:fldChar w:fldCharType="end"/>
      </w:r>
      <w:r w:rsidR="00DE3985" w:rsidRPr="0059686A">
        <w:t>, we have omitted calculating this for simplicity</w:t>
      </w:r>
      <w:r w:rsidR="00CE381C" w:rsidRPr="0059686A">
        <w:t xml:space="preserve">. </w:t>
      </w:r>
      <w:r w:rsidR="00DE3985" w:rsidRPr="0059686A">
        <w:t xml:space="preserve">For </w:t>
      </w:r>
      <w:r w:rsidR="00CE381C" w:rsidRPr="0059686A">
        <w:t>example</w:t>
      </w:r>
      <w:r w:rsidR="00DE3985" w:rsidRPr="0059686A">
        <w:t xml:space="preserve">, if amplification necessitates strand displacement, efficiency can be lowered </w:t>
      </w:r>
      <w:r w:rsidR="00CE381C" w:rsidRPr="0059686A">
        <w:fldChar w:fldCharType="begin"/>
      </w:r>
      <w:r w:rsidR="00144471">
        <w:instrText xml:space="preserve"> ADDIN EN.CITE &lt;EndNote&gt;&lt;Cite&gt;&lt;Author&gt;Ignatov&lt;/Author&gt;&lt;Year&gt;2014&lt;/Year&gt;&lt;RecNum&gt;597&lt;/RecNum&gt;&lt;DisplayText&gt;(Ignatov&lt;style face="italic"&gt; et al.&lt;/style&gt; 2014)&lt;/DisplayText&gt;&lt;record&gt;&lt;rec-number&gt;597&lt;/rec-number&gt;&lt;foreign-keys&gt;&lt;key app="EN" db-id="vsws2dd0nwza0tesdav52v0750tz9vdv259p" timestamp="1601526938"&gt;597&lt;/key&gt;&lt;/foreign-keys&gt;&lt;ref-type name="Journal Article"&gt;17&lt;/ref-type&gt;&lt;contributors&gt;&lt;authors&gt;&lt;author&gt;Konstantin B. Ignatov&lt;/author&gt;&lt;author&gt;Ekaterina V. Barsova&lt;/author&gt;&lt;author&gt;Arkady F. Fradkov&lt;/author&gt;&lt;author&gt;Konstantin A. Blagodatskikh&lt;/author&gt;&lt;author&gt;Tatiana V. Kramarova&lt;/author&gt;&lt;author&gt;Vladimir M. Kramarov&lt;/author&gt;&lt;/authors&gt;&lt;/contributors&gt;&lt;titles&gt;&lt;title&gt;A strong strand displacement activity of thermostable DNA polymerase markedly improves the results of DNA amplification&lt;/title&gt;&lt;secondary-title&gt;BioTechniques&lt;/secondary-title&gt;&lt;/titles&gt;&lt;periodical&gt;&lt;full-title&gt;BioTechniques&lt;/full-title&gt;&lt;/periodical&gt;&lt;pages&gt;81-87&lt;/pages&gt;&lt;volume&gt;57&lt;/volume&gt;&lt;number&gt;2&lt;/number&gt;&lt;keywords&gt;&lt;keyword&gt;PCR,PCDR,LAMP,strand displacement,DNA polymerase,quantitative amplification,real-time amplification,isothermal amplification&lt;/keyword&gt;&lt;/keywords&gt;&lt;dates&gt;&lt;year&gt;2014&lt;/year&gt;&lt;/dates&gt;&lt;accession-num&gt;25109293&lt;/accession-num&gt;&lt;urls&gt;&lt;related-urls&gt;&lt;url&gt;https://www.future-science.com/doi/abs/10.2144/000114198&lt;/url&gt;&lt;/related-urls&gt;&lt;/urls&gt;&lt;electronic-resource-num&gt;10.2144/000114198&lt;/electronic-resource-num&gt;&lt;/record&gt;&lt;/Cite&gt;&lt;/EndNote&gt;</w:instrText>
      </w:r>
      <w:r w:rsidR="00CE381C" w:rsidRPr="0059686A">
        <w:fldChar w:fldCharType="separate"/>
      </w:r>
      <w:r w:rsidR="00144471">
        <w:rPr>
          <w:noProof/>
        </w:rPr>
        <w:t>(Ignatov</w:t>
      </w:r>
      <w:r w:rsidR="00144471" w:rsidRPr="00144471">
        <w:rPr>
          <w:i/>
          <w:noProof/>
        </w:rPr>
        <w:t xml:space="preserve"> et al.</w:t>
      </w:r>
      <w:r w:rsidR="00144471">
        <w:rPr>
          <w:noProof/>
        </w:rPr>
        <w:t xml:space="preserve"> 2014)</w:t>
      </w:r>
      <w:r w:rsidR="00CE381C" w:rsidRPr="0059686A">
        <w:fldChar w:fldCharType="end"/>
      </w:r>
      <w:r w:rsidR="00DE3985" w:rsidRPr="0059686A">
        <w:t>. Furthermore, AddTag does not quantify non-specific transient primer-template binding, which can minimally affect the proportion of time the Primer binds to the intended site.</w:t>
      </w:r>
      <w:r w:rsidR="00C738FD" w:rsidRPr="0059686A">
        <w:t xml:space="preserve"> Also no attempt was made to model technical variance in PCR efficiency </w:t>
      </w:r>
      <w:r w:rsidR="00C738FD" w:rsidRPr="0059686A">
        <w:fldChar w:fldCharType="begin"/>
      </w:r>
      <w:r w:rsidR="00144471">
        <w:instrText xml:space="preserve"> ADDIN EN.CITE &lt;EndNote&gt;&lt;Cite&gt;&lt;Author&gt;Svec&lt;/Author&gt;&lt;Year&gt;2015&lt;/Year&gt;&lt;RecNum&gt;432&lt;/RecNum&gt;&lt;DisplayText&gt;(Svec&lt;style face="italic"&gt; et al.&lt;/style&gt; 2015)&lt;/DisplayText&gt;&lt;record&gt;&lt;rec-number&gt;432&lt;/rec-number&gt;&lt;foreign-keys&gt;&lt;key app="EN" db-id="vsws2dd0nwza0tesdav52v0750tz9vdv259p" timestamp="1574399481"&gt;432&lt;/key&gt;&lt;/foreign-keys&gt;&lt;ref-type name="Journal Article"&gt;17&lt;/ref-type&gt;&lt;contributors&gt;&lt;authors&gt;&lt;author&gt;Svec, David&lt;/author&gt;&lt;author&gt;Tichopad, Ales&lt;/author&gt;&lt;author&gt;Novosadova, Vendula&lt;/author&gt;&lt;author&gt;Pfaffl, Michael W.&lt;/author&gt;&lt;author&gt;Kubista, Mikael&lt;/author&gt;&lt;/authors&gt;&lt;/contributors&gt;&lt;titles&gt;&lt;title&gt;How good is a PCR efficiency estimate: Recommendations for precise and robust qPCR efficiency assessments&lt;/title&gt;&lt;secondary-title&gt;Biomolecular Detection and Quantification&lt;/secondary-title&gt;&lt;/titles&gt;&lt;periodical&gt;&lt;full-title&gt;Biomolecular Detection and Quantification&lt;/full-title&gt;&lt;/periodical&gt;&lt;pages&gt;9-16&lt;/pages&gt;&lt;volume&gt;3&lt;/volume&gt;&lt;keywords&gt;&lt;keyword&gt;Real-time quantitative PCR&lt;/keyword&gt;&lt;keyword&gt;qPCR&lt;/keyword&gt;&lt;keyword&gt;Amplification efficiency&lt;/keyword&gt;&lt;keyword&gt;Standard curve&lt;/keyword&gt;&lt;keyword&gt;Dilution series&lt;/keyword&gt;&lt;keyword&gt;qPCR assay validation&lt;/keyword&gt;&lt;/keywords&gt;&lt;dates&gt;&lt;year&gt;2015&lt;/year&gt;&lt;pub-dates&gt;&lt;date&gt;2015/03/01/&lt;/date&gt;&lt;/pub-dates&gt;&lt;/dates&gt;&lt;isbn&gt;2214-7535&lt;/isbn&gt;&lt;urls&gt;&lt;related-urls&gt;&lt;url&gt;https://doi.org/10.1016/j.bdq.2015.01.005&lt;/url&gt;&lt;url&gt;http://www.sciencedirect.com/science/article/pii/S2214753515000169&lt;/url&gt;&lt;url&gt;https://www.ncbi.nlm.nih.gov/pmc/articles/PMC4822216/pdf/main.pdf&lt;/url&gt;&lt;/related-urls&gt;&lt;/urls&gt;&lt;electronic-resource-num&gt;10.1016/j.bdq.2015.01.005&lt;/electronic-resource-num&gt;&lt;/record&gt;&lt;/Cite&gt;&lt;/EndNote&gt;</w:instrText>
      </w:r>
      <w:r w:rsidR="00C738FD" w:rsidRPr="0059686A">
        <w:fldChar w:fldCharType="separate"/>
      </w:r>
      <w:r w:rsidR="00144471">
        <w:rPr>
          <w:noProof/>
        </w:rPr>
        <w:t>(Svec</w:t>
      </w:r>
      <w:r w:rsidR="00144471" w:rsidRPr="00144471">
        <w:rPr>
          <w:i/>
          <w:noProof/>
        </w:rPr>
        <w:t xml:space="preserve"> et al.</w:t>
      </w:r>
      <w:r w:rsidR="00144471">
        <w:rPr>
          <w:noProof/>
        </w:rPr>
        <w:t xml:space="preserve"> 2015)</w:t>
      </w:r>
      <w:r w:rsidR="00C738FD" w:rsidRPr="0059686A">
        <w:fldChar w:fldCharType="end"/>
      </w:r>
      <w:r w:rsidR="00C738FD" w:rsidRPr="0059686A">
        <w:t>.</w:t>
      </w:r>
    </w:p>
    <w:p w14:paraId="18006C5A" w14:textId="0B4A46DA" w:rsidR="00235CB0" w:rsidRPr="0059686A" w:rsidRDefault="00235CB0" w:rsidP="00235CB0">
      <w:pPr>
        <w:pStyle w:val="Heading3"/>
      </w:pPr>
      <w:bookmarkStart w:id="55" w:name="_Ref47444053"/>
      <w:bookmarkStart w:id="56" w:name="_Toc47687329"/>
      <w:r w:rsidRPr="0059686A">
        <w:t xml:space="preserve">Evaluating </w:t>
      </w:r>
      <w:r w:rsidR="00AB70F9">
        <w:t>p</w:t>
      </w:r>
      <w:r w:rsidRPr="0059686A">
        <w:t>rimer</w:t>
      </w:r>
      <w:r w:rsidR="00AB70F9">
        <w:t xml:space="preserve"> s</w:t>
      </w:r>
      <w:r w:rsidRPr="0059686A">
        <w:t>et</w:t>
      </w:r>
      <w:bookmarkEnd w:id="55"/>
      <w:bookmarkEnd w:id="56"/>
      <w:r w:rsidR="00BC7CD3" w:rsidRPr="0059686A">
        <w:t>s</w:t>
      </w:r>
    </w:p>
    <w:p w14:paraId="1940B8BE" w14:textId="3F0ED795" w:rsidR="00235CB0" w:rsidRPr="0059686A" w:rsidRDefault="00235CB0" w:rsidP="00235CB0">
      <w:pPr>
        <w:ind w:firstLine="360"/>
      </w:pPr>
      <w:proofErr w:type="gramStart"/>
      <w:r w:rsidRPr="0059686A">
        <w:t>Similar to</w:t>
      </w:r>
      <w:proofErr w:type="gramEnd"/>
      <w:r w:rsidRPr="0059686A">
        <w:t xml:space="preserve"> the Primer and Primer</w:t>
      </w:r>
      <w:r w:rsidR="00AB70F9">
        <w:t xml:space="preserve"> </w:t>
      </w:r>
      <w:r w:rsidRPr="0059686A">
        <w:t>Pair data structures, the Primer</w:t>
      </w:r>
      <w:r w:rsidR="00AB70F9">
        <w:t xml:space="preserve"> </w:t>
      </w:r>
      <w:r w:rsidRPr="0059686A">
        <w:t xml:space="preserve">Set data structure has specific attributes that individually weighted and are multiplied together to form the final weight. The first set of attributes regard the non-redundant list of Primer sequences. We make a non-redundant set of Primers </w:t>
      </w:r>
      <m:oMath>
        <m:r>
          <w:rPr>
            <w:rFonts w:ascii="Cambria Math" w:hAnsi="Cambria Math"/>
          </w:rPr>
          <m:t>SEQ</m:t>
        </m:r>
      </m:oMath>
      <w:r w:rsidRPr="0059686A">
        <w:t xml:space="preserve"> from all </w:t>
      </w:r>
      <m:oMath>
        <m:r>
          <w:rPr>
            <w:rFonts w:ascii="Cambria Math" w:hAnsi="Cambria Math"/>
          </w:rPr>
          <m:t>n</m:t>
        </m:r>
      </m:oMath>
      <w:r w:rsidRPr="0059686A">
        <w:t xml:space="preserve"> PrimerParis. Each PrimerPair has a forward </w:t>
      </w:r>
      <m:oMath>
        <m:r>
          <w:rPr>
            <w:rFonts w:ascii="Cambria Math" w:hAnsi="Cambria Math"/>
          </w:rPr>
          <m:t>se</m:t>
        </m:r>
        <m:sSub>
          <m:sSubPr>
            <m:ctrlPr>
              <w:rPr>
                <w:rFonts w:ascii="Cambria Math" w:hAnsi="Cambria Math"/>
                <w:i/>
              </w:rPr>
            </m:ctrlPr>
          </m:sSubPr>
          <m:e>
            <m:r>
              <w:rPr>
                <w:rFonts w:ascii="Cambria Math" w:hAnsi="Cambria Math"/>
              </w:rPr>
              <m:t>q</m:t>
            </m:r>
          </m:e>
          <m:sub>
            <m:r>
              <w:rPr>
                <w:rFonts w:ascii="Cambria Math" w:hAnsi="Cambria Math"/>
              </w:rPr>
              <m:t>F</m:t>
            </m:r>
          </m:sub>
        </m:sSub>
      </m:oMath>
      <w:r w:rsidRPr="0059686A">
        <w:rPr>
          <w:rFonts w:eastAsiaTheme="minorEastAsia"/>
        </w:rPr>
        <w:t xml:space="preserve"> </w:t>
      </w:r>
      <w:r w:rsidR="00BC7CD3" w:rsidRPr="0059686A">
        <w:rPr>
          <w:rFonts w:eastAsiaTheme="minorEastAsia"/>
        </w:rPr>
        <w:t xml:space="preserve">sequence </w:t>
      </w:r>
      <w:r w:rsidRPr="0059686A">
        <w:rPr>
          <w:rFonts w:eastAsiaTheme="minorEastAsia"/>
        </w:rPr>
        <w:t>and</w:t>
      </w:r>
      <w:r w:rsidR="00BC7CD3" w:rsidRPr="0059686A">
        <w:rPr>
          <w:rFonts w:eastAsiaTheme="minorEastAsia"/>
        </w:rPr>
        <w:t xml:space="preserve"> a</w:t>
      </w:r>
      <w:r w:rsidRPr="0059686A">
        <w:rPr>
          <w:rFonts w:eastAsiaTheme="minorEastAsia"/>
        </w:rPr>
        <w:t xml:space="preserve"> reverse </w:t>
      </w:r>
      <m:oMath>
        <m:r>
          <w:rPr>
            <w:rFonts w:ascii="Cambria Math" w:eastAsiaTheme="minorEastAsia" w:hAnsi="Cambria Math"/>
          </w:rPr>
          <m:t>se</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R</m:t>
            </m:r>
          </m:sub>
        </m:sSub>
      </m:oMath>
      <w:r w:rsidRPr="0059686A">
        <w:rPr>
          <w:rFonts w:eastAsiaTheme="minorEastAsia"/>
        </w:rPr>
        <w:t xml:space="preserve"> sequence.</w:t>
      </w:r>
    </w:p>
    <w:p w14:paraId="62FC0373" w14:textId="77777777" w:rsidR="00235CB0" w:rsidRPr="0059686A" w:rsidRDefault="00225982" w:rsidP="00235CB0">
      <w:pPr>
        <w:ind w:firstLine="360"/>
      </w:pPr>
      <m:oMathPara>
        <m:oMath>
          <m:d>
            <m:dPr>
              <m:begChr m:val="["/>
              <m:endChr m:val="]"/>
              <m:ctrlPr>
                <w:rPr>
                  <w:rFonts w:ascii="Cambria Math" w:hAnsi="Cambria Math"/>
                  <w:i/>
                </w:rPr>
              </m:ctrlPr>
            </m:dPr>
            <m:e>
              <m:m>
                <m:mPr>
                  <m:mcs>
                    <m:mc>
                      <m:mcPr>
                        <m:count m:val="7"/>
                        <m:mcJc m:val="center"/>
                      </m:mcPr>
                    </m:mc>
                  </m:mcs>
                  <m:ctrlPr>
                    <w:rPr>
                      <w:rFonts w:ascii="Cambria Math" w:hAnsi="Cambria Math"/>
                      <w:i/>
                    </w:rPr>
                  </m:ctrlPr>
                </m:mPr>
                <m:mr>
                  <m:e>
                    <m:r>
                      <w:rPr>
                        <w:rFonts w:ascii="Cambria Math" w:hAnsi="Cambria Math"/>
                      </w:rPr>
                      <m:t>se</m:t>
                    </m:r>
                    <m:sSub>
                      <m:sSubPr>
                        <m:ctrlPr>
                          <w:rPr>
                            <w:rFonts w:ascii="Cambria Math" w:hAnsi="Cambria Math"/>
                            <w:i/>
                          </w:rPr>
                        </m:ctrlPr>
                      </m:sSubPr>
                      <m:e>
                        <m:r>
                          <w:rPr>
                            <w:rFonts w:ascii="Cambria Math" w:hAnsi="Cambria Math"/>
                          </w:rPr>
                          <m:t>q</m:t>
                        </m:r>
                      </m:e>
                      <m:sub>
                        <m:sSub>
                          <m:sSubPr>
                            <m:ctrlPr>
                              <w:rPr>
                                <w:rFonts w:ascii="Cambria Math" w:hAnsi="Cambria Math"/>
                                <w:i/>
                              </w:rPr>
                            </m:ctrlPr>
                          </m:sSubPr>
                          <m:e>
                            <m:r>
                              <w:rPr>
                                <w:rFonts w:ascii="Cambria Math" w:hAnsi="Cambria Math"/>
                              </w:rPr>
                              <m:t>F</m:t>
                            </m:r>
                          </m:e>
                          <m:sub>
                            <m:r>
                              <w:rPr>
                                <w:rFonts w:ascii="Cambria Math" w:hAnsi="Cambria Math"/>
                              </w:rPr>
                              <m:t>1</m:t>
                            </m:r>
                          </m:sub>
                        </m:sSub>
                      </m:sub>
                    </m:sSub>
                  </m:e>
                  <m:e>
                    <m:r>
                      <w:rPr>
                        <w:rFonts w:ascii="Cambria Math" w:hAnsi="Cambria Math"/>
                      </w:rPr>
                      <m:t>se</m:t>
                    </m:r>
                    <m:sSub>
                      <m:sSubPr>
                        <m:ctrlPr>
                          <w:rPr>
                            <w:rFonts w:ascii="Cambria Math" w:hAnsi="Cambria Math"/>
                            <w:i/>
                          </w:rPr>
                        </m:ctrlPr>
                      </m:sSubPr>
                      <m:e>
                        <m:r>
                          <w:rPr>
                            <w:rFonts w:ascii="Cambria Math" w:hAnsi="Cambria Math"/>
                          </w:rPr>
                          <m:t>q</m:t>
                        </m:r>
                      </m:e>
                      <m:sub>
                        <m:sSub>
                          <m:sSubPr>
                            <m:ctrlPr>
                              <w:rPr>
                                <w:rFonts w:ascii="Cambria Math" w:hAnsi="Cambria Math"/>
                                <w:i/>
                              </w:rPr>
                            </m:ctrlPr>
                          </m:sSubPr>
                          <m:e>
                            <m:r>
                              <w:rPr>
                                <w:rFonts w:ascii="Cambria Math" w:hAnsi="Cambria Math"/>
                              </w:rPr>
                              <m:t>R</m:t>
                            </m:r>
                          </m:e>
                          <m:sub>
                            <m:r>
                              <w:rPr>
                                <w:rFonts w:ascii="Cambria Math" w:hAnsi="Cambria Math"/>
                              </w:rPr>
                              <m:t>1</m:t>
                            </m:r>
                          </m:sub>
                        </m:sSub>
                      </m:sub>
                    </m:sSub>
                  </m:e>
                  <m:e>
                    <m:r>
                      <w:rPr>
                        <w:rFonts w:ascii="Cambria Math" w:hAnsi="Cambria Math"/>
                      </w:rPr>
                      <m:t>se</m:t>
                    </m:r>
                    <m:sSub>
                      <m:sSubPr>
                        <m:ctrlPr>
                          <w:rPr>
                            <w:rFonts w:ascii="Cambria Math" w:hAnsi="Cambria Math"/>
                            <w:i/>
                          </w:rPr>
                        </m:ctrlPr>
                      </m:sSubPr>
                      <m:e>
                        <m:r>
                          <w:rPr>
                            <w:rFonts w:ascii="Cambria Math" w:hAnsi="Cambria Math"/>
                          </w:rPr>
                          <m:t>q</m:t>
                        </m:r>
                      </m:e>
                      <m:sub>
                        <m:sSub>
                          <m:sSubPr>
                            <m:ctrlPr>
                              <w:rPr>
                                <w:rFonts w:ascii="Cambria Math" w:hAnsi="Cambria Math"/>
                                <w:i/>
                              </w:rPr>
                            </m:ctrlPr>
                          </m:sSubPr>
                          <m:e>
                            <m:r>
                              <w:rPr>
                                <w:rFonts w:ascii="Cambria Math" w:hAnsi="Cambria Math"/>
                              </w:rPr>
                              <m:t>F</m:t>
                            </m:r>
                          </m:e>
                          <m:sub>
                            <m:r>
                              <w:rPr>
                                <w:rFonts w:ascii="Cambria Math" w:hAnsi="Cambria Math"/>
                              </w:rPr>
                              <m:t>2</m:t>
                            </m:r>
                          </m:sub>
                        </m:sSub>
                      </m:sub>
                    </m:sSub>
                    <m:ctrlPr>
                      <w:rPr>
                        <w:rFonts w:ascii="Cambria Math" w:eastAsia="Cambria Math" w:hAnsi="Cambria Math" w:cs="Cambria Math"/>
                        <w:i/>
                      </w:rPr>
                    </m:ctrlPr>
                  </m:e>
                  <m:e>
                    <m:r>
                      <w:rPr>
                        <w:rFonts w:ascii="Cambria Math" w:eastAsia="Cambria Math" w:hAnsi="Cambria Math" w:cs="Cambria Math"/>
                      </w:rPr>
                      <m:t>se</m:t>
                    </m:r>
                    <m:sSub>
                      <m:sSubPr>
                        <m:ctrlPr>
                          <w:rPr>
                            <w:rFonts w:ascii="Cambria Math" w:eastAsia="Cambria Math" w:hAnsi="Cambria Math" w:cs="Cambria Math"/>
                            <w:i/>
                          </w:rPr>
                        </m:ctrlPr>
                      </m:sSubPr>
                      <m:e>
                        <m:r>
                          <w:rPr>
                            <w:rFonts w:ascii="Cambria Math" w:eastAsia="Cambria Math" w:hAnsi="Cambria Math" w:cs="Cambria Math"/>
                          </w:rPr>
                          <m:t>q</m:t>
                        </m:r>
                      </m:e>
                      <m:sub>
                        <m:sSub>
                          <m:sSubPr>
                            <m:ctrlPr>
                              <w:rPr>
                                <w:rFonts w:ascii="Cambria Math" w:eastAsia="Cambria Math" w:hAnsi="Cambria Math" w:cs="Cambria Math"/>
                                <w:i/>
                              </w:rPr>
                            </m:ctrlPr>
                          </m:sSubPr>
                          <m:e>
                            <m:r>
                              <w:rPr>
                                <w:rFonts w:ascii="Cambria Math" w:eastAsia="Cambria Math" w:hAnsi="Cambria Math" w:cs="Cambria Math"/>
                              </w:rPr>
                              <m:t>R</m:t>
                            </m:r>
                          </m:e>
                          <m:sub>
                            <m:r>
                              <w:rPr>
                                <w:rFonts w:ascii="Cambria Math" w:eastAsia="Cambria Math" w:hAnsi="Cambria Math" w:cs="Cambria Math"/>
                              </w:rPr>
                              <m:t>2</m:t>
                            </m:r>
                          </m:sub>
                        </m:sSub>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r>
                      <w:rPr>
                        <w:rFonts w:ascii="Cambria Math" w:eastAsia="Cambria Math" w:hAnsi="Cambria Math" w:cs="Cambria Math"/>
                      </w:rPr>
                      <m:t>se</m:t>
                    </m:r>
                    <m:sSub>
                      <m:sSubPr>
                        <m:ctrlPr>
                          <w:rPr>
                            <w:rFonts w:ascii="Cambria Math" w:eastAsia="Cambria Math" w:hAnsi="Cambria Math" w:cs="Cambria Math"/>
                            <w:i/>
                          </w:rPr>
                        </m:ctrlPr>
                      </m:sSubPr>
                      <m:e>
                        <m:r>
                          <w:rPr>
                            <w:rFonts w:ascii="Cambria Math" w:eastAsia="Cambria Math" w:hAnsi="Cambria Math" w:cs="Cambria Math"/>
                          </w:rPr>
                          <m:t>q</m:t>
                        </m:r>
                      </m:e>
                      <m:sub>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n</m:t>
                            </m:r>
                          </m:sub>
                        </m:sSub>
                      </m:sub>
                    </m:sSub>
                    <m:ctrlPr>
                      <w:rPr>
                        <w:rFonts w:ascii="Cambria Math" w:eastAsia="Cambria Math" w:hAnsi="Cambria Math" w:cs="Cambria Math"/>
                        <w:i/>
                      </w:rPr>
                    </m:ctrlPr>
                  </m:e>
                  <m:e>
                    <m:r>
                      <w:rPr>
                        <w:rFonts w:ascii="Cambria Math" w:eastAsia="Cambria Math" w:hAnsi="Cambria Math" w:cs="Cambria Math"/>
                      </w:rPr>
                      <m:t>se</m:t>
                    </m:r>
                    <m:sSub>
                      <m:sSubPr>
                        <m:ctrlPr>
                          <w:rPr>
                            <w:rFonts w:ascii="Cambria Math" w:eastAsia="Cambria Math" w:hAnsi="Cambria Math" w:cs="Cambria Math"/>
                            <w:i/>
                          </w:rPr>
                        </m:ctrlPr>
                      </m:sSubPr>
                      <m:e>
                        <m:r>
                          <w:rPr>
                            <w:rFonts w:ascii="Cambria Math" w:eastAsia="Cambria Math" w:hAnsi="Cambria Math" w:cs="Cambria Math"/>
                          </w:rPr>
                          <m:t>q</m:t>
                        </m:r>
                      </m:e>
                      <m:sub>
                        <m:sSub>
                          <m:sSubPr>
                            <m:ctrlPr>
                              <w:rPr>
                                <w:rFonts w:ascii="Cambria Math" w:eastAsia="Cambria Math" w:hAnsi="Cambria Math" w:cs="Cambria Math"/>
                                <w:i/>
                              </w:rPr>
                            </m:ctrlPr>
                          </m:sSubPr>
                          <m:e>
                            <m:r>
                              <w:rPr>
                                <w:rFonts w:ascii="Cambria Math" w:eastAsia="Cambria Math" w:hAnsi="Cambria Math" w:cs="Cambria Math"/>
                              </w:rPr>
                              <m:t>R</m:t>
                            </m:r>
                          </m:e>
                          <m:sub>
                            <m:r>
                              <w:rPr>
                                <w:rFonts w:ascii="Cambria Math" w:eastAsia="Cambria Math" w:hAnsi="Cambria Math" w:cs="Cambria Math"/>
                              </w:rPr>
                              <m:t>n</m:t>
                            </m:r>
                          </m:sub>
                        </m:sSub>
                      </m:sub>
                    </m:sSub>
                  </m:e>
                </m:mr>
              </m:m>
            </m:e>
          </m:d>
          <m:r>
            <w:rPr>
              <w:rFonts w:ascii="Cambria Math" w:hAnsi="Cambria Math"/>
            </w:rPr>
            <m:t>∈SEQ</m:t>
          </m:r>
        </m:oMath>
      </m:oMathPara>
    </w:p>
    <w:p w14:paraId="791D35FB" w14:textId="36492A6B" w:rsidR="00235CB0" w:rsidRPr="0059686A" w:rsidRDefault="00235CB0" w:rsidP="00235CB0">
      <w:r w:rsidRPr="0059686A">
        <w:t xml:space="preserve">. We calculate the mean melting temperature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T</m:t>
                </m:r>
              </m:e>
              <m:sub>
                <m:r>
                  <w:rPr>
                    <w:rFonts w:ascii="Cambria Math" w:hAnsi="Cambria Math"/>
                  </w:rPr>
                  <m:t>m</m:t>
                </m:r>
              </m:sub>
            </m:sSub>
          </m:e>
        </m:bar>
      </m:oMath>
      <w:r w:rsidRPr="0059686A">
        <w:t xml:space="preserve">, where </w:t>
      </w:r>
      <m:oMath>
        <m:d>
          <m:dPr>
            <m:begChr m:val="|"/>
            <m:endChr m:val="|"/>
            <m:ctrlPr>
              <w:rPr>
                <w:rFonts w:ascii="Cambria Math" w:hAnsi="Cambria Math"/>
                <w:i/>
              </w:rPr>
            </m:ctrlPr>
          </m:dPr>
          <m:e>
            <m:r>
              <w:rPr>
                <w:rFonts w:ascii="Cambria Math" w:hAnsi="Cambria Math"/>
              </w:rPr>
              <m:t>SEQ</m:t>
            </m:r>
          </m:e>
        </m:d>
      </m:oMath>
      <w:r w:rsidRPr="0059686A">
        <w:rPr>
          <w:rFonts w:eastAsiaTheme="minorEastAsia"/>
        </w:rPr>
        <w:t xml:space="preserve"> is the number of elements in </w:t>
      </w:r>
      <m:oMath>
        <m:r>
          <w:rPr>
            <w:rFonts w:ascii="Cambria Math" w:eastAsiaTheme="minorEastAsia" w:hAnsi="Cambria Math"/>
          </w:rPr>
          <m:t>SEQ</m:t>
        </m:r>
      </m:oMath>
    </w:p>
    <w:p w14:paraId="70ACCAE7" w14:textId="7A62630A" w:rsidR="00235CB0" w:rsidRPr="0059686A" w:rsidRDefault="00225982" w:rsidP="00235CB0">
      <m:oMathPara>
        <m:oMath>
          <m:bar>
            <m:barPr>
              <m:pos m:val="top"/>
              <m:ctrlPr>
                <w:rPr>
                  <w:rFonts w:ascii="Cambria Math" w:hAnsi="Cambria Math"/>
                  <w:i/>
                </w:rPr>
              </m:ctrlPr>
            </m:barPr>
            <m:e>
              <m:sSub>
                <m:sSubPr>
                  <m:ctrlPr>
                    <w:rPr>
                      <w:rFonts w:ascii="Cambria Math" w:hAnsi="Cambria Math"/>
                      <w:i/>
                    </w:rPr>
                  </m:ctrlPr>
                </m:sSubPr>
                <m:e>
                  <m:r>
                    <w:rPr>
                      <w:rFonts w:ascii="Cambria Math" w:hAnsi="Cambria Math"/>
                    </w:rPr>
                    <m:t>T</m:t>
                  </m:r>
                </m:e>
                <m:sub>
                  <m:r>
                    <w:rPr>
                      <w:rFonts w:ascii="Cambria Math" w:hAnsi="Cambria Math"/>
                    </w:rPr>
                    <m:t>m</m:t>
                  </m:r>
                </m:sub>
              </m:sSub>
            </m:e>
          </m:bar>
          <m:r>
            <w:rPr>
              <w:rFonts w:ascii="Cambria Math" w:hAnsi="Cambria Math"/>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seq</m:t>
                  </m:r>
                </m:sub>
                <m:sup>
                  <m:r>
                    <w:rPr>
                      <w:rFonts w:ascii="Cambria Math" w:hAnsi="Cambria Math"/>
                    </w:rPr>
                    <m:t>SEQ</m:t>
                  </m:r>
                </m:sup>
                <m:e>
                  <m:sSub>
                    <m:sSubPr>
                      <m:ctrlPr>
                        <w:rPr>
                          <w:rFonts w:ascii="Cambria Math" w:hAnsi="Cambria Math"/>
                          <w:i/>
                        </w:rPr>
                      </m:ctrlPr>
                    </m:sSubPr>
                    <m:e>
                      <m:r>
                        <w:rPr>
                          <w:rFonts w:ascii="Cambria Math" w:hAnsi="Cambria Math"/>
                        </w:rPr>
                        <m:t>T</m:t>
                      </m:r>
                    </m:e>
                    <m:sub>
                      <m:r>
                        <w:rPr>
                          <w:rFonts w:ascii="Cambria Math" w:hAnsi="Cambria Math"/>
                        </w:rPr>
                        <m:t>m</m:t>
                      </m:r>
                    </m:sub>
                  </m:sSub>
                  <m:d>
                    <m:dPr>
                      <m:ctrlPr>
                        <w:rPr>
                          <w:rFonts w:ascii="Cambria Math" w:hAnsi="Cambria Math"/>
                          <w:i/>
                        </w:rPr>
                      </m:ctrlPr>
                    </m:dPr>
                    <m:e>
                      <m:r>
                        <w:rPr>
                          <w:rFonts w:ascii="Cambria Math" w:hAnsi="Cambria Math"/>
                        </w:rPr>
                        <m:t>seq</m:t>
                      </m:r>
                    </m:e>
                  </m:d>
                </m:e>
              </m:nary>
            </m:num>
            <m:den>
              <m:d>
                <m:dPr>
                  <m:begChr m:val="|"/>
                  <m:endChr m:val="|"/>
                  <m:ctrlPr>
                    <w:rPr>
                      <w:rFonts w:ascii="Cambria Math" w:hAnsi="Cambria Math"/>
                      <w:i/>
                    </w:rPr>
                  </m:ctrlPr>
                </m:dPr>
                <m:e>
                  <m:r>
                    <w:rPr>
                      <w:rFonts w:ascii="Cambria Math" w:hAnsi="Cambria Math"/>
                    </w:rPr>
                    <m:t>SEQ</m:t>
                  </m:r>
                </m:e>
              </m:d>
            </m:den>
          </m:f>
        </m:oMath>
      </m:oMathPara>
    </w:p>
    <w:p w14:paraId="2FF0EF56" w14:textId="12024248" w:rsidR="00235CB0" w:rsidRPr="0059686A" w:rsidRDefault="00235CB0" w:rsidP="00235CB0">
      <w:pPr>
        <w:rPr>
          <w:rFonts w:eastAsiaTheme="minorEastAsia"/>
        </w:rPr>
      </w:pPr>
      <w:r w:rsidRPr="0059686A">
        <w:t xml:space="preserve">. Next, we calculate </w:t>
      </w:r>
      <m:oMath>
        <m:sSub>
          <m:sSubPr>
            <m:ctrlPr>
              <w:rPr>
                <w:rFonts w:ascii="Cambria Math" w:hAnsi="Cambria Math"/>
                <w:i/>
              </w:rPr>
            </m:ctrlPr>
          </m:sSubPr>
          <m:e>
            <m:r>
              <w:rPr>
                <w:rFonts w:ascii="Cambria Math" w:hAnsi="Cambria Math"/>
              </w:rPr>
              <m:t>W</m:t>
            </m:r>
          </m:e>
          <m:sub>
            <m:r>
              <w:rPr>
                <w:rFonts w:ascii="Cambria Math" w:hAnsi="Cambria Math"/>
              </w:rPr>
              <m:t>P</m:t>
            </m:r>
          </m:sub>
        </m:sSub>
      </m:oMath>
      <w:r w:rsidRPr="0059686A">
        <w:rPr>
          <w:rFonts w:eastAsiaTheme="minorEastAsia"/>
        </w:rPr>
        <w:t xml:space="preserve"> as the product of the weight </w:t>
      </w:r>
      <m:oMath>
        <m:r>
          <w:rPr>
            <w:rFonts w:ascii="Cambria Math" w:eastAsiaTheme="minorEastAsia" w:hAnsi="Cambria Math"/>
          </w:rPr>
          <m:t>w</m:t>
        </m:r>
      </m:oMath>
      <w:r w:rsidRPr="0059686A">
        <w:rPr>
          <w:rFonts w:eastAsiaTheme="minorEastAsia"/>
        </w:rPr>
        <w:t xml:space="preserve"> of</w:t>
      </w:r>
      <w:r w:rsidRPr="0059686A">
        <w:t xml:space="preserve"> the difference between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m</m:t>
            </m:r>
          </m:sub>
        </m:sSub>
      </m:oMath>
      <w:r w:rsidRPr="0059686A">
        <w:rPr>
          <w:rFonts w:eastAsiaTheme="minorEastAsia"/>
        </w:rPr>
        <w:t xml:space="preserve"> and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T</m:t>
                </m:r>
              </m:e>
              <m:sub>
                <m:r>
                  <w:rPr>
                    <w:rFonts w:ascii="Cambria Math" w:hAnsi="Cambria Math"/>
                  </w:rPr>
                  <m:t>m</m:t>
                </m:r>
              </m:sub>
            </m:sSub>
          </m:e>
        </m:bar>
      </m:oMath>
      <w:r w:rsidRPr="0059686A">
        <w:rPr>
          <w:rFonts w:eastAsiaTheme="minorEastAsia"/>
        </w:rPr>
        <w:t xml:space="preserve"> across all elements of </w:t>
      </w:r>
      <m:oMath>
        <m:r>
          <w:rPr>
            <w:rFonts w:ascii="Cambria Math" w:eastAsiaTheme="minorEastAsia" w:hAnsi="Cambria Math"/>
          </w:rPr>
          <m:t>SEQ</m:t>
        </m:r>
      </m:oMath>
    </w:p>
    <w:p w14:paraId="491A93FA" w14:textId="47BA5F22" w:rsidR="00235CB0" w:rsidRPr="0059686A" w:rsidRDefault="00225982" w:rsidP="00235CB0">
      <w:pPr>
        <w:ind w:firstLine="360"/>
      </w:pPr>
      <m:oMathPara>
        <m:oMath>
          <m:sSub>
            <m:sSubPr>
              <m:ctrlPr>
                <w:rPr>
                  <w:rFonts w:ascii="Cambria Math" w:hAnsi="Cambria Math"/>
                  <w:i/>
                </w:rPr>
              </m:ctrlPr>
            </m:sSubPr>
            <m:e>
              <m:r>
                <w:rPr>
                  <w:rFonts w:ascii="Cambria Math" w:hAnsi="Cambria Math"/>
                </w:rPr>
                <m:t>W</m:t>
              </m:r>
            </m:e>
            <m:sub>
              <m:r>
                <w:rPr>
                  <w:rFonts w:ascii="Cambria Math" w:hAnsi="Cambria Math"/>
                </w:rPr>
                <m:t>P</m:t>
              </m:r>
            </m:sub>
          </m:sSub>
          <m:r>
            <w:rPr>
              <w:rFonts w:ascii="Cambria Math"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seq</m:t>
              </m:r>
            </m:sub>
            <m:sup>
              <m:r>
                <w:rPr>
                  <w:rFonts w:ascii="Cambria Math" w:eastAsiaTheme="minorEastAsia" w:hAnsi="Cambria Math"/>
                </w:rPr>
                <m:t>SEQ</m:t>
              </m:r>
            </m:sup>
            <m:e>
              <m:r>
                <w:rPr>
                  <w:rFonts w:ascii="Cambria Math" w:eastAsiaTheme="minorEastAsia" w:hAnsi="Cambria Math"/>
                </w:rPr>
                <m:t>w(</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m</m:t>
                  </m:r>
                </m:sub>
              </m:sSub>
              <m:d>
                <m:dPr>
                  <m:ctrlPr>
                    <w:rPr>
                      <w:rFonts w:ascii="Cambria Math" w:eastAsiaTheme="minorEastAsia" w:hAnsi="Cambria Math"/>
                      <w:i/>
                    </w:rPr>
                  </m:ctrlPr>
                </m:dPr>
                <m:e>
                  <m:r>
                    <w:rPr>
                      <w:rFonts w:ascii="Cambria Math" w:eastAsiaTheme="minorEastAsia" w:hAnsi="Cambria Math"/>
                    </w:rPr>
                    <m:t>seq</m:t>
                  </m:r>
                </m:e>
              </m:d>
              <m:r>
                <w:rPr>
                  <w:rFonts w:ascii="Cambria Math" w:eastAsiaTheme="minorEastAsia" w:hAnsi="Cambria Math"/>
                </w:rPr>
                <m:t>-</m:t>
              </m:r>
              <m:bar>
                <m:barPr>
                  <m:pos m:val="top"/>
                  <m:ctrlPr>
                    <w:rPr>
                      <w:rFonts w:ascii="Cambria Math" w:hAnsi="Cambria Math"/>
                      <w:i/>
                    </w:rPr>
                  </m:ctrlPr>
                </m:barPr>
                <m:e>
                  <m:sSub>
                    <m:sSubPr>
                      <m:ctrlPr>
                        <w:rPr>
                          <w:rFonts w:ascii="Cambria Math" w:hAnsi="Cambria Math"/>
                          <w:i/>
                        </w:rPr>
                      </m:ctrlPr>
                    </m:sSubPr>
                    <m:e>
                      <m:r>
                        <w:rPr>
                          <w:rFonts w:ascii="Cambria Math" w:hAnsi="Cambria Math"/>
                        </w:rPr>
                        <m:t>T</m:t>
                      </m:r>
                    </m:e>
                    <m:sub>
                      <m:r>
                        <w:rPr>
                          <w:rFonts w:ascii="Cambria Math" w:hAnsi="Cambria Math"/>
                        </w:rPr>
                        <m:t>m</m:t>
                      </m:r>
                    </m:sub>
                  </m:sSub>
                </m:e>
              </m:bar>
              <m:r>
                <m:rPr>
                  <m:sty m:val="p"/>
                </m:rPr>
                <w:rPr>
                  <w:rFonts w:ascii="Cambria Math" w:eastAsiaTheme="minorEastAsia" w:hAnsi="Cambria Math"/>
                </w:rPr>
                <m:t xml:space="preserve"> </m:t>
              </m:r>
              <m:r>
                <w:rPr>
                  <w:rFonts w:ascii="Cambria Math" w:eastAsiaTheme="minorEastAsia" w:hAnsi="Cambria Math"/>
                </w:rPr>
                <m:t>)</m:t>
              </m:r>
            </m:e>
          </m:nary>
        </m:oMath>
      </m:oMathPara>
    </w:p>
    <w:p w14:paraId="1BABC094" w14:textId="793AA84E" w:rsidR="00235CB0" w:rsidRPr="0059686A" w:rsidRDefault="00235CB0" w:rsidP="00235CB0">
      <w:pPr>
        <w:rPr>
          <w:rFonts w:eastAsiaTheme="minorEastAsia"/>
        </w:rPr>
      </w:pPr>
      <w:r w:rsidRPr="0059686A">
        <w:t xml:space="preserve">. Next, we calculate one attribute based on the </w:t>
      </w:r>
      <w:proofErr w:type="spellStart"/>
      <w:r w:rsidRPr="0059686A">
        <w:t>PrimerPair</w:t>
      </w:r>
      <w:proofErr w:type="spellEnd"/>
      <w:r w:rsidRPr="0059686A">
        <w:t xml:space="preserve"> data structure—the product of the joint weights </w:t>
      </w:r>
      <m:oMath>
        <m:sSub>
          <m:sSubPr>
            <m:ctrlPr>
              <w:rPr>
                <w:rFonts w:ascii="Cambria Math" w:hAnsi="Cambria Math"/>
                <w:i/>
              </w:rPr>
            </m:ctrlPr>
          </m:sSubPr>
          <m:e>
            <m:r>
              <w:rPr>
                <w:rFonts w:ascii="Cambria Math" w:hAnsi="Cambria Math"/>
              </w:rPr>
              <m:t>W</m:t>
            </m:r>
          </m:e>
          <m:sub>
            <m:r>
              <w:rPr>
                <w:rFonts w:ascii="Cambria Math" w:hAnsi="Cambria Math"/>
              </w:rPr>
              <m:t>J</m:t>
            </m:r>
          </m:sub>
        </m:sSub>
      </m:oMath>
      <w:r w:rsidRPr="0059686A">
        <w:rPr>
          <w:rFonts w:eastAsiaTheme="minorEastAsia"/>
        </w:rPr>
        <w:t xml:space="preserve">, or if </w:t>
      </w:r>
      <m:oMath>
        <m:d>
          <m:dPr>
            <m:ctrlPr>
              <w:rPr>
                <w:rFonts w:ascii="Cambria Math" w:eastAsiaTheme="minorEastAsia" w:hAnsi="Cambria Math"/>
                <w:i/>
              </w:rPr>
            </m:ctrlPr>
          </m:dPr>
          <m:e>
            <m:sSub>
              <m:sSubPr>
                <m:ctrlPr>
                  <w:rPr>
                    <w:rFonts w:ascii="Cambria Math" w:hAnsi="Cambria Math"/>
                    <w:i/>
                  </w:rPr>
                </m:ctrlPr>
              </m:sSubPr>
              <m:e>
                <m:r>
                  <w:rPr>
                    <w:rFonts w:ascii="Cambria Math" w:hAnsi="Cambria Math"/>
                  </w:rPr>
                  <m:t>seq</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seq</m:t>
                </m:r>
              </m:e>
              <m:sub>
                <m:r>
                  <w:rPr>
                    <w:rFonts w:ascii="Cambria Math" w:hAnsi="Cambria Math"/>
                  </w:rPr>
                  <m:t>R</m:t>
                </m:r>
              </m:sub>
            </m:sSub>
          </m:e>
        </m:d>
      </m:oMath>
      <w:r w:rsidRPr="0059686A">
        <w:rPr>
          <w:rFonts w:eastAsiaTheme="minorEastAsia"/>
        </w:rPr>
        <w:t xml:space="preserve"> of a PrimerPair is repeated, the average joint weight</w:t>
      </w:r>
      <w:r w:rsidR="007D2D6F" w:rsidRPr="0059686A">
        <w:rPr>
          <w:rFonts w:eastAsiaTheme="minorEastAsia"/>
        </w:rPr>
        <w:t xml:space="preserve"> </w:t>
      </w:r>
      <m:oMath>
        <m:bar>
          <m:barPr>
            <m:pos m:val="top"/>
            <m:ctrlPr>
              <w:rPr>
                <w:rFonts w:ascii="Cambria Math" w:eastAsiaTheme="minorEastAsia" w:hAnsi="Cambria Math"/>
                <w:i/>
              </w:rPr>
            </m:ctrlPr>
          </m:barPr>
          <m:e>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J</m:t>
                </m:r>
              </m:sub>
            </m:sSub>
          </m:e>
        </m:bar>
      </m:oMath>
      <w:r w:rsidR="001A5F1D" w:rsidRPr="0059686A">
        <w:rPr>
          <w:rFonts w:eastAsiaTheme="minorEastAsia"/>
        </w:rPr>
        <w:t xml:space="preserve"> (as a simplification)</w:t>
      </w:r>
      <w:r w:rsidRPr="0059686A">
        <w:rPr>
          <w:rFonts w:eastAsiaTheme="minorEastAsia"/>
        </w:rPr>
        <w:t>.</w:t>
      </w:r>
    </w:p>
    <w:p w14:paraId="2707B0AE" w14:textId="77777777" w:rsidR="00235CB0" w:rsidRPr="0059686A" w:rsidRDefault="00225982" w:rsidP="00235CB0">
      <m:oMathPara>
        <m:oMath>
          <m:d>
            <m:dPr>
              <m:begChr m:val="["/>
              <m:endChr m:val="]"/>
              <m:ctrlPr>
                <w:rPr>
                  <w:rFonts w:ascii="Cambria Math" w:hAnsi="Cambria Math"/>
                  <w:i/>
                </w:rPr>
              </m:ctrlPr>
            </m:dPr>
            <m:e>
              <m:m>
                <m:mPr>
                  <m:mcs>
                    <m:mc>
                      <m:mcPr>
                        <m:count m:val="4"/>
                        <m:mcJc m:val="center"/>
                      </m:mcPr>
                    </m:mc>
                  </m:mcs>
                  <m:ctrlPr>
                    <w:rPr>
                      <w:rFonts w:ascii="Cambria Math" w:hAnsi="Cambria Math"/>
                      <w:i/>
                    </w:rPr>
                  </m:ctrlPr>
                </m:mPr>
                <m:mr>
                  <m:e>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seq</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seq</m:t>
                                </m:r>
                              </m:e>
                              <m:sub>
                                <m:r>
                                  <w:rPr>
                                    <w:rFonts w:ascii="Cambria Math" w:hAnsi="Cambria Math"/>
                                  </w:rPr>
                                  <m:t>R</m:t>
                                </m:r>
                              </m:sub>
                            </m:sSub>
                          </m:e>
                        </m:d>
                      </m:e>
                      <m:sub>
                        <m:r>
                          <w:rPr>
                            <w:rFonts w:ascii="Cambria Math" w:hAnsi="Cambria Math"/>
                          </w:rPr>
                          <m:t>1</m:t>
                        </m:r>
                      </m:sub>
                    </m:sSub>
                  </m:e>
                  <m:e>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seq</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seq</m:t>
                                </m:r>
                              </m:e>
                              <m:sub>
                                <m:r>
                                  <w:rPr>
                                    <w:rFonts w:ascii="Cambria Math" w:hAnsi="Cambria Math"/>
                                  </w:rPr>
                                  <m:t>R</m:t>
                                </m:r>
                              </m:sub>
                            </m:sSub>
                          </m:e>
                        </m:d>
                      </m:e>
                      <m:sub>
                        <m:r>
                          <w:rPr>
                            <w:rFonts w:ascii="Cambria Math" w:hAnsi="Cambria Math"/>
                          </w:rPr>
                          <m:t>2</m:t>
                        </m:r>
                      </m:sub>
                    </m:sSub>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seq</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seq</m:t>
                                </m:r>
                              </m:e>
                              <m:sub>
                                <m:r>
                                  <w:rPr>
                                    <w:rFonts w:ascii="Cambria Math" w:hAnsi="Cambria Math"/>
                                  </w:rPr>
                                  <m:t>R</m:t>
                                </m:r>
                              </m:sub>
                            </m:sSub>
                          </m:e>
                        </m:d>
                      </m:e>
                      <m:sub>
                        <m:r>
                          <w:rPr>
                            <w:rFonts w:ascii="Cambria Math" w:hAnsi="Cambria Math"/>
                          </w:rPr>
                          <m:t>n</m:t>
                        </m:r>
                      </m:sub>
                    </m:sSub>
                  </m:e>
                </m:mr>
              </m:m>
            </m:e>
          </m:d>
          <m:r>
            <w:rPr>
              <w:rFonts w:ascii="Cambria Math" w:hAnsi="Cambria Math"/>
            </w:rPr>
            <m:t>∈PP</m:t>
          </m:r>
        </m:oMath>
      </m:oMathPara>
    </w:p>
    <w:p w14:paraId="6D11BE8D" w14:textId="64200472" w:rsidR="00235CB0" w:rsidRPr="0059686A" w:rsidRDefault="00225982" w:rsidP="00235CB0">
      <m:oMathPara>
        <m:oMath>
          <m:sSub>
            <m:sSubPr>
              <m:ctrlPr>
                <w:rPr>
                  <w:rFonts w:ascii="Cambria Math" w:hAnsi="Cambria Math"/>
                  <w:i/>
                </w:rPr>
              </m:ctrlPr>
            </m:sSubPr>
            <m:e>
              <m:r>
                <w:rPr>
                  <w:rFonts w:ascii="Cambria Math" w:hAnsi="Cambria Math"/>
                </w:rPr>
                <m:t>W</m:t>
              </m:r>
            </m:e>
            <m:sub>
              <m:r>
                <w:rPr>
                  <w:rFonts w:ascii="Cambria Math" w:hAnsi="Cambria Math"/>
                </w:rPr>
                <m:t>PP</m:t>
              </m:r>
            </m:sub>
          </m:sSub>
          <m:r>
            <w:rPr>
              <w:rFonts w:ascii="Cambria Math" w:hAnsi="Cambria Math"/>
            </w:rPr>
            <m:t>=</m:t>
          </m:r>
          <m:nary>
            <m:naryPr>
              <m:chr m:val="∏"/>
              <m:limLoc m:val="undOvr"/>
              <m:ctrlPr>
                <w:rPr>
                  <w:rFonts w:ascii="Cambria Math" w:hAnsi="Cambria Math"/>
                  <w:i/>
                </w:rPr>
              </m:ctrlPr>
            </m:naryPr>
            <m:sub>
              <m:r>
                <w:rPr>
                  <w:rFonts w:ascii="Cambria Math" w:hAnsi="Cambria Math"/>
                </w:rPr>
                <m:t>pp</m:t>
              </m:r>
            </m:sub>
            <m:sup>
              <m:r>
                <w:rPr>
                  <w:rFonts w:ascii="Cambria Math" w:hAnsi="Cambria Math"/>
                </w:rPr>
                <m:t>PP</m:t>
              </m:r>
            </m:sup>
            <m:e>
              <m:bar>
                <m:barPr>
                  <m:pos m:val="top"/>
                  <m:ctrlPr>
                    <w:rPr>
                      <w:rFonts w:ascii="Cambria Math" w:hAnsi="Cambria Math"/>
                      <w:i/>
                    </w:rPr>
                  </m:ctrlPr>
                </m:barPr>
                <m:e>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J</m:t>
                          </m:r>
                        </m:sub>
                      </m:sSub>
                    </m:e>
                    <m:sub>
                      <m:r>
                        <w:rPr>
                          <w:rFonts w:ascii="Cambria Math" w:hAnsi="Cambria Math"/>
                        </w:rPr>
                        <m:t>pp</m:t>
                      </m:r>
                    </m:sub>
                  </m:sSub>
                </m:e>
              </m:bar>
            </m:e>
          </m:nary>
        </m:oMath>
      </m:oMathPara>
    </w:p>
    <w:p w14:paraId="5CC82207" w14:textId="11CD4151" w:rsidR="00235CB0" w:rsidRPr="0059686A" w:rsidRDefault="00235CB0" w:rsidP="00235CB0">
      <w:r w:rsidRPr="0059686A">
        <w:t xml:space="preserve">Finally, the weight of a </w:t>
      </w:r>
      <w:proofErr w:type="spellStart"/>
      <w:r w:rsidRPr="0059686A">
        <w:t>PrimerSet</w:t>
      </w:r>
      <w:proofErr w:type="spellEnd"/>
      <w:r w:rsidRPr="0059686A">
        <w:t xml:space="preserve"> </w:t>
      </w:r>
      <m:oMath>
        <m:sSub>
          <m:sSubPr>
            <m:ctrlPr>
              <w:rPr>
                <w:rFonts w:ascii="Cambria Math" w:hAnsi="Cambria Math"/>
                <w:i/>
              </w:rPr>
            </m:ctrlPr>
          </m:sSubPr>
          <m:e>
            <m:r>
              <w:rPr>
                <w:rFonts w:ascii="Cambria Math" w:hAnsi="Cambria Math"/>
              </w:rPr>
              <m:t>W</m:t>
            </m:r>
          </m:e>
          <m:sub>
            <m:acc>
              <m:accPr>
                <m:chr m:val="̌"/>
                <m:ctrlPr>
                  <w:rPr>
                    <w:rFonts w:ascii="Cambria Math" w:hAnsi="Cambria Math"/>
                    <w:i/>
                  </w:rPr>
                </m:ctrlPr>
              </m:accPr>
              <m:e>
                <m:r>
                  <w:rPr>
                    <w:rFonts w:ascii="Cambria Math" w:hAnsi="Cambria Math"/>
                  </w:rPr>
                  <m:t>ẞ</m:t>
                </m:r>
              </m:e>
            </m:acc>
          </m:sub>
        </m:sSub>
      </m:oMath>
      <w:r w:rsidRPr="0059686A">
        <w:t xml:space="preserve"> is calculated as follows:</w:t>
      </w:r>
    </w:p>
    <w:p w14:paraId="04CE5BA9" w14:textId="08780035" w:rsidR="00235CB0" w:rsidRPr="0059686A" w:rsidRDefault="00235CB0" w:rsidP="00235CB0">
      <w:pPr>
        <w:pStyle w:val="Caption"/>
        <w:keepNext/>
      </w:pPr>
      <w:r w:rsidRPr="0059686A">
        <w:t xml:space="preserve">Equation </w:t>
      </w:r>
      <w:r w:rsidRPr="0059686A">
        <w:fldChar w:fldCharType="begin"/>
      </w:r>
      <w:r w:rsidRPr="0059686A">
        <w:instrText>SEQ Equation \* ARABIC</w:instrText>
      </w:r>
      <w:r w:rsidRPr="0059686A">
        <w:fldChar w:fldCharType="separate"/>
      </w:r>
      <w:r w:rsidR="003E1A33">
        <w:rPr>
          <w:noProof/>
        </w:rPr>
        <w:t>4</w:t>
      </w:r>
      <w:r w:rsidRPr="0059686A">
        <w:fldChar w:fldCharType="end"/>
      </w:r>
    </w:p>
    <w:p w14:paraId="7B9F1232" w14:textId="62E9BB74" w:rsidR="00235CB0" w:rsidRPr="0059686A" w:rsidRDefault="00225982" w:rsidP="00235CB0">
      <w:pPr>
        <w:ind w:firstLine="360"/>
      </w:pPr>
      <m:oMathPara>
        <m:oMath>
          <m:sSub>
            <m:sSubPr>
              <m:ctrlPr>
                <w:rPr>
                  <w:rFonts w:ascii="Cambria Math" w:hAnsi="Cambria Math"/>
                  <w:i/>
                </w:rPr>
              </m:ctrlPr>
            </m:sSubPr>
            <m:e>
              <m:r>
                <w:rPr>
                  <w:rFonts w:ascii="Cambria Math" w:hAnsi="Cambria Math"/>
                </w:rPr>
                <m:t>W</m:t>
              </m:r>
            </m:e>
            <m:sub>
              <m:acc>
                <m:accPr>
                  <m:chr m:val="̌"/>
                  <m:ctrlPr>
                    <w:rPr>
                      <w:rFonts w:ascii="Cambria Math" w:hAnsi="Cambria Math"/>
                      <w:i/>
                    </w:rPr>
                  </m:ctrlPr>
                </m:accPr>
                <m:e>
                  <m:r>
                    <w:rPr>
                      <w:rFonts w:ascii="Cambria Math" w:hAnsi="Cambria Math"/>
                    </w:rPr>
                    <m:t>ẞ</m:t>
                  </m:r>
                </m:e>
              </m:acc>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PP</m:t>
              </m:r>
            </m:sub>
          </m:sSub>
        </m:oMath>
      </m:oMathPara>
    </w:p>
    <w:p w14:paraId="60DE4ABD" w14:textId="0026818C" w:rsidR="00235CB0" w:rsidRPr="0059686A" w:rsidRDefault="00235CB0" w:rsidP="00235CB0">
      <w:pPr>
        <w:rPr>
          <w:rFonts w:eastAsiaTheme="minorEastAsia"/>
        </w:rPr>
      </w:pPr>
      <w:r w:rsidRPr="0059686A">
        <w:t>.</w:t>
      </w:r>
      <w:r w:rsidR="004D6F45" w:rsidRPr="0059686A">
        <w:t xml:space="preserve"> The weight of the </w:t>
      </w:r>
      <w:proofErr w:type="spellStart"/>
      <w:r w:rsidR="004D6F45" w:rsidRPr="0059686A">
        <w:t>PrimerSet</w:t>
      </w:r>
      <w:proofErr w:type="spellEnd"/>
      <w:r w:rsidR="004D6F45" w:rsidRPr="0059686A">
        <w:t xml:space="preserve"> </w:t>
      </w:r>
      <m:oMath>
        <m:sSub>
          <m:sSubPr>
            <m:ctrlPr>
              <w:rPr>
                <w:rFonts w:ascii="Cambria Math" w:hAnsi="Cambria Math"/>
                <w:i/>
              </w:rPr>
            </m:ctrlPr>
          </m:sSubPr>
          <m:e>
            <m:r>
              <w:rPr>
                <w:rFonts w:ascii="Cambria Math" w:hAnsi="Cambria Math"/>
              </w:rPr>
              <m:t>W</m:t>
            </m:r>
          </m:e>
          <m:sub>
            <m:acc>
              <m:accPr>
                <m:chr m:val="̌"/>
                <m:ctrlPr>
                  <w:rPr>
                    <w:rFonts w:ascii="Cambria Math" w:hAnsi="Cambria Math"/>
                    <w:i/>
                  </w:rPr>
                </m:ctrlPr>
              </m:accPr>
              <m:e>
                <m:r>
                  <w:rPr>
                    <w:rFonts w:ascii="Cambria Math" w:hAnsi="Cambria Math"/>
                  </w:rPr>
                  <m:t>ẞ</m:t>
                </m:r>
              </m:e>
            </m:acc>
          </m:sub>
        </m:sSub>
      </m:oMath>
      <w:r w:rsidR="004D6F45" w:rsidRPr="0059686A">
        <w:rPr>
          <w:rFonts w:eastAsiaTheme="minorEastAsia"/>
        </w:rPr>
        <w:t xml:space="preserve"> therefore incorporates all PrimerPair joint sequence weights with the addition of an additional melting temperature constraint. </w:t>
      </w:r>
      <w:r w:rsidR="00A45339" w:rsidRPr="0059686A">
        <w:rPr>
          <w:rFonts w:eastAsiaTheme="minorEastAsia"/>
        </w:rPr>
        <w:t xml:space="preserve">This process allows for simpler </w:t>
      </w:r>
      <m:oMath>
        <m:sSub>
          <m:sSubPr>
            <m:ctrlPr>
              <w:rPr>
                <w:rFonts w:ascii="Cambria Math" w:hAnsi="Cambria Math"/>
                <w:i/>
              </w:rPr>
            </m:ctrlPr>
          </m:sSubPr>
          <m:e>
            <m:r>
              <w:rPr>
                <w:rFonts w:ascii="Cambria Math" w:hAnsi="Cambria Math"/>
              </w:rPr>
              <m:t>W</m:t>
            </m:r>
          </m:e>
          <m:sub>
            <m:acc>
              <m:accPr>
                <m:chr m:val="̌"/>
                <m:ctrlPr>
                  <w:rPr>
                    <w:rFonts w:ascii="Cambria Math" w:hAnsi="Cambria Math"/>
                    <w:i/>
                  </w:rPr>
                </m:ctrlPr>
              </m:accPr>
              <m:e>
                <m:r>
                  <w:rPr>
                    <w:rFonts w:ascii="Cambria Math" w:hAnsi="Cambria Math"/>
                  </w:rPr>
                  <m:t>ẞ</m:t>
                </m:r>
              </m:e>
            </m:acc>
          </m:sub>
        </m:sSub>
      </m:oMath>
      <w:r w:rsidR="00A45339" w:rsidRPr="0059686A">
        <w:rPr>
          <w:rFonts w:eastAsiaTheme="minorEastAsia"/>
        </w:rPr>
        <w:t xml:space="preserve"> calculation by relying on pre-computed </w:t>
      </w:r>
      <m:oMath>
        <m:sSub>
          <m:sSubPr>
            <m:ctrlPr>
              <w:rPr>
                <w:rFonts w:ascii="Cambria Math" w:hAnsi="Cambria Math"/>
                <w:i/>
              </w:rPr>
            </m:ctrlPr>
          </m:sSubPr>
          <m:e>
            <m:r>
              <w:rPr>
                <w:rFonts w:ascii="Cambria Math" w:hAnsi="Cambria Math"/>
              </w:rPr>
              <m:t>W</m:t>
            </m:r>
          </m:e>
          <m:sub>
            <m:r>
              <w:rPr>
                <w:rFonts w:ascii="Cambria Math" w:hAnsi="Cambria Math"/>
              </w:rPr>
              <m:t>J</m:t>
            </m:r>
          </m:sub>
        </m:sSub>
      </m:oMath>
      <w:r w:rsidR="00A45339" w:rsidRPr="0059686A">
        <w:rPr>
          <w:rFonts w:eastAsiaTheme="minorEastAsia"/>
        </w:rPr>
        <w:t xml:space="preserve"> at the cost of </w:t>
      </w:r>
      <w:r w:rsidR="00023C3A" w:rsidRPr="0059686A">
        <w:rPr>
          <w:rFonts w:eastAsiaTheme="minorEastAsia"/>
        </w:rPr>
        <w:t>the</w:t>
      </w:r>
      <w:r w:rsidR="00A45339" w:rsidRPr="0059686A">
        <w:rPr>
          <w:rFonts w:eastAsiaTheme="minorEastAsia"/>
        </w:rPr>
        <w:t xml:space="preserve"> </w:t>
      </w:r>
      <w:r w:rsidR="00023C3A" w:rsidRPr="0059686A">
        <w:rPr>
          <w:rFonts w:eastAsiaTheme="minorEastAsia"/>
        </w:rPr>
        <w:t xml:space="preserve">one </w:t>
      </w:r>
      <w:r w:rsidR="00A45339" w:rsidRPr="0059686A">
        <w:rPr>
          <w:rFonts w:eastAsiaTheme="minorEastAsia"/>
        </w:rPr>
        <w:t>replicated attribut</w:t>
      </w:r>
      <w:r w:rsidR="00023C3A" w:rsidRPr="0059686A">
        <w:rPr>
          <w:rFonts w:eastAsiaTheme="minorEastAsia"/>
        </w:rPr>
        <w:t xml:space="preserve">e involving </w:t>
      </w:r>
      <m:oMath>
        <m:sSub>
          <m:sSubPr>
            <m:ctrlPr>
              <w:rPr>
                <w:rFonts w:ascii="Cambria Math" w:hAnsi="Cambria Math"/>
                <w:i/>
              </w:rPr>
            </m:ctrlPr>
          </m:sSubPr>
          <m:e>
            <m:r>
              <w:rPr>
                <w:rFonts w:ascii="Cambria Math" w:hAnsi="Cambria Math"/>
              </w:rPr>
              <m:t>T</m:t>
            </m:r>
          </m:e>
          <m:sub>
            <m:r>
              <w:rPr>
                <w:rFonts w:ascii="Cambria Math" w:hAnsi="Cambria Math"/>
              </w:rPr>
              <m:t>m</m:t>
            </m:r>
          </m:sub>
        </m:sSub>
      </m:oMath>
      <w:r w:rsidR="00A45339" w:rsidRPr="0059686A">
        <w:rPr>
          <w:rFonts w:eastAsiaTheme="minorEastAsia"/>
        </w:rPr>
        <w:t xml:space="preserve">, thereby artificially increasing </w:t>
      </w:r>
      <w:r w:rsidR="00023C3A" w:rsidRPr="0059686A">
        <w:rPr>
          <w:rFonts w:eastAsiaTheme="minorEastAsia"/>
        </w:rPr>
        <w:t xml:space="preserve">its </w:t>
      </w:r>
      <w:r w:rsidR="00A45339" w:rsidRPr="0059686A">
        <w:rPr>
          <w:rFonts w:eastAsiaTheme="minorEastAsia"/>
        </w:rPr>
        <w:t>net importance.</w:t>
      </w:r>
      <w:r w:rsidR="005969AC" w:rsidRPr="0059686A">
        <w:rPr>
          <w:rFonts w:eastAsiaTheme="minorEastAsia"/>
        </w:rPr>
        <w:t xml:space="preserve"> Because </w:t>
      </w:r>
      <m:oMath>
        <m:sSub>
          <m:sSubPr>
            <m:ctrlPr>
              <w:rPr>
                <w:rFonts w:ascii="Cambria Math" w:hAnsi="Cambria Math"/>
                <w:i/>
              </w:rPr>
            </m:ctrlPr>
          </m:sSubPr>
          <m:e>
            <m:r>
              <w:rPr>
                <w:rFonts w:ascii="Cambria Math" w:hAnsi="Cambria Math"/>
              </w:rPr>
              <m:t>W</m:t>
            </m:r>
          </m:e>
          <m:sub>
            <m:r>
              <w:rPr>
                <w:rFonts w:ascii="Cambria Math" w:hAnsi="Cambria Math"/>
              </w:rPr>
              <m:t>P</m:t>
            </m:r>
          </m:sub>
        </m:sSub>
      </m:oMath>
      <w:r w:rsidR="005969AC" w:rsidRPr="0059686A">
        <w:rPr>
          <w:rFonts w:eastAsiaTheme="minorEastAsia"/>
        </w:rPr>
        <w:t xml:space="preserve"> relies on a non-redundant list of sequences, a primer oligonucleotide possessing multiple pairs is only penalized a single time. Also, because </w:t>
      </w:r>
      <m:oMath>
        <m:sSub>
          <m:sSubPr>
            <m:ctrlPr>
              <w:rPr>
                <w:rFonts w:ascii="Cambria Math" w:hAnsi="Cambria Math"/>
                <w:i/>
              </w:rPr>
            </m:ctrlPr>
          </m:sSubPr>
          <m:e>
            <m:r>
              <w:rPr>
                <w:rFonts w:ascii="Cambria Math" w:hAnsi="Cambria Math"/>
              </w:rPr>
              <m:t>W</m:t>
            </m:r>
          </m:e>
          <m:sub>
            <m:r>
              <w:rPr>
                <w:rFonts w:ascii="Cambria Math" w:hAnsi="Cambria Math"/>
              </w:rPr>
              <m:t>PP</m:t>
            </m:r>
          </m:sub>
        </m:sSub>
      </m:oMath>
      <w:r w:rsidR="005969AC" w:rsidRPr="0059686A">
        <w:rPr>
          <w:rFonts w:eastAsiaTheme="minorEastAsia"/>
        </w:rPr>
        <w:t xml:space="preserve"> relies on a non-redundant list of paired primers, duplicate pairs are effectively counted only once. Together,</w:t>
      </w:r>
      <w:r w:rsidR="004C6863" w:rsidRPr="0059686A">
        <w:rPr>
          <w:rFonts w:eastAsiaTheme="minorEastAsia"/>
        </w:rPr>
        <w:t xml:space="preserve"> the</w:t>
      </w:r>
      <w:r w:rsidR="005969AC" w:rsidRPr="0059686A">
        <w:rPr>
          <w:rFonts w:eastAsiaTheme="minorEastAsia"/>
        </w:rPr>
        <w:t xml:space="preserve"> </w:t>
      </w:r>
      <m:oMath>
        <m:sSub>
          <m:sSubPr>
            <m:ctrlPr>
              <w:rPr>
                <w:rFonts w:ascii="Cambria Math" w:hAnsi="Cambria Math"/>
                <w:i/>
              </w:rPr>
            </m:ctrlPr>
          </m:sSubPr>
          <m:e>
            <m:r>
              <w:rPr>
                <w:rFonts w:ascii="Cambria Math" w:hAnsi="Cambria Math"/>
              </w:rPr>
              <m:t>W</m:t>
            </m:r>
          </m:e>
          <m:sub>
            <m:acc>
              <m:accPr>
                <m:chr m:val="̌"/>
                <m:ctrlPr>
                  <w:rPr>
                    <w:rFonts w:ascii="Cambria Math" w:hAnsi="Cambria Math"/>
                    <w:i/>
                  </w:rPr>
                </m:ctrlPr>
              </m:accPr>
              <m:e>
                <m:r>
                  <w:rPr>
                    <w:rFonts w:ascii="Cambria Math" w:hAnsi="Cambria Math"/>
                  </w:rPr>
                  <m:t>ẞ</m:t>
                </m:r>
              </m:e>
            </m:acc>
          </m:sub>
        </m:sSub>
      </m:oMath>
      <w:r w:rsidR="005969AC" w:rsidRPr="0059686A">
        <w:rPr>
          <w:rFonts w:eastAsiaTheme="minorEastAsia"/>
        </w:rPr>
        <w:t xml:space="preserve"> </w:t>
      </w:r>
      <w:r w:rsidR="004C6863" w:rsidRPr="0059686A">
        <w:rPr>
          <w:rFonts w:eastAsiaTheme="minorEastAsia"/>
        </w:rPr>
        <w:t>weight e</w:t>
      </w:r>
      <w:r w:rsidR="005969AC" w:rsidRPr="0059686A">
        <w:rPr>
          <w:rFonts w:eastAsiaTheme="minorEastAsia"/>
        </w:rPr>
        <w:t xml:space="preserve">ncourages calculating a minimal set of </w:t>
      </w:r>
      <w:r w:rsidR="004C6863" w:rsidRPr="0059686A">
        <w:rPr>
          <w:rFonts w:eastAsiaTheme="minorEastAsia"/>
        </w:rPr>
        <w:t>primers that are compatible with each other.</w:t>
      </w:r>
    </w:p>
    <w:p w14:paraId="60448C4F" w14:textId="25278C1E" w:rsidR="002A3D15" w:rsidRPr="0059686A" w:rsidRDefault="002A3D15" w:rsidP="002A3D15">
      <w:pPr>
        <w:pStyle w:val="Heading3"/>
      </w:pPr>
      <w:r w:rsidRPr="0059686A">
        <w:rPr>
          <w:rFonts w:eastAsiaTheme="minorEastAsia"/>
        </w:rPr>
        <w:t>Constructing</w:t>
      </w:r>
      <w:r w:rsidR="00AC08A3" w:rsidRPr="0059686A">
        <w:rPr>
          <w:rFonts w:eastAsiaTheme="minorEastAsia"/>
        </w:rPr>
        <w:t xml:space="preserve"> optimal</w:t>
      </w:r>
      <w:r w:rsidRPr="0059686A">
        <w:rPr>
          <w:rFonts w:eastAsiaTheme="minorEastAsia"/>
        </w:rPr>
        <w:t xml:space="preserve"> </w:t>
      </w:r>
      <w:r w:rsidR="00AB70F9">
        <w:rPr>
          <w:rFonts w:eastAsiaTheme="minorEastAsia"/>
        </w:rPr>
        <w:t>p</w:t>
      </w:r>
      <w:r w:rsidRPr="0059686A">
        <w:rPr>
          <w:rFonts w:eastAsiaTheme="minorEastAsia"/>
        </w:rPr>
        <w:t>rimer</w:t>
      </w:r>
      <w:r w:rsidR="00AB70F9">
        <w:rPr>
          <w:rFonts w:eastAsiaTheme="minorEastAsia"/>
        </w:rPr>
        <w:t xml:space="preserve"> s</w:t>
      </w:r>
      <w:r w:rsidRPr="0059686A">
        <w:rPr>
          <w:rFonts w:eastAsiaTheme="minorEastAsia"/>
        </w:rPr>
        <w:t>ets</w:t>
      </w:r>
    </w:p>
    <w:p w14:paraId="18B64956" w14:textId="01A21789" w:rsidR="004A17D8" w:rsidRPr="0059686A" w:rsidRDefault="004A17D8" w:rsidP="004A17D8">
      <w:pPr>
        <w:ind w:firstLine="360"/>
      </w:pPr>
      <w:r w:rsidRPr="0059686A">
        <w:t>Following primer design best-practices</w:t>
      </w:r>
      <w:r w:rsidR="003B554F" w:rsidRPr="0059686A">
        <w:t xml:space="preserve"> </w:t>
      </w:r>
      <w:r w:rsidR="003B554F" w:rsidRPr="0059686A">
        <w:fldChar w:fldCharType="begin">
          <w:fldData xml:space="preserve">PEVuZE5vdGU+PENpdGU+PEF1dGhvcj5LYWxlbmRhcjwvQXV0aG9yPjxZZWFyPjIwMTQ8L1llYXI+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</w:fldData>
        </w:fldChar>
      </w:r>
      <w:r w:rsidR="00144471">
        <w:instrText xml:space="preserve"> ADDIN EN.CITE </w:instrText>
      </w:r>
      <w:r w:rsidR="00144471">
        <w:fldChar w:fldCharType="begin">
          <w:fldData xml:space="preserve">PEVuZE5vdGU+PENpdGU+PEF1dGhvcj5LYWxlbmRhcjwvQXV0aG9yPjxZZWFyPjIwMTQ8L1llYXI+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</w:fldData>
        </w:fldChar>
      </w:r>
      <w:r w:rsidR="00144471">
        <w:instrText xml:space="preserve"> ADDIN EN.CITE.DATA </w:instrText>
      </w:r>
      <w:r w:rsidR="00144471">
        <w:fldChar w:fldCharType="end"/>
      </w:r>
      <w:r w:rsidR="003B554F" w:rsidRPr="0059686A">
        <w:fldChar w:fldCharType="separate"/>
      </w:r>
      <w:r w:rsidR="00144471">
        <w:rPr>
          <w:noProof/>
        </w:rPr>
        <w:t>(Rychlik 1993; Rozen and Skaletsky 1999; Yuryev 2007; Kalendar</w:t>
      </w:r>
      <w:r w:rsidR="00144471" w:rsidRPr="00144471">
        <w:rPr>
          <w:i/>
          <w:noProof/>
        </w:rPr>
        <w:t xml:space="preserve"> et al.</w:t>
      </w:r>
      <w:r w:rsidR="00144471">
        <w:rPr>
          <w:noProof/>
        </w:rPr>
        <w:t xml:space="preserve"> 2014)</w:t>
      </w:r>
      <w:r w:rsidR="003B554F" w:rsidRPr="0059686A">
        <w:fldChar w:fldCharType="end"/>
      </w:r>
      <w:r w:rsidRPr="0059686A">
        <w:t xml:space="preserve">, we designed the AddTag software to generate PCR primers for confirming the presence or absence of intended editing at the chosen locus. The presence of amplification is usable as both a positive and negative control. Most amplicons are between 400 and 800 </w:t>
      </w:r>
      <w:proofErr w:type="spellStart"/>
      <w:r w:rsidRPr="0059686A">
        <w:t>nt</w:t>
      </w:r>
      <w:proofErr w:type="spellEnd"/>
      <w:r w:rsidRPr="0059686A">
        <w:t xml:space="preserve"> in length so they can be amplified with minimal changes to PCR conditions. The</w:t>
      </w:r>
      <w:r w:rsidR="002A3D15" w:rsidRPr="0059686A">
        <w:t xml:space="preserve"> amplicons resulting from</w:t>
      </w:r>
      <w:r w:rsidRPr="0059686A">
        <w:t xml:space="preserve"> </w:t>
      </w:r>
      <w:proofErr w:type="spellStart"/>
      <w:r w:rsidRPr="0059686A">
        <w:t>sF</w:t>
      </w:r>
      <w:proofErr w:type="spellEnd"/>
      <w:r w:rsidRPr="0059686A">
        <w:t>/</w:t>
      </w:r>
      <w:proofErr w:type="spellStart"/>
      <w:r w:rsidRPr="0059686A">
        <w:t>oR</w:t>
      </w:r>
      <w:proofErr w:type="spellEnd"/>
      <w:r w:rsidRPr="0059686A">
        <w:t xml:space="preserve"> and </w:t>
      </w:r>
      <w:proofErr w:type="spellStart"/>
      <w:r w:rsidRPr="0059686A">
        <w:t>oF</w:t>
      </w:r>
      <w:proofErr w:type="spellEnd"/>
      <w:r w:rsidRPr="0059686A">
        <w:t>/</w:t>
      </w:r>
      <w:proofErr w:type="spellStart"/>
      <w:r w:rsidRPr="0059686A">
        <w:t>sR</w:t>
      </w:r>
      <w:proofErr w:type="spellEnd"/>
      <w:r w:rsidRPr="0059686A">
        <w:t xml:space="preserve"> </w:t>
      </w:r>
      <w:r w:rsidR="002A3D15" w:rsidRPr="0059686A">
        <w:t>amplification</w:t>
      </w:r>
      <w:r w:rsidRPr="0059686A">
        <w:t xml:space="preserve"> span the intended locus on at least one of either the upstream junction </w:t>
      </w:r>
      <w:r w:rsidR="00AB70F9">
        <w:t>or</w:t>
      </w:r>
      <w:r w:rsidRPr="0059686A">
        <w:t xml:space="preserve"> the downstream junction, preferably both. This ensures the Feature/Insert is at the intended location in the genome. Additionally, these pairs enable discrimination of erroneous within-Feature/Insert HDR events. The </w:t>
      </w:r>
      <w:proofErr w:type="spellStart"/>
      <w:r w:rsidRPr="0059686A">
        <w:t>iF</w:t>
      </w:r>
      <w:proofErr w:type="spellEnd"/>
      <w:r w:rsidRPr="0059686A">
        <w:t>/</w:t>
      </w:r>
      <w:proofErr w:type="spellStart"/>
      <w:r w:rsidRPr="0059686A">
        <w:t>iR</w:t>
      </w:r>
      <w:proofErr w:type="spellEnd"/>
      <w:r w:rsidRPr="0059686A">
        <w:t xml:space="preserve"> primer pair will amplify a region within the Feature/Insert, thereby indicating its presence somewhere in the genome. The </w:t>
      </w:r>
      <w:proofErr w:type="spellStart"/>
      <w:r w:rsidRPr="0059686A">
        <w:t>sF</w:t>
      </w:r>
      <w:proofErr w:type="spellEnd"/>
      <w:r w:rsidRPr="0059686A">
        <w:t>/</w:t>
      </w:r>
      <w:proofErr w:type="spellStart"/>
      <w:r w:rsidRPr="0059686A">
        <w:t>sR</w:t>
      </w:r>
      <w:proofErr w:type="spellEnd"/>
      <w:r w:rsidRPr="0059686A">
        <w:t xml:space="preserve"> Primer pair will amplify only if the Feature is absent at the locus.</w:t>
      </w:r>
    </w:p>
    <w:p w14:paraId="38347D9C" w14:textId="5A0D4FE0" w:rsidR="00E16827" w:rsidRPr="0059686A" w:rsidRDefault="00E16827" w:rsidP="00E16827">
      <w:pPr>
        <w:ind w:firstLine="360"/>
      </w:pPr>
      <w:r w:rsidRPr="0059686A">
        <w:t xml:space="preserve">AddTag uses a </w:t>
      </w:r>
      <w:r w:rsidR="0036598D" w:rsidRPr="0059686A">
        <w:t>3</w:t>
      </w:r>
      <w:r w:rsidRPr="0059686A">
        <w:t xml:space="preserve">-step computational process to find </w:t>
      </w:r>
      <w:r w:rsidR="004A17D8" w:rsidRPr="0059686A">
        <w:t xml:space="preserve">these </w:t>
      </w:r>
      <w:proofErr w:type="spellStart"/>
      <w:r w:rsidR="0036598D" w:rsidRPr="0059686A">
        <w:t>cPCR</w:t>
      </w:r>
      <w:proofErr w:type="spellEnd"/>
      <w:r w:rsidR="0036598D" w:rsidRPr="0059686A">
        <w:t xml:space="preserve"> primers. (</w:t>
      </w:r>
      <w:r w:rsidR="00EC0DB4" w:rsidRPr="0059686A">
        <w:t>A</w:t>
      </w:r>
      <w:r w:rsidR="0036598D" w:rsidRPr="0059686A">
        <w:t xml:space="preserve">) AddTag performs </w:t>
      </w:r>
      <w:r w:rsidR="0036598D" w:rsidRPr="0059686A">
        <w:rPr>
          <w:i/>
          <w:iCs/>
        </w:rPr>
        <w:t>in silico</w:t>
      </w:r>
      <w:r w:rsidR="0036598D" w:rsidRPr="0059686A">
        <w:t xml:space="preserve"> recombination to generate the expected genomes given successful dDNA integration, and it links subsequent edits to the same locus together into groups. (</w:t>
      </w:r>
      <w:r w:rsidR="00EC0DB4" w:rsidRPr="0059686A">
        <w:t>B</w:t>
      </w:r>
      <w:r w:rsidR="0036598D" w:rsidRPr="0059686A">
        <w:t>) AddTag delimits 4 discrete regions a Primer can be found for each genome in each group, and it identifies all usable Primer Pairs. (</w:t>
      </w:r>
      <w:r w:rsidR="00EC0DB4" w:rsidRPr="0059686A">
        <w:t>C</w:t>
      </w:r>
      <w:r w:rsidR="0036598D" w:rsidRPr="0059686A">
        <w:t>) AddTag performs simulated annealing to identify the best set of primers for each locus group.</w:t>
      </w:r>
    </w:p>
    <w:p w14:paraId="64D56B54" w14:textId="77777777" w:rsidR="00AC08A3" w:rsidRPr="0059686A" w:rsidRDefault="00E16827" w:rsidP="00DA3350">
      <w:pPr>
        <w:pStyle w:val="ListParagraph"/>
        <w:numPr>
          <w:ilvl w:val="0"/>
          <w:numId w:val="14"/>
        </w:numPr>
        <w:contextualSpacing w:val="0"/>
      </w:pPr>
      <w:r w:rsidRPr="0059686A">
        <w:t xml:space="preserve">Before AddTag can find the best primer set, it must first identify regions of DNA shared across all </w:t>
      </w:r>
      <w:r w:rsidR="00B6298F" w:rsidRPr="0059686A">
        <w:t>editing</w:t>
      </w:r>
      <w:r w:rsidRPr="0059686A">
        <w:t xml:space="preserve"> rounds that flank the intended locus. The first step to achieving this is by generating the expected genome sequences given successful dDNA integration after each round of genome editing. This process is call</w:t>
      </w:r>
      <w:r w:rsidR="0036598D" w:rsidRPr="0059686A">
        <w:t xml:space="preserve">ed </w:t>
      </w:r>
      <w:r w:rsidR="0036598D" w:rsidRPr="0059686A">
        <w:rPr>
          <w:i/>
          <w:iCs/>
        </w:rPr>
        <w:t xml:space="preserve">in silico </w:t>
      </w:r>
      <w:r w:rsidR="0036598D" w:rsidRPr="0059686A">
        <w:t xml:space="preserve">recombination, and </w:t>
      </w:r>
      <w:r w:rsidR="0036598D" w:rsidRPr="0059686A">
        <w:lastRenderedPageBreak/>
        <w:t>proceeds in a cyclical manner. The following steps are performed for each round of genome editing:</w:t>
      </w:r>
    </w:p>
    <w:p w14:paraId="4EEC7FF7" w14:textId="77777777" w:rsidR="00AC08A3" w:rsidRPr="0059686A" w:rsidRDefault="0036598D" w:rsidP="00DA3350">
      <w:pPr>
        <w:pStyle w:val="ListParagraph"/>
        <w:numPr>
          <w:ilvl w:val="1"/>
          <w:numId w:val="14"/>
        </w:numPr>
        <w:contextualSpacing w:val="0"/>
      </w:pPr>
      <w:r w:rsidRPr="0059686A">
        <w:t xml:space="preserve">All </w:t>
      </w:r>
      <w:proofErr w:type="spellStart"/>
      <w:r w:rsidRPr="0059686A">
        <w:t>dDNAs</w:t>
      </w:r>
      <w:proofErr w:type="spellEnd"/>
      <w:r w:rsidRPr="0059686A">
        <w:t xml:space="preserve"> are aligned to the </w:t>
      </w:r>
      <w:proofErr w:type="gramStart"/>
      <w:r w:rsidRPr="0059686A">
        <w:t>gDNA;</w:t>
      </w:r>
      <w:proofErr w:type="gramEnd"/>
    </w:p>
    <w:p w14:paraId="3AA6FA6C" w14:textId="77777777" w:rsidR="00AC08A3" w:rsidRPr="0059686A" w:rsidRDefault="0036598D" w:rsidP="00DA3350">
      <w:pPr>
        <w:pStyle w:val="ListParagraph"/>
        <w:numPr>
          <w:ilvl w:val="1"/>
          <w:numId w:val="14"/>
        </w:numPr>
        <w:contextualSpacing w:val="0"/>
      </w:pPr>
      <w:r w:rsidRPr="0059686A">
        <w:t>Each dDNA alignment is segregated into “upstream”, “US homology”, “insert”, “DS homology” and “downstream” regions; and</w:t>
      </w:r>
    </w:p>
    <w:p w14:paraId="325A0C01" w14:textId="77777777" w:rsidR="00AC08A3" w:rsidRPr="0059686A" w:rsidRDefault="0036598D" w:rsidP="00DA3350">
      <w:pPr>
        <w:pStyle w:val="ListParagraph"/>
        <w:numPr>
          <w:ilvl w:val="1"/>
          <w:numId w:val="14"/>
        </w:numPr>
        <w:contextualSpacing w:val="0"/>
      </w:pPr>
      <w:r w:rsidRPr="0059686A">
        <w:t>any sequence in the “insert” region of the gDNA is replaced with that of the dDNA.</w:t>
      </w:r>
    </w:p>
    <w:p w14:paraId="49B471B1" w14:textId="77777777" w:rsidR="00AC08A3" w:rsidRPr="0059686A" w:rsidRDefault="0036598D" w:rsidP="002A3D15">
      <w:pPr>
        <w:pStyle w:val="ListParagraph"/>
        <w:contextualSpacing w:val="0"/>
      </w:pPr>
      <w:r w:rsidRPr="0059686A">
        <w:t xml:space="preserve">For simplicity, this process is performed in the order from higher genomic coordinates to lower coordinates, thereby allowing for multiple loci to be edited in a single </w:t>
      </w:r>
      <w:r w:rsidR="00B6298F" w:rsidRPr="0059686A">
        <w:t>editing</w:t>
      </w:r>
      <w:r w:rsidRPr="0059686A">
        <w:t xml:space="preserve"> step. After those 3 steps</w:t>
      </w:r>
      <w:r w:rsidR="00AD7E55" w:rsidRPr="0059686A">
        <w:t xml:space="preserve"> in each round of </w:t>
      </w:r>
      <w:r w:rsidR="00B6298F" w:rsidRPr="0059686A">
        <w:t>editing</w:t>
      </w:r>
      <w:r w:rsidRPr="0059686A">
        <w:t xml:space="preserve">, </w:t>
      </w:r>
      <w:r w:rsidR="00AD7E55" w:rsidRPr="0059686A">
        <w:t>all dDNA edits that overlap are deemed to be occurring at the same locus, and these are grouped together.</w:t>
      </w:r>
    </w:p>
    <w:p w14:paraId="362B9919" w14:textId="02EF8DFC" w:rsidR="00AC08A3" w:rsidRPr="0059686A" w:rsidRDefault="00F31411" w:rsidP="00AC08A3">
      <w:pPr>
        <w:pStyle w:val="ListParagraph"/>
        <w:contextualSpacing w:val="0"/>
      </w:pPr>
      <w:r w:rsidRPr="0059686A">
        <w:t>The AddTag program naïvely assumes the expected number of alignments parallels the probability of an HDR event. The E-value describes the expected number of alignments by chance given the scoring scheme, nucleotide composition, alignment length, and genome size</w:t>
      </w:r>
      <w:r w:rsidR="002A3D15" w:rsidRPr="0059686A">
        <w:t xml:space="preserve"> </w:t>
      </w:r>
      <w:r w:rsidR="002A3D15" w:rsidRPr="0059686A">
        <w:fldChar w:fldCharType="begin">
          <w:fldData xml:space="preserve">PEVuZE5vdGU+PENpdGU+PEF1dGhvcj5BbHRzY2h1bDwvQXV0aG9yPjxZZWFyPjE5OTA8L1llYXI+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</w:fldData>
        </w:fldChar>
      </w:r>
      <w:r w:rsidR="00144471">
        <w:instrText xml:space="preserve"> ADDIN EN.CITE </w:instrText>
      </w:r>
      <w:r w:rsidR="00144471">
        <w:fldChar w:fldCharType="begin">
          <w:fldData xml:space="preserve">PEVuZE5vdGU+PENpdGU+PEF1dGhvcj5BbHRzY2h1bDwvQXV0aG9yPjxZZWFyPjE5OTA8L1llYXI+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</w:fldData>
        </w:fldChar>
      </w:r>
      <w:r w:rsidR="00144471">
        <w:instrText xml:space="preserve"> ADDIN EN.CITE.DATA </w:instrText>
      </w:r>
      <w:r w:rsidR="00144471">
        <w:fldChar w:fldCharType="end"/>
      </w:r>
      <w:r w:rsidR="002A3D15" w:rsidRPr="0059686A">
        <w:fldChar w:fldCharType="separate"/>
      </w:r>
      <w:r w:rsidR="00144471">
        <w:rPr>
          <w:noProof/>
        </w:rPr>
        <w:t>(Altschul</w:t>
      </w:r>
      <w:r w:rsidR="00144471" w:rsidRPr="00144471">
        <w:rPr>
          <w:i/>
          <w:noProof/>
        </w:rPr>
        <w:t xml:space="preserve"> et al.</w:t>
      </w:r>
      <w:r w:rsidR="00144471">
        <w:rPr>
          <w:noProof/>
        </w:rPr>
        <w:t xml:space="preserve"> 1990)</w:t>
      </w:r>
      <w:r w:rsidR="002A3D15" w:rsidRPr="0059686A">
        <w:fldChar w:fldCharType="end"/>
      </w:r>
      <w:r w:rsidRPr="0059686A">
        <w:t xml:space="preserve">. We therefore assume that a “significant” alignment is one whose E-value is below 1 (E-value &lt; 1). These are the only alignments that are considered for HDR. As the length and percent identity of an alignment increases, the E-value decreases. </w:t>
      </w:r>
      <w:r w:rsidR="00AB70F9" w:rsidRPr="0059686A">
        <w:t>Most</w:t>
      </w:r>
      <w:r w:rsidRPr="0059686A">
        <w:t xml:space="preserve"> flanking arms will have smaller subsequences that can align to hundreds of places in any given genome, and thus are potential sources of non-target HDR. However, AddTag assumes these hundreds of micro-alignments have negligible impact on the total number of HDR events because these sites </w:t>
      </w:r>
      <w:r w:rsidR="003B554F" w:rsidRPr="0059686A">
        <w:t>are unlikely to</w:t>
      </w:r>
      <w:r w:rsidRPr="0059686A">
        <w:t xml:space="preserve"> have double-stranded breaks. Thus, the E-value of 1 can be thought of as a minimum threshold by which an alignment can be considered significant, and therefore likely to drive HDR.</w:t>
      </w:r>
    </w:p>
    <w:p w14:paraId="3AF49DFF" w14:textId="4B30966D" w:rsidR="00AC08A3" w:rsidRPr="0059686A" w:rsidRDefault="00AD7E55" w:rsidP="00DA3350">
      <w:pPr>
        <w:pStyle w:val="ListParagraph"/>
        <w:numPr>
          <w:ilvl w:val="0"/>
          <w:numId w:val="14"/>
        </w:numPr>
        <w:contextualSpacing w:val="0"/>
      </w:pPr>
      <w:r w:rsidRPr="0059686A">
        <w:t xml:space="preserve">After the locus groups are created, AddTag </w:t>
      </w:r>
      <w:r w:rsidR="005F4F9F" w:rsidRPr="0059686A">
        <w:t xml:space="preserve">identifies </w:t>
      </w:r>
      <w:r w:rsidR="00AB70F9">
        <w:t>p</w:t>
      </w:r>
      <w:r w:rsidR="005924A2" w:rsidRPr="0059686A">
        <w:t>rimer sequences, assesses their usability, and assesses the usability of all required Primer</w:t>
      </w:r>
      <w:r w:rsidR="00AB70F9">
        <w:t xml:space="preserve"> </w:t>
      </w:r>
      <w:r w:rsidR="005924A2" w:rsidRPr="0059686A">
        <w:t xml:space="preserve">Pairs. </w:t>
      </w:r>
      <w:r w:rsidR="00A45339" w:rsidRPr="0059686A">
        <w:t>It does this in three broad steps.</w:t>
      </w:r>
    </w:p>
    <w:p w14:paraId="1B599BE7" w14:textId="77777777" w:rsidR="00AC08A3" w:rsidRPr="0059686A" w:rsidRDefault="005924A2" w:rsidP="00DA3350">
      <w:pPr>
        <w:pStyle w:val="ListParagraph"/>
        <w:numPr>
          <w:ilvl w:val="1"/>
          <w:numId w:val="14"/>
        </w:numPr>
        <w:contextualSpacing w:val="0"/>
      </w:pPr>
      <w:r w:rsidRPr="0059686A">
        <w:t>Four</w:t>
      </w:r>
      <w:r w:rsidR="005F4F9F" w:rsidRPr="0059686A">
        <w:t xml:space="preserve"> strand-specific regions </w:t>
      </w:r>
      <w:r w:rsidRPr="0059686A">
        <w:t xml:space="preserve">are identified </w:t>
      </w:r>
      <w:r w:rsidR="005F4F9F" w:rsidRPr="0059686A">
        <w:t xml:space="preserve">for each locus: “FAR_UPSTREAM” where </w:t>
      </w:r>
      <w:proofErr w:type="spellStart"/>
      <w:r w:rsidR="005F4F9F" w:rsidRPr="0059686A">
        <w:t>sF</w:t>
      </w:r>
      <w:proofErr w:type="spellEnd"/>
      <w:r w:rsidR="005F4F9F" w:rsidRPr="0059686A">
        <w:t xml:space="preserve"> Primers reside, “FAR_DOWNSTREAM” where </w:t>
      </w:r>
      <w:proofErr w:type="spellStart"/>
      <w:r w:rsidR="005F4F9F" w:rsidRPr="0059686A">
        <w:t>sR</w:t>
      </w:r>
      <w:proofErr w:type="spellEnd"/>
      <w:r w:rsidR="005F4F9F" w:rsidRPr="0059686A">
        <w:t xml:space="preserve"> Primers reside, “FEATURE_F” containing </w:t>
      </w:r>
      <w:proofErr w:type="spellStart"/>
      <w:r w:rsidR="005F4F9F" w:rsidRPr="0059686A">
        <w:t>oF</w:t>
      </w:r>
      <w:proofErr w:type="spellEnd"/>
      <w:r w:rsidR="005F4F9F" w:rsidRPr="0059686A">
        <w:t xml:space="preserve"> and </w:t>
      </w:r>
      <w:proofErr w:type="spellStart"/>
      <w:r w:rsidR="005F4F9F" w:rsidRPr="0059686A">
        <w:t>iF</w:t>
      </w:r>
      <w:proofErr w:type="spellEnd"/>
      <w:r w:rsidR="005F4F9F" w:rsidRPr="0059686A">
        <w:t xml:space="preserve"> Primers, and “FEATURE_R” containing </w:t>
      </w:r>
      <w:proofErr w:type="spellStart"/>
      <w:r w:rsidR="005F4F9F" w:rsidRPr="0059686A">
        <w:t>oR</w:t>
      </w:r>
      <w:proofErr w:type="spellEnd"/>
      <w:r w:rsidR="005F4F9F" w:rsidRPr="0059686A">
        <w:t xml:space="preserve"> and </w:t>
      </w:r>
      <w:proofErr w:type="spellStart"/>
      <w:r w:rsidRPr="0059686A">
        <w:t>i</w:t>
      </w:r>
      <w:r w:rsidR="005F4F9F" w:rsidRPr="0059686A">
        <w:t>R</w:t>
      </w:r>
      <w:proofErr w:type="spellEnd"/>
      <w:r w:rsidR="005F4F9F" w:rsidRPr="0059686A">
        <w:t xml:space="preserve"> Primers. AddTag uses a sliding window to identify all Primers within each region of each gDNA. Depending on the desired allelic specificity, certain Primers are excluded from the list of potential Primers. For instance, if the Primers need to be multi-allelic, then </w:t>
      </w:r>
      <w:r w:rsidRPr="0059686A">
        <w:t>Primers with</w:t>
      </w:r>
      <w:r w:rsidR="005F4F9F" w:rsidRPr="0059686A">
        <w:t xml:space="preserve"> identical sequences exist</w:t>
      </w:r>
      <w:r w:rsidRPr="0059686A">
        <w:t>ing</w:t>
      </w:r>
      <w:r w:rsidR="005F4F9F" w:rsidRPr="0059686A">
        <w:t xml:space="preserve"> in all gDNA within the</w:t>
      </w:r>
      <w:r w:rsidRPr="0059686A">
        <w:t xml:space="preserve"> </w:t>
      </w:r>
      <w:r w:rsidR="005F4F9F" w:rsidRPr="0059686A">
        <w:t xml:space="preserve">region are kept (any Primer whose sequence does not exist in all </w:t>
      </w:r>
      <w:proofErr w:type="spellStart"/>
      <w:r w:rsidR="005F4F9F" w:rsidRPr="0059686A">
        <w:t>gDNA</w:t>
      </w:r>
      <w:r w:rsidRPr="0059686A">
        <w:t>s</w:t>
      </w:r>
      <w:proofErr w:type="spellEnd"/>
      <w:r w:rsidR="005F4F9F" w:rsidRPr="0059686A">
        <w:t xml:space="preserve"> are discarded). </w:t>
      </w:r>
      <w:r w:rsidR="0049236A" w:rsidRPr="0059686A">
        <w:t>The “FAR_UPSTREAM” and “FAR_DOWNSTREAM”</w:t>
      </w:r>
      <w:r w:rsidRPr="0059686A">
        <w:t xml:space="preserve"> is processed once for each locus group, but the “FEATURE_F” and “FEATURE_R” </w:t>
      </w:r>
      <w:r w:rsidRPr="0059686A">
        <w:lastRenderedPageBreak/>
        <w:t xml:space="preserve">regions are processed once for each gDNA (the reference genome followed by each predicted </w:t>
      </w:r>
      <w:r w:rsidR="00B6298F" w:rsidRPr="0059686A">
        <w:t>edited</w:t>
      </w:r>
      <w:r w:rsidRPr="0059686A">
        <w:t xml:space="preserve"> genome).</w:t>
      </w:r>
    </w:p>
    <w:p w14:paraId="14DAE5AD" w14:textId="22079FCD" w:rsidR="00AC08A3" w:rsidRPr="0059686A" w:rsidRDefault="005924A2" w:rsidP="00DA3350">
      <w:pPr>
        <w:pStyle w:val="ListParagraph"/>
        <w:numPr>
          <w:ilvl w:val="1"/>
          <w:numId w:val="14"/>
        </w:numPr>
        <w:contextualSpacing w:val="0"/>
      </w:pPr>
      <w:r w:rsidRPr="0059686A">
        <w:t>Potential Primer sequences are assessed for suitability (</w:t>
      </w:r>
      <w:r w:rsidRPr="0059686A">
        <w:fldChar w:fldCharType="begin"/>
      </w:r>
      <w:r w:rsidRPr="0059686A">
        <w:instrText xml:space="preserve"> REF _Ref47085554 \h </w:instrText>
      </w:r>
      <w:r w:rsidR="0059686A">
        <w:instrText xml:space="preserve"> \* MERGEFORMAT </w:instrText>
      </w:r>
      <w:r w:rsidRPr="0059686A">
        <w:fldChar w:fldCharType="separate"/>
      </w:r>
      <w:r w:rsidR="003E1A33" w:rsidRPr="0059686A">
        <w:t xml:space="preserve">Evaluating single </w:t>
      </w:r>
      <w:r w:rsidR="00AB70F9">
        <w:t>p</w:t>
      </w:r>
      <w:r w:rsidR="003E1A33">
        <w:t>rimers</w:t>
      </w:r>
      <w:r w:rsidRPr="0059686A">
        <w:fldChar w:fldCharType="end"/>
      </w:r>
      <w:r w:rsidRPr="0059686A">
        <w:t>).</w:t>
      </w:r>
    </w:p>
    <w:p w14:paraId="3D1B7C87" w14:textId="2F07D9FB" w:rsidR="00AC08A3" w:rsidRPr="0059686A" w:rsidRDefault="00112F0F" w:rsidP="00DA3350">
      <w:pPr>
        <w:pStyle w:val="ListParagraph"/>
        <w:numPr>
          <w:ilvl w:val="1"/>
          <w:numId w:val="14"/>
        </w:numPr>
        <w:contextualSpacing w:val="0"/>
      </w:pPr>
      <w:r w:rsidRPr="0059686A">
        <w:t xml:space="preserve">If a </w:t>
      </w:r>
      <w:r w:rsidR="00AB70F9">
        <w:t>p</w:t>
      </w:r>
      <w:r w:rsidRPr="0059686A">
        <w:t xml:space="preserve">rimer passes the suitability requirement, then it is considered for pairing. For each locus, a list of potential </w:t>
      </w:r>
      <w:proofErr w:type="spellStart"/>
      <w:r w:rsidRPr="0059686A">
        <w:t>sF</w:t>
      </w:r>
      <w:proofErr w:type="spellEnd"/>
      <w:r w:rsidRPr="0059686A">
        <w:t>/</w:t>
      </w:r>
      <w:proofErr w:type="spellStart"/>
      <w:r w:rsidRPr="0059686A">
        <w:t>sR</w:t>
      </w:r>
      <w:proofErr w:type="spellEnd"/>
      <w:r w:rsidRPr="0059686A">
        <w:t xml:space="preserve"> </w:t>
      </w:r>
      <w:r w:rsidR="005924A2" w:rsidRPr="0059686A">
        <w:t>Primer</w:t>
      </w:r>
      <w:r w:rsidR="00AB70F9">
        <w:t xml:space="preserve"> </w:t>
      </w:r>
      <w:r w:rsidR="005924A2" w:rsidRPr="0059686A">
        <w:t>Pairs are assessed for compatibility (</w:t>
      </w:r>
      <w:r w:rsidR="005924A2" w:rsidRPr="0059686A">
        <w:fldChar w:fldCharType="begin"/>
      </w:r>
      <w:r w:rsidR="005924A2" w:rsidRPr="0059686A">
        <w:instrText xml:space="preserve"> REF _Ref47085682 \h </w:instrText>
      </w:r>
      <w:r w:rsidR="0059686A">
        <w:instrText xml:space="preserve"> \* MERGEFORMAT </w:instrText>
      </w:r>
      <w:r w:rsidR="005924A2" w:rsidRPr="0059686A">
        <w:fldChar w:fldCharType="separate"/>
      </w:r>
      <w:r w:rsidR="003E1A33" w:rsidRPr="0059686A">
        <w:t xml:space="preserve">Evaluating </w:t>
      </w:r>
      <w:r w:rsidR="00AB70F9">
        <w:t>p</w:t>
      </w:r>
      <w:r w:rsidR="003E1A33">
        <w:t>rimer</w:t>
      </w:r>
      <w:r w:rsidR="00AB70F9">
        <w:t xml:space="preserve"> p</w:t>
      </w:r>
      <w:r w:rsidR="003E1A33">
        <w:t>airs</w:t>
      </w:r>
      <w:r w:rsidR="005924A2" w:rsidRPr="0059686A">
        <w:fldChar w:fldCharType="end"/>
      </w:r>
      <w:r w:rsidR="005924A2" w:rsidRPr="0059686A">
        <w:t>)</w:t>
      </w:r>
      <w:r w:rsidRPr="0059686A">
        <w:t xml:space="preserve">. </w:t>
      </w:r>
      <w:r w:rsidR="005924A2" w:rsidRPr="0059686A">
        <w:t xml:space="preserve">For each gDNA (the reference genome followed by each predicted </w:t>
      </w:r>
      <w:r w:rsidR="00B6298F" w:rsidRPr="0059686A">
        <w:t>edited</w:t>
      </w:r>
      <w:r w:rsidR="005924A2" w:rsidRPr="0059686A">
        <w:t xml:space="preserve"> genome) a list of potential </w:t>
      </w:r>
      <w:proofErr w:type="spellStart"/>
      <w:r w:rsidR="005924A2" w:rsidRPr="0059686A">
        <w:t>sF</w:t>
      </w:r>
      <w:proofErr w:type="spellEnd"/>
      <w:r w:rsidR="005924A2" w:rsidRPr="0059686A">
        <w:t>/</w:t>
      </w:r>
      <w:proofErr w:type="spellStart"/>
      <w:r w:rsidR="005924A2" w:rsidRPr="0059686A">
        <w:t>oR</w:t>
      </w:r>
      <w:proofErr w:type="spellEnd"/>
      <w:r w:rsidR="005924A2" w:rsidRPr="0059686A">
        <w:t xml:space="preserve">, </w:t>
      </w:r>
      <w:proofErr w:type="spellStart"/>
      <w:r w:rsidR="005924A2" w:rsidRPr="0059686A">
        <w:t>oF</w:t>
      </w:r>
      <w:proofErr w:type="spellEnd"/>
      <w:r w:rsidR="005924A2" w:rsidRPr="0059686A">
        <w:t>/</w:t>
      </w:r>
      <w:proofErr w:type="spellStart"/>
      <w:r w:rsidR="005924A2" w:rsidRPr="0059686A">
        <w:t>sR</w:t>
      </w:r>
      <w:proofErr w:type="spellEnd"/>
      <w:r w:rsidR="005924A2" w:rsidRPr="0059686A">
        <w:t xml:space="preserve">, and </w:t>
      </w:r>
      <w:proofErr w:type="spellStart"/>
      <w:r w:rsidR="005924A2" w:rsidRPr="0059686A">
        <w:t>iF</w:t>
      </w:r>
      <w:proofErr w:type="spellEnd"/>
      <w:r w:rsidR="005924A2" w:rsidRPr="0059686A">
        <w:t>/</w:t>
      </w:r>
      <w:proofErr w:type="spellStart"/>
      <w:r w:rsidR="005924A2" w:rsidRPr="0059686A">
        <w:t>iR</w:t>
      </w:r>
      <w:proofErr w:type="spellEnd"/>
      <w:r w:rsidR="005924A2" w:rsidRPr="0059686A">
        <w:t xml:space="preserve"> pai</w:t>
      </w:r>
      <w:r w:rsidR="00AB70F9">
        <w:t>r</w:t>
      </w:r>
      <w:r w:rsidR="005924A2" w:rsidRPr="0059686A">
        <w:t xml:space="preserve">s is </w:t>
      </w:r>
      <w:r w:rsidRPr="0059686A">
        <w:t xml:space="preserve">similarly </w:t>
      </w:r>
      <w:r w:rsidR="005924A2" w:rsidRPr="0059686A">
        <w:t>created.</w:t>
      </w:r>
    </w:p>
    <w:p w14:paraId="18352DD8" w14:textId="5B4234B8" w:rsidR="00AC08A3" w:rsidRPr="0059686A" w:rsidRDefault="00EC0DB4" w:rsidP="00DA3350">
      <w:pPr>
        <w:pStyle w:val="ListParagraph"/>
        <w:numPr>
          <w:ilvl w:val="0"/>
          <w:numId w:val="14"/>
        </w:numPr>
        <w:contextualSpacing w:val="0"/>
      </w:pPr>
      <w:r w:rsidRPr="0059686A">
        <w:t>After all lists of potential Primer</w:t>
      </w:r>
      <w:r w:rsidR="00AB70F9">
        <w:t xml:space="preserve"> </w:t>
      </w:r>
      <w:r w:rsidRPr="0059686A">
        <w:t>Pairs are created and assessed for compatibility, those pairs are fed into a simulated annealing procedure to identify the best set of compatible primers</w:t>
      </w:r>
      <w:r w:rsidR="005969AC" w:rsidRPr="0059686A">
        <w:t>, stored in a Primer</w:t>
      </w:r>
      <w:r w:rsidR="00AB70F9">
        <w:t xml:space="preserve"> </w:t>
      </w:r>
      <w:r w:rsidR="005969AC" w:rsidRPr="0059686A">
        <w:t>Set data structure</w:t>
      </w:r>
      <w:r w:rsidRPr="0059686A">
        <w:t>. For a typical two round experiment</w:t>
      </w:r>
      <w:r w:rsidR="008972DF" w:rsidRPr="0059686A">
        <w:t xml:space="preserve"> at a single locus</w:t>
      </w:r>
      <w:r w:rsidRPr="0059686A">
        <w:t>, the</w:t>
      </w:r>
      <w:r w:rsidR="008972DF" w:rsidRPr="0059686A">
        <w:t>re is a single amplicon A (</w:t>
      </w:r>
      <w:proofErr w:type="spellStart"/>
      <w:r w:rsidR="008972DF" w:rsidRPr="0059686A">
        <w:t>sF</w:t>
      </w:r>
      <w:proofErr w:type="spellEnd"/>
      <w:r w:rsidR="008972DF" w:rsidRPr="0059686A">
        <w:t>/</w:t>
      </w:r>
      <w:proofErr w:type="spellStart"/>
      <w:r w:rsidR="008972DF" w:rsidRPr="0059686A">
        <w:t>sR</w:t>
      </w:r>
      <w:proofErr w:type="spellEnd"/>
      <w:r w:rsidR="008972DF" w:rsidRPr="0059686A">
        <w:t>), followed by the amplicons B, C, and D (</w:t>
      </w:r>
      <w:proofErr w:type="spellStart"/>
      <w:r w:rsidR="008972DF" w:rsidRPr="0059686A">
        <w:t>sF</w:t>
      </w:r>
      <w:proofErr w:type="spellEnd"/>
      <w:r w:rsidR="008972DF" w:rsidRPr="0059686A">
        <w:t>/</w:t>
      </w:r>
      <w:proofErr w:type="spellStart"/>
      <w:r w:rsidR="008972DF" w:rsidRPr="0059686A">
        <w:t>oR</w:t>
      </w:r>
      <w:proofErr w:type="spellEnd"/>
      <w:r w:rsidR="008972DF" w:rsidRPr="0059686A">
        <w:t xml:space="preserve">, </w:t>
      </w:r>
      <w:proofErr w:type="spellStart"/>
      <w:r w:rsidR="008972DF" w:rsidRPr="0059686A">
        <w:t>oF</w:t>
      </w:r>
      <w:proofErr w:type="spellEnd"/>
      <w:r w:rsidR="008972DF" w:rsidRPr="0059686A">
        <w:t>/</w:t>
      </w:r>
      <w:proofErr w:type="spellStart"/>
      <w:r w:rsidR="008972DF" w:rsidRPr="0059686A">
        <w:t>sR</w:t>
      </w:r>
      <w:proofErr w:type="spellEnd"/>
      <w:r w:rsidR="008972DF" w:rsidRPr="0059686A">
        <w:t xml:space="preserve">, and </w:t>
      </w:r>
      <w:proofErr w:type="spellStart"/>
      <w:r w:rsidR="008972DF" w:rsidRPr="0059686A">
        <w:t>iF</w:t>
      </w:r>
      <w:proofErr w:type="spellEnd"/>
      <w:r w:rsidR="008972DF" w:rsidRPr="0059686A">
        <w:t>/</w:t>
      </w:r>
      <w:proofErr w:type="spellStart"/>
      <w:r w:rsidR="008972DF" w:rsidRPr="0059686A">
        <w:t>iR</w:t>
      </w:r>
      <w:proofErr w:type="spellEnd"/>
      <w:r w:rsidR="008972DF" w:rsidRPr="0059686A">
        <w:t xml:space="preserve">, respectively) for the +gDNA, then amplicons B, C, and D for the </w:t>
      </w:r>
      <w:r w:rsidR="008972DF" w:rsidRPr="0059686A">
        <w:rPr>
          <w:rFonts w:cstheme="minorHAnsi"/>
        </w:rPr>
        <w:t>∆</w:t>
      </w:r>
      <w:r w:rsidR="008972DF" w:rsidRPr="0059686A">
        <w:t xml:space="preserve">gDNA, and then amplicons B, C, and D for the </w:t>
      </w:r>
      <w:proofErr w:type="spellStart"/>
      <w:r w:rsidR="008972DF" w:rsidRPr="0059686A">
        <w:t>AgDNA</w:t>
      </w:r>
      <w:proofErr w:type="spellEnd"/>
      <w:r w:rsidR="008972DF" w:rsidRPr="0059686A">
        <w:t xml:space="preserve">. This results in a total of 10 </w:t>
      </w:r>
      <w:r w:rsidR="008972DF" w:rsidRPr="003E1A33">
        <w:t>Primer</w:t>
      </w:r>
      <w:r w:rsidR="00AB70F9">
        <w:t xml:space="preserve"> </w:t>
      </w:r>
      <w:r w:rsidR="008972DF" w:rsidRPr="003E1A33">
        <w:t xml:space="preserve">Pairs (Figure </w:t>
      </w:r>
      <w:r w:rsidR="00F06590">
        <w:t>4C</w:t>
      </w:r>
      <w:r w:rsidR="008972DF" w:rsidRPr="003E1A33">
        <w:t>).</w:t>
      </w:r>
      <w:r w:rsidR="008972DF" w:rsidRPr="0059686A">
        <w:t xml:space="preserve"> For simplicity, AddTag first fixes the </w:t>
      </w:r>
      <w:proofErr w:type="spellStart"/>
      <w:r w:rsidR="008972DF" w:rsidRPr="0059686A">
        <w:t>sF</w:t>
      </w:r>
      <w:proofErr w:type="spellEnd"/>
      <w:r w:rsidR="008972DF" w:rsidRPr="0059686A">
        <w:t>/</w:t>
      </w:r>
      <w:proofErr w:type="spellStart"/>
      <w:r w:rsidR="008972DF" w:rsidRPr="0059686A">
        <w:t>sR</w:t>
      </w:r>
      <w:proofErr w:type="spellEnd"/>
      <w:r w:rsidR="008972DF" w:rsidRPr="0059686A">
        <w:t xml:space="preserve"> pair, then cycles through all potential pairs for the remaining Primer</w:t>
      </w:r>
      <w:r w:rsidR="00AB70F9">
        <w:t xml:space="preserve"> </w:t>
      </w:r>
      <w:r w:rsidR="008972DF" w:rsidRPr="0059686A">
        <w:t xml:space="preserve">Pairs. </w:t>
      </w:r>
      <w:r w:rsidRPr="0059686A">
        <w:t xml:space="preserve">Note that the </w:t>
      </w:r>
      <w:proofErr w:type="spellStart"/>
      <w:r w:rsidRPr="0059686A">
        <w:t>AmpF</w:t>
      </w:r>
      <w:proofErr w:type="spellEnd"/>
      <w:r w:rsidRPr="0059686A">
        <w:t>/</w:t>
      </w:r>
      <w:proofErr w:type="spellStart"/>
      <w:r w:rsidRPr="0059686A">
        <w:t>AmpR</w:t>
      </w:r>
      <w:proofErr w:type="spellEnd"/>
      <w:r w:rsidRPr="0059686A">
        <w:t xml:space="preserve"> Primer</w:t>
      </w:r>
      <w:r w:rsidR="00AB70F9">
        <w:t xml:space="preserve"> </w:t>
      </w:r>
      <w:r w:rsidRPr="0059686A">
        <w:t>Pair determi</w:t>
      </w:r>
      <w:r w:rsidR="008972DF" w:rsidRPr="0059686A">
        <w:t xml:space="preserve">nation is separate from the </w:t>
      </w:r>
      <w:proofErr w:type="spellStart"/>
      <w:r w:rsidR="008972DF" w:rsidRPr="0059686A">
        <w:t>cPCR</w:t>
      </w:r>
      <w:proofErr w:type="spellEnd"/>
      <w:r w:rsidR="008972DF" w:rsidRPr="0059686A">
        <w:t xml:space="preserve"> Primer set </w:t>
      </w:r>
      <w:proofErr w:type="gramStart"/>
      <w:r w:rsidR="008972DF" w:rsidRPr="0059686A">
        <w:t>determination, and</w:t>
      </w:r>
      <w:proofErr w:type="gramEnd"/>
      <w:r w:rsidR="008972DF" w:rsidRPr="0059686A">
        <w:t xml:space="preserve"> is therefore not included in this section. After using simulated annealing for each </w:t>
      </w:r>
      <w:proofErr w:type="spellStart"/>
      <w:r w:rsidR="008972DF" w:rsidRPr="0059686A">
        <w:t>sF</w:t>
      </w:r>
      <w:proofErr w:type="spellEnd"/>
      <w:r w:rsidR="008972DF" w:rsidRPr="0059686A">
        <w:t>/</w:t>
      </w:r>
      <w:proofErr w:type="spellStart"/>
      <w:r w:rsidR="008972DF" w:rsidRPr="0059686A">
        <w:t>sR</w:t>
      </w:r>
      <w:proofErr w:type="spellEnd"/>
      <w:r w:rsidR="008972DF" w:rsidRPr="0059686A">
        <w:t xml:space="preserve"> pair, the results are sorted by first the number of Primer</w:t>
      </w:r>
      <w:r w:rsidR="00AB70F9">
        <w:t xml:space="preserve"> </w:t>
      </w:r>
      <w:r w:rsidR="008972DF" w:rsidRPr="0059686A">
        <w:t>Pairs identified, and second by the weight of the Primer</w:t>
      </w:r>
      <w:r w:rsidR="00AB70F9">
        <w:t xml:space="preserve"> </w:t>
      </w:r>
      <w:r w:rsidR="008972DF" w:rsidRPr="0059686A">
        <w:t>Set.</w:t>
      </w:r>
    </w:p>
    <w:p w14:paraId="4407FFEB" w14:textId="5919F8A8" w:rsidR="006A63AF" w:rsidRPr="0059686A" w:rsidRDefault="00023C3A" w:rsidP="00AC08A3">
      <w:pPr>
        <w:pStyle w:val="ListParagraph"/>
        <w:contextualSpacing w:val="0"/>
      </w:pPr>
      <w:r w:rsidRPr="0059686A">
        <w:t xml:space="preserve">Briefly, simulated annealing proceeds as follows. The primer design is composed of several lists of </w:t>
      </w:r>
      <w:r w:rsidR="00AC08A3" w:rsidRPr="0059686A">
        <w:t>Primer</w:t>
      </w:r>
      <w:r w:rsidR="00AB70F9">
        <w:t xml:space="preserve"> </w:t>
      </w:r>
      <w:r w:rsidR="00AC08A3" w:rsidRPr="0059686A">
        <w:t>Pairs</w:t>
      </w:r>
      <w:r w:rsidRPr="0059686A">
        <w:t>. The goal is to select one element from each list such that all selected elements produce a high weight.</w:t>
      </w:r>
      <w:r w:rsidR="00A2666C" w:rsidRPr="0059686A">
        <w:t xml:space="preserve"> The weight of initial selection of elements for each list is iteratively compared with alternative selection of list elements. The process halts once the number of iterations is reached, or a local optimum is determined.</w:t>
      </w:r>
      <w:r w:rsidRPr="0059686A">
        <w:t xml:space="preserve"> AddTag </w:t>
      </w:r>
      <w:r w:rsidR="00A2666C" w:rsidRPr="0059686A">
        <w:t xml:space="preserve">uses </w:t>
      </w:r>
      <w:r w:rsidRPr="0059686A">
        <w:t>a</w:t>
      </w:r>
      <w:r w:rsidR="008972DF" w:rsidRPr="0059686A">
        <w:t xml:space="preserve"> </w:t>
      </w:r>
      <w:r w:rsidRPr="0059686A">
        <w:t xml:space="preserve">“ranked” </w:t>
      </w:r>
      <w:r w:rsidR="008972DF" w:rsidRPr="0059686A">
        <w:t xml:space="preserve">simulated annealing </w:t>
      </w:r>
      <w:r w:rsidRPr="0059686A">
        <w:t>process</w:t>
      </w:r>
      <w:r w:rsidR="00A2666C" w:rsidRPr="0059686A">
        <w:t xml:space="preserve"> by default, where primer pairs are randomly selected based on their joint weight. A high-speed alternative is included where the lowest-weighted primer pair is always swapped with a higher-weighted pair. Early tests indicate </w:t>
      </w:r>
      <w:r w:rsidR="004A17D8" w:rsidRPr="0059686A">
        <w:t xml:space="preserve">this </w:t>
      </w:r>
      <w:r w:rsidR="00A2666C" w:rsidRPr="0059686A">
        <w:t>results in the global optimum at a high frequency (&gt;90% of the time). Each potential selection of primer pairs is stored in a Primer</w:t>
      </w:r>
      <w:r w:rsidR="00AB70F9">
        <w:t xml:space="preserve"> </w:t>
      </w:r>
      <w:r w:rsidR="00A2666C" w:rsidRPr="0059686A">
        <w:t>Set object, and the highest-weighted Primer</w:t>
      </w:r>
      <w:r w:rsidR="00AB70F9">
        <w:t xml:space="preserve"> </w:t>
      </w:r>
      <w:r w:rsidR="00A2666C" w:rsidRPr="0059686A">
        <w:t xml:space="preserve">Set is selected for </w:t>
      </w:r>
      <w:r w:rsidR="004A17D8" w:rsidRPr="0059686A">
        <w:t xml:space="preserve">each fixed </w:t>
      </w:r>
      <w:proofErr w:type="spellStart"/>
      <w:r w:rsidR="004A17D8" w:rsidRPr="0059686A">
        <w:t>sF</w:t>
      </w:r>
      <w:proofErr w:type="spellEnd"/>
      <w:r w:rsidR="004A17D8" w:rsidRPr="0059686A">
        <w:t>/</w:t>
      </w:r>
      <w:proofErr w:type="spellStart"/>
      <w:r w:rsidR="004A17D8" w:rsidRPr="0059686A">
        <w:t>sR</w:t>
      </w:r>
      <w:proofErr w:type="spellEnd"/>
      <w:r w:rsidR="004A17D8" w:rsidRPr="0059686A">
        <w:t xml:space="preserve"> pair</w:t>
      </w:r>
      <w:r w:rsidR="00A2666C" w:rsidRPr="0059686A">
        <w:t xml:space="preserve"> (</w:t>
      </w:r>
      <w:r w:rsidR="00A2666C" w:rsidRPr="0059686A">
        <w:fldChar w:fldCharType="begin"/>
      </w:r>
      <w:r w:rsidR="00A2666C" w:rsidRPr="0059686A">
        <w:instrText xml:space="preserve"> REF _Ref47444053 \h </w:instrText>
      </w:r>
      <w:r w:rsidR="0059686A">
        <w:instrText xml:space="preserve"> \* MERGEFORMAT </w:instrText>
      </w:r>
      <w:r w:rsidR="00A2666C" w:rsidRPr="0059686A">
        <w:fldChar w:fldCharType="separate"/>
      </w:r>
      <w:r w:rsidR="003E1A33" w:rsidRPr="0059686A">
        <w:t xml:space="preserve">Evaluating </w:t>
      </w:r>
      <w:r w:rsidR="00AB70F9">
        <w:t>p</w:t>
      </w:r>
      <w:r w:rsidR="003E1A33" w:rsidRPr="0059686A">
        <w:t>rimer</w:t>
      </w:r>
      <w:r w:rsidR="00AB70F9">
        <w:t xml:space="preserve"> s</w:t>
      </w:r>
      <w:r w:rsidR="003E1A33" w:rsidRPr="0059686A">
        <w:t>et</w:t>
      </w:r>
      <w:r w:rsidR="00A2666C" w:rsidRPr="0059686A">
        <w:fldChar w:fldCharType="end"/>
      </w:r>
      <w:r w:rsidR="00A2666C" w:rsidRPr="0059686A">
        <w:t>)</w:t>
      </w:r>
      <w:r w:rsidR="004A17D8" w:rsidRPr="0059686A">
        <w:t xml:space="preserve">. </w:t>
      </w:r>
      <w:r w:rsidR="0096440B" w:rsidRPr="0059686A">
        <w:t>Simulated annealing allows for automatic</w:t>
      </w:r>
      <w:r w:rsidR="00C476E2" w:rsidRPr="0059686A">
        <w:t xml:space="preserve"> determination of near-optimal set of compatible </w:t>
      </w:r>
      <w:r w:rsidR="00AB70F9">
        <w:t>p</w:t>
      </w:r>
      <w:r w:rsidR="00C476E2" w:rsidRPr="0059686A">
        <w:t>rimers.</w:t>
      </w:r>
    </w:p>
    <w:p w14:paraId="2616DF86" w14:textId="5689E66E" w:rsidR="00A046F6" w:rsidRPr="0059686A" w:rsidRDefault="00345028">
      <w:r w:rsidRPr="0059686A">
        <w:br w:type="page"/>
      </w:r>
    </w:p>
    <w:p w14:paraId="51287B0F" w14:textId="1DAA5EF3" w:rsidR="007C5D48" w:rsidRPr="0059686A" w:rsidRDefault="002C0AC7" w:rsidP="00623630">
      <w:pPr>
        <w:pStyle w:val="Heading1"/>
      </w:pPr>
      <w:bookmarkStart w:id="57" w:name="_Toc47687337"/>
      <w:r w:rsidRPr="0059686A">
        <w:lastRenderedPageBreak/>
        <w:t>Supplemental f</w:t>
      </w:r>
      <w:r w:rsidR="00623630" w:rsidRPr="0059686A">
        <w:t>igure</w:t>
      </w:r>
      <w:r w:rsidR="00345028" w:rsidRPr="0059686A">
        <w:t>s</w:t>
      </w:r>
      <w:bookmarkEnd w:id="57"/>
    </w:p>
    <w:p w14:paraId="7CAD6E3F" w14:textId="546525D6" w:rsidR="00591362" w:rsidRPr="0059686A" w:rsidRDefault="00623630">
      <w:pPr>
        <w:pStyle w:val="Heading2"/>
      </w:pPr>
      <w:bookmarkStart w:id="58" w:name="_Toc47687338"/>
      <w:r w:rsidRPr="0059686A">
        <w:t>Figure S1</w:t>
      </w:r>
      <w:r w:rsidR="00591362" w:rsidRPr="0059686A">
        <w:t xml:space="preserve"> – 1-step genome editing through CRISPR/Cas-induced HDR requires </w:t>
      </w:r>
      <w:r w:rsidR="00AB70F9">
        <w:t>t</w:t>
      </w:r>
      <w:r w:rsidR="00591362" w:rsidRPr="0059686A">
        <w:t xml:space="preserve">arget </w:t>
      </w:r>
      <w:proofErr w:type="gramStart"/>
      <w:r w:rsidR="00591362" w:rsidRPr="0059686A">
        <w:t>disruption</w:t>
      </w:r>
      <w:bookmarkEnd w:id="58"/>
      <w:proofErr w:type="gramEnd"/>
    </w:p>
    <w:p w14:paraId="22171085" w14:textId="63CBA2B9" w:rsidR="00591362" w:rsidRPr="0059686A" w:rsidRDefault="1228F5CE" w:rsidP="000D2710">
      <w:r w:rsidRPr="0059686A">
        <w:t xml:space="preserve">If the gDNA contains the Target, it will be cut, and the endogenous cellular machinery will introduce mutations </w:t>
      </w:r>
      <w:proofErr w:type="gramStart"/>
      <w:r w:rsidRPr="0059686A">
        <w:t>in an attempt to</w:t>
      </w:r>
      <w:proofErr w:type="gramEnd"/>
      <w:r w:rsidRPr="0059686A">
        <w:t xml:space="preserve"> repair the induced DNA breaks and prevent additional breaks from occurring. Regardless of the dDNA type – ssDNA (A), or dsDNA (B) – the Target will be disrupted in the terminal genome.</w:t>
      </w:r>
    </w:p>
    <w:p w14:paraId="7EEAF526" w14:textId="295D9BC1" w:rsidR="00CC6B4E" w:rsidRPr="0059686A" w:rsidRDefault="1228F5CE" w:rsidP="00DA3350">
      <w:pPr>
        <w:pStyle w:val="ListParagraph"/>
        <w:numPr>
          <w:ilvl w:val="0"/>
          <w:numId w:val="7"/>
        </w:numPr>
      </w:pPr>
      <w:r w:rsidRPr="0059686A">
        <w:t xml:space="preserve">If input dDNA is ssDNA, and RGN is dsDNA-specific, then the modified </w:t>
      </w:r>
      <w:r w:rsidR="00A55597" w:rsidRPr="0059686A">
        <w:t>Feature</w:t>
      </w:r>
      <w:r w:rsidRPr="0059686A">
        <w:t xml:space="preserve"> can be integrated, but the Target is still disrupted</w:t>
      </w:r>
      <w:r w:rsidR="00823204" w:rsidRPr="0059686A">
        <w:t xml:space="preserve"> through uncontrolled mutation</w:t>
      </w:r>
      <w:r w:rsidRPr="0059686A">
        <w:t>.</w:t>
      </w:r>
      <w:r w:rsidR="00A55597" w:rsidRPr="0059686A">
        <w:t xml:space="preserve"> Otherwise, the Target is </w:t>
      </w:r>
      <w:r w:rsidR="00AB70F9" w:rsidRPr="0059686A">
        <w:t>disrupted,</w:t>
      </w:r>
      <w:r w:rsidR="00A55597" w:rsidRPr="0059686A">
        <w:t xml:space="preserve"> and the Feature is not modified as intended.</w:t>
      </w:r>
    </w:p>
    <w:p w14:paraId="7A348EF5" w14:textId="51FC544C" w:rsidR="00591362" w:rsidRPr="0059686A" w:rsidRDefault="1228F5CE" w:rsidP="00DA3350">
      <w:pPr>
        <w:pStyle w:val="ListParagraph"/>
        <w:numPr>
          <w:ilvl w:val="0"/>
          <w:numId w:val="7"/>
        </w:numPr>
      </w:pPr>
      <w:r w:rsidRPr="0059686A">
        <w:t xml:space="preserve">If Target sequence is on the dDNA, then it will be cleaved by the </w:t>
      </w:r>
      <w:proofErr w:type="spellStart"/>
      <w:proofErr w:type="gramStart"/>
      <w:r w:rsidRPr="0059686A">
        <w:t>gRNA:RGN</w:t>
      </w:r>
      <w:proofErr w:type="spellEnd"/>
      <w:proofErr w:type="gramEnd"/>
      <w:r w:rsidRPr="0059686A">
        <w:t xml:space="preserve"> complex, thereby preventing dDNA incorporation into the </w:t>
      </w:r>
      <w:r w:rsidR="00CC6B4E" w:rsidRPr="0059686A">
        <w:t>gDNA</w:t>
      </w:r>
      <w:r w:rsidRPr="0059686A">
        <w:t>.</w:t>
      </w:r>
      <w:r w:rsidR="00CC6B4E" w:rsidRPr="0059686A">
        <w:t xml:space="preserve"> Additionally, the Target on the gDNA is disrupted, then repaired erroneously.</w:t>
      </w:r>
    </w:p>
    <w:p w14:paraId="351A7658" w14:textId="072D0A64" w:rsidR="00345028" w:rsidRDefault="00CC6B4E">
      <w:r w:rsidRPr="0059686A">
        <w:t xml:space="preserve">Thick horizontal lines represent DNA, with genomic DNA (gDNA) terminating in helices, and donor DNA (dDNA) terminating in blunt ends. Rectangles with internal labels represent annotated regions. </w:t>
      </w:r>
      <w:r w:rsidR="00A55597" w:rsidRPr="0059686A">
        <w:t xml:space="preserve">Rectangles with staggered edges represent DNA breaks within the annotated region. </w:t>
      </w:r>
      <w:r w:rsidRPr="0059686A">
        <w:t>Annotations with striped shading and labels preceded by an asterisk (</w:t>
      </w:r>
      <w:r w:rsidRPr="0059686A">
        <w:rPr>
          <w:rFonts w:ascii="Segoe UI Symbol" w:hAnsi="Segoe UI Symbol" w:cs="Segoe UI Symbol"/>
        </w:rPr>
        <w:t>✲</w:t>
      </w:r>
      <w:r w:rsidRPr="0059686A">
        <w:t xml:space="preserve">) represent modified sequences. </w:t>
      </w:r>
      <w:r w:rsidR="000059DD" w:rsidRPr="0059686A">
        <w:t>The stopwatch (</w:t>
      </w:r>
      <w:r w:rsidR="000059DD" w:rsidRPr="0059686A">
        <w:rPr>
          <w:rFonts w:ascii="Segoe UI Symbol" w:hAnsi="Segoe UI Symbol" w:cs="Segoe UI Emoji"/>
        </w:rPr>
        <w:t>⏱</w:t>
      </w:r>
      <w:r w:rsidR="000059DD" w:rsidRPr="0059686A">
        <w:t xml:space="preserve">) indicates a transient sequence. </w:t>
      </w:r>
      <w:r w:rsidRPr="0059686A">
        <w:t xml:space="preserve">The Spacer regions of the guide RNAs (Spacer and Scaffold) are color-matched with genomic regions the RNA-guided nuclease (RGN) is programmed to cleave. Black arrows represent gRNA and RGN complex association and restriction of gDNA, followed by </w:t>
      </w:r>
      <w:r w:rsidR="00823204" w:rsidRPr="0059686A">
        <w:t xml:space="preserve">either </w:t>
      </w:r>
      <w:r w:rsidRPr="0059686A">
        <w:t>homology-directed repair (HDR) as the process by which dDNA is incorporated into the gDNA</w:t>
      </w:r>
      <w:r w:rsidR="00823204" w:rsidRPr="0059686A">
        <w:t>, or double-stranded break repair through non HDR methods (</w:t>
      </w:r>
      <w:r w:rsidR="00823204" w:rsidRPr="003E1A33">
        <w:t>NHEJ)</w:t>
      </w:r>
      <w:r w:rsidR="006C6905" w:rsidRPr="003E1A33">
        <w:t xml:space="preserve"> (Figure S</w:t>
      </w:r>
      <w:r w:rsidR="00470687">
        <w:t>2</w:t>
      </w:r>
      <w:r w:rsidR="006C6905" w:rsidRPr="003E1A33">
        <w:t>)</w:t>
      </w:r>
      <w:r w:rsidR="004C0AA5" w:rsidRPr="003E1A33">
        <w:t xml:space="preserve"> r</w:t>
      </w:r>
      <w:r w:rsidR="004C0AA5" w:rsidRPr="0059686A">
        <w:t>epresenting uncontrolled mutations to maintain cell viability</w:t>
      </w:r>
      <w:r w:rsidRPr="0059686A">
        <w:t>. The sequence intervening between the Feature selected for editing and the restriction Target is colored gray.</w:t>
      </w:r>
    </w:p>
    <w:p w14:paraId="57B54F5D" w14:textId="3211DFAD" w:rsidR="00973236" w:rsidRDefault="00973236">
      <w:r>
        <w:br w:type="page"/>
      </w:r>
    </w:p>
    <w:p w14:paraId="7DA8A24C" w14:textId="7C959232" w:rsidR="00A308E9" w:rsidRPr="0059686A" w:rsidRDefault="00623630">
      <w:pPr>
        <w:pStyle w:val="Heading2"/>
      </w:pPr>
      <w:bookmarkStart w:id="59" w:name="_Toc47687339"/>
      <w:r w:rsidRPr="0059686A">
        <w:lastRenderedPageBreak/>
        <w:t>Figure S2</w:t>
      </w:r>
      <w:r w:rsidR="00591362" w:rsidRPr="0059686A">
        <w:t xml:space="preserve"> – </w:t>
      </w:r>
      <w:r w:rsidR="00A308E9" w:rsidRPr="0059686A">
        <w:t xml:space="preserve">Common ways </w:t>
      </w:r>
      <w:r w:rsidR="00A308E9" w:rsidRPr="00286438">
        <w:t>CRISPR</w:t>
      </w:r>
      <w:r w:rsidR="00A308E9" w:rsidRPr="0059686A">
        <w:t xml:space="preserve">/Cas-induced chromosome breaks are </w:t>
      </w:r>
      <w:proofErr w:type="gramStart"/>
      <w:r w:rsidR="00A308E9" w:rsidRPr="0059686A">
        <w:t>repaired</w:t>
      </w:r>
      <w:proofErr w:type="gramEnd"/>
    </w:p>
    <w:p w14:paraId="49673665" w14:textId="168117C7" w:rsidR="00A308E9" w:rsidRPr="0059686A" w:rsidRDefault="00A308E9" w:rsidP="000D2710">
      <w:r w:rsidRPr="0059686A">
        <w:t>Several classes of mechanisms have been described to repair CRISPR/Cas-induced double-stranded breaks in chromosomes. Panels (A), (B), (C), and (D) depict the first step of genome editing using the AddTag method, where the +Feature and +Target are replaced with th</w:t>
      </w:r>
      <w:r w:rsidR="0043088C">
        <w:t>e addtag</w:t>
      </w:r>
      <w:r w:rsidRPr="0059686A">
        <w:t xml:space="preserve">, but each depicts the DNA repaired through a different process. Panel (E) summarizes the expected </w:t>
      </w:r>
      <w:proofErr w:type="spellStart"/>
      <w:r w:rsidRPr="0059686A">
        <w:t>cPCR</w:t>
      </w:r>
      <w:proofErr w:type="spellEnd"/>
      <w:r w:rsidRPr="0059686A">
        <w:t xml:space="preserve"> amplification of the resulting ∆gDNA. </w:t>
      </w:r>
    </w:p>
    <w:p w14:paraId="5815493A" w14:textId="4E08F779" w:rsidR="00286438" w:rsidRDefault="00A308E9">
      <w:r w:rsidRPr="0059686A">
        <w:t>Thick horizontal lines represent DNA, with genomic DNA (gDNA) terminating in helices, and donor DNA (dDNA) terminating in blunt ends. Rectangles with internal labels represent annotated regions. Rectangles with staggered edges represent DNA breaks within the annotated region. Regions with effectively identical sequences are shaded the same color. Annotations with striped shading and labels preceded by an asterisk (</w:t>
      </w:r>
      <w:r w:rsidRPr="0059686A">
        <w:rPr>
          <w:rFonts w:ascii="Segoe UI Symbol" w:hAnsi="Segoe UI Symbol" w:cs="Segoe UI Symbol"/>
        </w:rPr>
        <w:t>✲</w:t>
      </w:r>
      <w:r w:rsidRPr="0059686A">
        <w:t>) represent modified sequences. The superscript X (</w:t>
      </w:r>
      <w:r w:rsidRPr="0059686A">
        <w:rPr>
          <w:vertAlign w:val="superscript"/>
        </w:rPr>
        <w:t>X</w:t>
      </w:r>
      <w:r w:rsidRPr="0059686A">
        <w:t>) indicates there are unwanted genomic changes in the terminal gDNA. The stopwatch (</w:t>
      </w:r>
      <w:r w:rsidRPr="0059686A">
        <w:rPr>
          <w:rFonts w:ascii="Segoe UI Symbol" w:hAnsi="Segoe UI Symbol" w:cs="Segoe UI Emoji"/>
        </w:rPr>
        <w:t>⏱</w:t>
      </w:r>
      <w:r w:rsidRPr="0059686A">
        <w:t>) indicates a transient sequence. The Spacer regions of the guide RNAs (Spacer and Scaffold) are color-matched with genomic regions the RNA-guided nuclease (RGN) is programmed to cleave. Black arrows represent gRNA and RGN complex association and restriction of gDNA, followed by a DNA repair process to incorporate dDNA into the gDNA. The sequence intervening between the Feature selected for editing and the restriction Target is colored gray.</w:t>
      </w:r>
    </w:p>
    <w:p w14:paraId="7A091B99" w14:textId="490AB958" w:rsidR="00286438" w:rsidRDefault="00286438">
      <w:r>
        <w:br w:type="page"/>
      </w:r>
    </w:p>
    <w:p w14:paraId="210E02E7" w14:textId="1116738A" w:rsidR="00286438" w:rsidRPr="0059686A" w:rsidRDefault="00286438" w:rsidP="00286438">
      <w:pPr>
        <w:pStyle w:val="Heading2"/>
      </w:pPr>
      <w:r w:rsidRPr="0059686A">
        <w:lastRenderedPageBreak/>
        <w:t xml:space="preserve">Figure S3 – </w:t>
      </w:r>
      <w:proofErr w:type="spellStart"/>
      <w:r w:rsidRPr="0059686A">
        <w:t>cPCR</w:t>
      </w:r>
      <w:proofErr w:type="spellEnd"/>
      <w:r w:rsidRPr="0059686A">
        <w:t xml:space="preserve"> amplification of </w:t>
      </w:r>
      <w:r w:rsidRPr="0059686A">
        <w:rPr>
          <w:i/>
          <w:iCs/>
        </w:rPr>
        <w:t>ADE2</w:t>
      </w:r>
      <w:r w:rsidRPr="0059686A">
        <w:rPr>
          <w:i/>
          <w:iCs/>
          <w:vertAlign w:val="subscript"/>
        </w:rPr>
        <w:t>CDS</w:t>
      </w:r>
      <w:r w:rsidRPr="0059686A">
        <w:t xml:space="preserve"> genotypes</w:t>
      </w:r>
    </w:p>
    <w:p w14:paraId="3192235F" w14:textId="7B4FC841" w:rsidR="00286438" w:rsidRDefault="00286438" w:rsidP="00286438">
      <w:pPr>
        <w:rPr>
          <w:rFonts w:cstheme="minorHAnsi"/>
        </w:rPr>
      </w:pPr>
      <w:r w:rsidRPr="0059686A">
        <w:rPr>
          <w:i/>
          <w:iCs/>
        </w:rPr>
        <w:t>Candida</w:t>
      </w:r>
      <w:r w:rsidRPr="0059686A">
        <w:t xml:space="preserve"> </w:t>
      </w:r>
      <w:r w:rsidRPr="0059686A">
        <w:rPr>
          <w:i/>
          <w:iCs/>
        </w:rPr>
        <w:t>albicans</w:t>
      </w:r>
      <w:r w:rsidRPr="0059686A">
        <w:t xml:space="preserve"> </w:t>
      </w:r>
      <w:r w:rsidRPr="0059686A">
        <w:rPr>
          <w:i/>
          <w:iCs/>
        </w:rPr>
        <w:t>ADE2</w:t>
      </w:r>
      <w:r w:rsidRPr="0059686A">
        <w:rPr>
          <w:i/>
          <w:iCs/>
          <w:vertAlign w:val="subscript"/>
        </w:rPr>
        <w:t>CDS</w:t>
      </w:r>
      <w:r w:rsidRPr="0059686A">
        <w:t xml:space="preserve"> +/+ was replaced with a </w:t>
      </w:r>
      <w:proofErr w:type="gramStart"/>
      <w:r w:rsidRPr="0059686A">
        <w:t>mintag(</w:t>
      </w:r>
      <w:proofErr w:type="gramEnd"/>
      <w:r w:rsidRPr="000D2710">
        <w:rPr>
          <w:rStyle w:val="CodeChar"/>
        </w:rPr>
        <w:t>CC</w:t>
      </w:r>
      <w:r w:rsidRPr="0059686A">
        <w:t xml:space="preserve">) to create the </w:t>
      </w:r>
      <w:r w:rsidRPr="0059686A">
        <w:rPr>
          <w:rFonts w:cstheme="minorHAnsi"/>
        </w:rPr>
        <w:t xml:space="preserve">∆/∆ genotype. The </w:t>
      </w:r>
      <w:proofErr w:type="gramStart"/>
      <w:r w:rsidRPr="0059686A">
        <w:rPr>
          <w:rFonts w:cstheme="minorHAnsi"/>
        </w:rPr>
        <w:t>mintag(</w:t>
      </w:r>
      <w:proofErr w:type="gramEnd"/>
      <w:r w:rsidRPr="0059686A">
        <w:rPr>
          <w:rFonts w:cstheme="minorHAnsi"/>
        </w:rPr>
        <w:t xml:space="preserve">CC) introduced the PAM site for the </w:t>
      </w:r>
      <w:r w:rsidR="00BA41F3">
        <w:rPr>
          <w:rFonts w:cstheme="minorHAnsi"/>
        </w:rPr>
        <w:t xml:space="preserve">intermediary AddTag </w:t>
      </w:r>
      <w:r w:rsidRPr="0059686A">
        <w:rPr>
          <w:rFonts w:cstheme="minorHAnsi"/>
        </w:rPr>
        <w:t xml:space="preserve">Target, which enabled editing a second time to insert the +gDNA-amplified </w:t>
      </w:r>
      <w:r w:rsidRPr="0059686A">
        <w:rPr>
          <w:rFonts w:cstheme="minorHAnsi"/>
          <w:i/>
          <w:iCs/>
        </w:rPr>
        <w:t>ADE2</w:t>
      </w:r>
      <w:r w:rsidRPr="0059686A">
        <w:rPr>
          <w:rFonts w:cstheme="minorHAnsi"/>
          <w:i/>
          <w:iCs/>
          <w:vertAlign w:val="subscript"/>
        </w:rPr>
        <w:t>CDS</w:t>
      </w:r>
      <w:r w:rsidRPr="0059686A">
        <w:rPr>
          <w:rFonts w:cstheme="minorHAnsi"/>
        </w:rPr>
        <w:t xml:space="preserve"> </w:t>
      </w:r>
      <w:proofErr w:type="spellStart"/>
      <w:r w:rsidRPr="0059686A">
        <w:rPr>
          <w:rFonts w:cstheme="minorHAnsi"/>
        </w:rPr>
        <w:t>AFeature</w:t>
      </w:r>
      <w:proofErr w:type="spellEnd"/>
      <w:r w:rsidRPr="0059686A">
        <w:rPr>
          <w:rFonts w:cstheme="minorHAnsi"/>
        </w:rPr>
        <w:t xml:space="preserve"> at the native locus. For this locus, AddTag returned an optimal primer design lacking ∆</w:t>
      </w:r>
      <w:proofErr w:type="spellStart"/>
      <w:r w:rsidRPr="0059686A">
        <w:rPr>
          <w:rFonts w:cstheme="minorHAnsi"/>
        </w:rPr>
        <w:t>iF</w:t>
      </w:r>
      <w:proofErr w:type="spellEnd"/>
      <w:r w:rsidRPr="0059686A">
        <w:rPr>
          <w:rFonts w:cstheme="minorHAnsi"/>
        </w:rPr>
        <w:t>, ∆</w:t>
      </w:r>
      <w:proofErr w:type="spellStart"/>
      <w:r w:rsidRPr="0059686A">
        <w:rPr>
          <w:rFonts w:cstheme="minorHAnsi"/>
        </w:rPr>
        <w:t>iR</w:t>
      </w:r>
      <w:proofErr w:type="spellEnd"/>
      <w:r w:rsidRPr="0059686A">
        <w:rPr>
          <w:rFonts w:cstheme="minorHAnsi"/>
        </w:rPr>
        <w:t>, ∆</w:t>
      </w:r>
      <w:proofErr w:type="spellStart"/>
      <w:r w:rsidRPr="0059686A">
        <w:rPr>
          <w:rFonts w:cstheme="minorHAnsi"/>
        </w:rPr>
        <w:t>oF</w:t>
      </w:r>
      <w:proofErr w:type="spellEnd"/>
      <w:r w:rsidRPr="0059686A">
        <w:rPr>
          <w:rFonts w:cstheme="minorHAnsi"/>
        </w:rPr>
        <w:t>, or ∆</w:t>
      </w:r>
      <w:proofErr w:type="spellStart"/>
      <w:r w:rsidRPr="0059686A">
        <w:rPr>
          <w:rFonts w:cstheme="minorHAnsi"/>
        </w:rPr>
        <w:t>oR</w:t>
      </w:r>
      <w:proofErr w:type="spellEnd"/>
      <w:r w:rsidRPr="0059686A">
        <w:rPr>
          <w:rFonts w:cstheme="minorHAnsi"/>
        </w:rPr>
        <w:t xml:space="preserve"> primers. Genomic template from colony lysates were added directly to the PCR mix. PCR was conducted for 30 amplification cycles. Hyphens (-) indicate no expected amplification. The </w:t>
      </w:r>
      <w:proofErr w:type="spellStart"/>
      <w:r w:rsidRPr="0059686A">
        <w:rPr>
          <w:rFonts w:cstheme="minorHAnsi"/>
        </w:rPr>
        <w:t>sF</w:t>
      </w:r>
      <w:proofErr w:type="spellEnd"/>
      <w:r w:rsidRPr="0059686A">
        <w:rPr>
          <w:rFonts w:cstheme="minorHAnsi"/>
        </w:rPr>
        <w:t>/</w:t>
      </w:r>
      <w:proofErr w:type="spellStart"/>
      <w:r w:rsidRPr="0059686A">
        <w:rPr>
          <w:rFonts w:cstheme="minorHAnsi"/>
        </w:rPr>
        <w:t>sR</w:t>
      </w:r>
      <w:proofErr w:type="spellEnd"/>
      <w:r w:rsidRPr="0059686A">
        <w:rPr>
          <w:rFonts w:cstheme="minorHAnsi"/>
        </w:rPr>
        <w:t xml:space="preserve"> primer pairs d</w:t>
      </w:r>
      <w:r>
        <w:rPr>
          <w:rFonts w:cstheme="minorHAnsi"/>
        </w:rPr>
        <w:t>id</w:t>
      </w:r>
      <w:r w:rsidRPr="0059686A">
        <w:rPr>
          <w:rFonts w:cstheme="minorHAnsi"/>
        </w:rPr>
        <w:t xml:space="preserve"> not amplify in the +/+ and AB/AB genotypes because the extension step </w:t>
      </w:r>
      <w:r>
        <w:rPr>
          <w:rFonts w:cstheme="minorHAnsi"/>
        </w:rPr>
        <w:t>was</w:t>
      </w:r>
      <w:r w:rsidRPr="0059686A">
        <w:rPr>
          <w:rFonts w:cstheme="minorHAnsi"/>
        </w:rPr>
        <w:t xml:space="preserve"> not a sufficient time duration.</w:t>
      </w:r>
    </w:p>
    <w:p w14:paraId="4E63C9FA" w14:textId="74BFECB6" w:rsidR="00286438" w:rsidRDefault="00286438" w:rsidP="00286438">
      <w:pPr>
        <w:rPr>
          <w:rFonts w:cstheme="minorHAnsi"/>
        </w:rPr>
      </w:pPr>
      <w:r>
        <w:rPr>
          <w:rFonts w:cstheme="minorHAnsi"/>
        </w:rPr>
        <w:br w:type="page"/>
      </w:r>
    </w:p>
    <w:p w14:paraId="1ACE15DB" w14:textId="77777777" w:rsidR="00335638" w:rsidRDefault="00335638" w:rsidP="00335638">
      <w:pPr>
        <w:pStyle w:val="Heading2"/>
      </w:pPr>
      <w:r>
        <w:lastRenderedPageBreak/>
        <w:t>Figure S4 – Schematic of “All-in-1” gRNA stitching methodology</w:t>
      </w:r>
    </w:p>
    <w:p w14:paraId="6F293F82" w14:textId="77777777" w:rsidR="00335638" w:rsidRDefault="00335638" w:rsidP="00335638">
      <w:r w:rsidRPr="00312EE6">
        <w:t xml:space="preserve">Arrows indicate PCR primers. </w:t>
      </w:r>
      <w:r>
        <w:t xml:space="preserve">The </w:t>
      </w:r>
      <w:r w:rsidRPr="00312EE6">
        <w:t>AHO1096</w:t>
      </w:r>
      <w:r>
        <w:t>/</w:t>
      </w:r>
      <w:r w:rsidRPr="00312EE6">
        <w:t xml:space="preserve">AHO1098 </w:t>
      </w:r>
      <w:r>
        <w:t xml:space="preserve">primer pair </w:t>
      </w:r>
      <w:r w:rsidRPr="00312EE6">
        <w:t>amplif</w:t>
      </w:r>
      <w:r>
        <w:t>ies</w:t>
      </w:r>
      <w:r w:rsidRPr="00312EE6">
        <w:t xml:space="preserve"> the universal “A fragment”</w:t>
      </w:r>
      <w:r>
        <w:t>,</w:t>
      </w:r>
      <w:r w:rsidRPr="00312EE6">
        <w:t xml:space="preserve"> and</w:t>
      </w:r>
      <w:r>
        <w:t xml:space="preserve"> the</w:t>
      </w:r>
      <w:r w:rsidRPr="00312EE6">
        <w:t xml:space="preserve"> AHO1099</w:t>
      </w:r>
      <w:r>
        <w:t>/</w:t>
      </w:r>
      <w:r w:rsidRPr="00312EE6">
        <w:t xml:space="preserve">AHO1097 </w:t>
      </w:r>
      <w:r>
        <w:t xml:space="preserve">primer pair </w:t>
      </w:r>
      <w:r w:rsidRPr="00312EE6">
        <w:t>amplif</w:t>
      </w:r>
      <w:r>
        <w:t>ies</w:t>
      </w:r>
      <w:r w:rsidRPr="00312EE6">
        <w:t xml:space="preserve"> the universal “B fragment”. </w:t>
      </w:r>
      <w:r>
        <w:t xml:space="preserve">The </w:t>
      </w:r>
      <w:r w:rsidRPr="00312EE6">
        <w:t>AHO1237</w:t>
      </w:r>
      <w:r>
        <w:t>/</w:t>
      </w:r>
      <w:r w:rsidRPr="00312EE6">
        <w:t xml:space="preserve">AHO1238 </w:t>
      </w:r>
      <w:r>
        <w:t>primer pair is</w:t>
      </w:r>
      <w:r w:rsidRPr="00312EE6">
        <w:t xml:space="preserve"> used in conjunction with a “target-specific” gRNA oligo that bridges between the A and B fragments.</w:t>
      </w:r>
    </w:p>
    <w:p w14:paraId="1C764CF9" w14:textId="77777777" w:rsidR="00335638" w:rsidRDefault="00335638" w:rsidP="00335638">
      <w:r>
        <w:br w:type="page"/>
      </w:r>
    </w:p>
    <w:p w14:paraId="53EF998C" w14:textId="0768D673" w:rsidR="000723D7" w:rsidRDefault="000723D7" w:rsidP="000723D7">
      <w:pPr>
        <w:pStyle w:val="Heading2"/>
        <w:rPr>
          <w:rFonts w:eastAsiaTheme="minorEastAsia"/>
        </w:rPr>
      </w:pPr>
      <w:r>
        <w:rPr>
          <w:rFonts w:eastAsiaTheme="minorEastAsia"/>
        </w:rPr>
        <w:lastRenderedPageBreak/>
        <w:t>Figure S</w:t>
      </w:r>
      <w:r w:rsidR="00335638">
        <w:rPr>
          <w:rFonts w:eastAsiaTheme="minorEastAsia"/>
        </w:rPr>
        <w:t>5</w:t>
      </w:r>
      <w:r>
        <w:rPr>
          <w:rFonts w:eastAsiaTheme="minorEastAsia"/>
        </w:rPr>
        <w:t xml:space="preserve"> </w:t>
      </w:r>
      <w:r>
        <w:rPr>
          <w:noProof/>
        </w:rPr>
        <w:t>– Precision editing of transcription factor binding sites enabled by the AddTag method (additional loci)</w:t>
      </w:r>
    </w:p>
    <w:p w14:paraId="29E26F9F" w14:textId="485D994C" w:rsidR="000723D7" w:rsidRPr="00673CC4" w:rsidRDefault="000723D7" w:rsidP="000723D7">
      <w:r>
        <w:t>The AddTag method was used to edit short genomic features, including those that lacked overlapping RGN targets. Segments of Sanger sequencing chromatogram traces are depicted for the experimental target and feature at the edited locus</w:t>
      </w:r>
      <w:r w:rsidR="00C869B1">
        <w:t>, however the entire region encompassing the step-2 addback dDNA, including the integrative flanks, was verified by Sanger sequencing for each modified strain depicted</w:t>
      </w:r>
      <w:r>
        <w:t xml:space="preserve">. Grey bars in the traces represent the </w:t>
      </w:r>
      <w:proofErr w:type="spellStart"/>
      <w:r>
        <w:t>Phred</w:t>
      </w:r>
      <w:proofErr w:type="spellEnd"/>
      <w:r>
        <w:t xml:space="preserve"> quality score from 0 (low) to 62 (high). For step one (purple), the wild-type (+/+) genome was turned into the intermediary (Δ/Δ). For step two (green), the intermediary genome is turned into an add-back (AB/AB) genome.</w:t>
      </w:r>
    </w:p>
    <w:p w14:paraId="6EE0DF7B" w14:textId="77777777" w:rsidR="000723D7" w:rsidRDefault="000723D7" w:rsidP="000723D7">
      <w:pPr>
        <w:pStyle w:val="ListParagraph"/>
        <w:numPr>
          <w:ilvl w:val="0"/>
          <w:numId w:val="23"/>
        </w:numPr>
      </w:pPr>
      <w:r>
        <w:t xml:space="preserve">A 9 bp Wor1 binding site (Wor1 bs) that is located upstream of the </w:t>
      </w:r>
      <w:r w:rsidRPr="00C43B44">
        <w:rPr>
          <w:i/>
          <w:iCs/>
        </w:rPr>
        <w:t>WOR</w:t>
      </w:r>
      <w:r>
        <w:rPr>
          <w:i/>
          <w:iCs/>
        </w:rPr>
        <w:t>1</w:t>
      </w:r>
      <w:r>
        <w:t xml:space="preserve"> coding sequence and lacks an overlapping RGN target site was edited via the AddTag method. In step one, both the Wor1 bs and an RGN target 81 bp upstream, along with intervening and flanking sequences included in the expanded feature, were replaced with an AddTag target to create the intermediate </w:t>
      </w:r>
      <w:r w:rsidRPr="004D3336">
        <w:rPr>
          <w:i/>
          <w:iCs/>
        </w:rPr>
        <w:t>wor</w:t>
      </w:r>
      <w:r>
        <w:rPr>
          <w:i/>
          <w:iCs/>
        </w:rPr>
        <w:t>1</w:t>
      </w:r>
      <w:r>
        <w:rPr>
          <w:i/>
          <w:iCs/>
          <w:vertAlign w:val="subscript"/>
        </w:rPr>
        <w:t>U</w:t>
      </w:r>
      <w:r w:rsidRPr="004D3336">
        <w:rPr>
          <w:i/>
          <w:iCs/>
          <w:vertAlign w:val="subscript"/>
        </w:rPr>
        <w:t>S</w:t>
      </w:r>
      <w:r>
        <w:rPr>
          <w:i/>
          <w:iCs/>
          <w:vertAlign w:val="subscript"/>
        </w:rPr>
        <w:t>d</w:t>
      </w:r>
      <w:r w:rsidRPr="007E2D22">
        <w:t xml:space="preserve"> </w:t>
      </w:r>
      <w:r w:rsidRPr="009E1E23">
        <w:t>Δ</w:t>
      </w:r>
      <w:r w:rsidRPr="000D2710">
        <w:t>/Δ</w:t>
      </w:r>
      <w:r>
        <w:t xml:space="preserve"> genotype. Two parallel step two transformations converted the intermediary genome into either an add-back genome (AB</w:t>
      </w:r>
      <w:r>
        <w:rPr>
          <w:vertAlign w:val="superscript"/>
        </w:rPr>
        <w:t>0</w:t>
      </w:r>
      <w:r>
        <w:t>/AB</w:t>
      </w:r>
      <w:r>
        <w:rPr>
          <w:vertAlign w:val="superscript"/>
        </w:rPr>
        <w:t>0</w:t>
      </w:r>
      <w:r>
        <w:t>) containing the wild-type Wor1 bs, or an add-back genome (AB</w:t>
      </w:r>
      <w:r w:rsidRPr="00673CC4">
        <w:rPr>
          <w:vertAlign w:val="superscript"/>
        </w:rPr>
        <w:t>1</w:t>
      </w:r>
      <w:r>
        <w:t>/AB</w:t>
      </w:r>
      <w:r w:rsidRPr="00673CC4">
        <w:rPr>
          <w:vertAlign w:val="superscript"/>
        </w:rPr>
        <w:t>1</w:t>
      </w:r>
      <w:r>
        <w:t xml:space="preserve">) containing an edited Wor1 bs. All sequences outside of the Wor1 bs that were deleted in step one </w:t>
      </w:r>
      <w:proofErr w:type="gramStart"/>
      <w:r>
        <w:t>were</w:t>
      </w:r>
      <w:proofErr w:type="gramEnd"/>
      <w:r>
        <w:t xml:space="preserve"> subsequently restored to their wild-type state in step two. </w:t>
      </w:r>
    </w:p>
    <w:p w14:paraId="43EA5EC7" w14:textId="77777777" w:rsidR="000723D7" w:rsidRDefault="000723D7" w:rsidP="000723D7">
      <w:pPr>
        <w:pStyle w:val="ListParagraph"/>
        <w:numPr>
          <w:ilvl w:val="0"/>
          <w:numId w:val="23"/>
        </w:numPr>
      </w:pPr>
      <w:r>
        <w:t xml:space="preserve">A 14 bp Wor1 binding site (Wor1 bs) that is located upstream of the </w:t>
      </w:r>
      <w:r w:rsidRPr="00C43B44">
        <w:rPr>
          <w:i/>
          <w:iCs/>
        </w:rPr>
        <w:t>WOR</w:t>
      </w:r>
      <w:r>
        <w:rPr>
          <w:i/>
          <w:iCs/>
        </w:rPr>
        <w:t>1</w:t>
      </w:r>
      <w:r>
        <w:t xml:space="preserve"> coding sequence and lacks an overlapping RGN target site was edited via the AddTag method. In step one, both the Wor1 bs and an RGN target 33 bp downstream, along with intervening and flanking sequences included in the expanded feature, were replaced with an AddTag target to create the intermediate </w:t>
      </w:r>
      <w:r w:rsidRPr="004D3336">
        <w:rPr>
          <w:i/>
          <w:iCs/>
        </w:rPr>
        <w:t>wor</w:t>
      </w:r>
      <w:r>
        <w:rPr>
          <w:i/>
          <w:iCs/>
        </w:rPr>
        <w:t>1</w:t>
      </w:r>
      <w:r>
        <w:rPr>
          <w:i/>
          <w:iCs/>
          <w:vertAlign w:val="subscript"/>
        </w:rPr>
        <w:t>U</w:t>
      </w:r>
      <w:r w:rsidRPr="004D3336">
        <w:rPr>
          <w:i/>
          <w:iCs/>
          <w:vertAlign w:val="subscript"/>
        </w:rPr>
        <w:t>S</w:t>
      </w:r>
      <w:r>
        <w:rPr>
          <w:i/>
          <w:iCs/>
          <w:vertAlign w:val="subscript"/>
        </w:rPr>
        <w:t>p</w:t>
      </w:r>
      <w:r>
        <w:t xml:space="preserve"> </w:t>
      </w:r>
      <w:r w:rsidRPr="009E1E23">
        <w:t>Δ/Δ</w:t>
      </w:r>
      <w:r>
        <w:t xml:space="preserve"> genotype. Two parallel step two transformations converted the intermediary genome into either an add-back genome (AB</w:t>
      </w:r>
      <w:r>
        <w:rPr>
          <w:vertAlign w:val="superscript"/>
        </w:rPr>
        <w:t>0</w:t>
      </w:r>
      <w:r>
        <w:t>/AB</w:t>
      </w:r>
      <w:r>
        <w:rPr>
          <w:vertAlign w:val="superscript"/>
        </w:rPr>
        <w:t>0</w:t>
      </w:r>
      <w:r>
        <w:t>) containing the wild-type Wor1 bs, or an add-back genome (AB</w:t>
      </w:r>
      <w:r w:rsidRPr="00673CC4">
        <w:rPr>
          <w:vertAlign w:val="superscript"/>
        </w:rPr>
        <w:t>1</w:t>
      </w:r>
      <w:r>
        <w:t>/AB</w:t>
      </w:r>
      <w:r w:rsidRPr="00673CC4">
        <w:rPr>
          <w:vertAlign w:val="superscript"/>
        </w:rPr>
        <w:t>1</w:t>
      </w:r>
      <w:r>
        <w:t xml:space="preserve">) containing an edited Wor1 bs. All sequences outside of the Wor1 bs that were deleted in step one </w:t>
      </w:r>
      <w:proofErr w:type="gramStart"/>
      <w:r>
        <w:t>were</w:t>
      </w:r>
      <w:proofErr w:type="gramEnd"/>
      <w:r>
        <w:t xml:space="preserve"> subsequently restored to their wild-type state in step two.</w:t>
      </w:r>
    </w:p>
    <w:p w14:paraId="1142E41E" w14:textId="4D29D330" w:rsidR="000723D7" w:rsidRDefault="000723D7" w:rsidP="000723D7">
      <w:r>
        <w:t>Thick horizontal lines represent DNA, with genomic DNA (gDNA) terminating in helices. Rectangles with internal labels represent annotated regions. Annotations with striped shading and labels preceded by an asterisk (</w:t>
      </w:r>
      <w:r w:rsidRPr="104B6166">
        <w:rPr>
          <w:rFonts w:ascii="Segoe UI Symbol" w:hAnsi="Segoe UI Symbol" w:cs="Segoe UI Symbol"/>
        </w:rPr>
        <w:t>✲</w:t>
      </w:r>
      <w:r>
        <w:t>) represent modified sequences. Homologous regions on different DNA molecules are connected by stretched rectangles and represent intended recombination events. The sequence intervening between the feature selected for editing and the restriction target is colored gray. Half-arrows pointing right represent annealing of “forward” primers, and half-arrows pointing left denote annealing of “reverse” primers. Genomic sites where primers anneal are color-matched to their respective primers.</w:t>
      </w:r>
    </w:p>
    <w:p w14:paraId="5897BE0A" w14:textId="3736DBBB" w:rsidR="00335638" w:rsidRDefault="00335638">
      <w:r>
        <w:br w:type="page"/>
      </w:r>
    </w:p>
    <w:p w14:paraId="45EA759D" w14:textId="77777777" w:rsidR="00335638" w:rsidRPr="0059686A" w:rsidRDefault="00335638" w:rsidP="00335638">
      <w:pPr>
        <w:pStyle w:val="Heading2"/>
      </w:pPr>
      <w:bookmarkStart w:id="60" w:name="_Toc47687346"/>
      <w:bookmarkStart w:id="61" w:name="_Toc47687340"/>
      <w:r w:rsidRPr="00286438">
        <w:lastRenderedPageBreak/>
        <w:t>Figure</w:t>
      </w:r>
      <w:r w:rsidRPr="0059686A">
        <w:t xml:space="preserve"> S</w:t>
      </w:r>
      <w:r>
        <w:t>6</w:t>
      </w:r>
      <w:r w:rsidRPr="0059686A">
        <w:t xml:space="preserve"> – Types of </w:t>
      </w:r>
      <w:r>
        <w:t xml:space="preserve">AddTag </w:t>
      </w:r>
      <w:r w:rsidRPr="0059686A">
        <w:t xml:space="preserve">insert sequences generated for </w:t>
      </w:r>
      <w:r>
        <w:rPr>
          <w:rFonts w:cstheme="majorHAnsi"/>
        </w:rPr>
        <w:t xml:space="preserve">Step 1 </w:t>
      </w:r>
      <w:proofErr w:type="spellStart"/>
      <w:proofErr w:type="gramStart"/>
      <w:r w:rsidRPr="0059686A">
        <w:t>dDNAs</w:t>
      </w:r>
      <w:bookmarkEnd w:id="60"/>
      <w:proofErr w:type="spellEnd"/>
      <w:proofErr w:type="gramEnd"/>
    </w:p>
    <w:p w14:paraId="4EAEEB17" w14:textId="77777777" w:rsidR="00335638" w:rsidRPr="0059686A" w:rsidRDefault="00335638" w:rsidP="00335638">
      <w:r w:rsidRPr="0059686A">
        <w:t>Thick horizontal lines represent DNA, with genomic DNA (gDNA) terminating in helices, and donor DNA (dDNA) terminating in blunt ends. Rectangles with internal labels represent annotated regions. Each locus is given a different color.</w:t>
      </w:r>
      <w:r>
        <w:t xml:space="preserve"> </w:t>
      </w:r>
      <w:r w:rsidRPr="0059686A">
        <w:t>The homology regions flanking each +Feature are color-matched with the Feature and</w:t>
      </w:r>
      <w:r>
        <w:t xml:space="preserve"> addtag</w:t>
      </w:r>
      <w:r w:rsidRPr="0059686A">
        <w:t xml:space="preserve">. RGN-recruiting </w:t>
      </w:r>
      <w:r>
        <w:rPr>
          <w:rFonts w:cstheme="minorHAnsi"/>
        </w:rPr>
        <w:t xml:space="preserve">AddTag </w:t>
      </w:r>
      <w:r w:rsidRPr="0059686A">
        <w:t>Target sites are labeled with dashed lines.</w:t>
      </w:r>
    </w:p>
    <w:p w14:paraId="277DB024" w14:textId="77777777" w:rsidR="00335638" w:rsidRPr="0059686A" w:rsidRDefault="00335638" w:rsidP="00335638">
      <w:pPr>
        <w:pStyle w:val="ListParagraph"/>
        <w:numPr>
          <w:ilvl w:val="0"/>
          <w:numId w:val="13"/>
        </w:numPr>
      </w:pPr>
      <w:r w:rsidRPr="0059686A">
        <w:t xml:space="preserve">The </w:t>
      </w:r>
      <w:r>
        <w:t>full-length A</w:t>
      </w:r>
      <w:r w:rsidRPr="0059686A">
        <w:t>dd</w:t>
      </w:r>
      <w:r>
        <w:t>T</w:t>
      </w:r>
      <w:r w:rsidRPr="0059686A">
        <w:t>ag and mintag inserts are unique to each locus.</w:t>
      </w:r>
    </w:p>
    <w:p w14:paraId="1BDB264E" w14:textId="77777777" w:rsidR="00335638" w:rsidRDefault="00335638" w:rsidP="00335638">
      <w:pPr>
        <w:pStyle w:val="ListParagraph"/>
        <w:numPr>
          <w:ilvl w:val="0"/>
          <w:numId w:val="13"/>
        </w:numPr>
      </w:pPr>
      <w:r w:rsidRPr="0059686A">
        <w:t xml:space="preserve">The </w:t>
      </w:r>
      <w:proofErr w:type="spellStart"/>
      <w:r w:rsidRPr="0059686A">
        <w:t>unitag</w:t>
      </w:r>
      <w:proofErr w:type="spellEnd"/>
      <w:r w:rsidRPr="0059686A">
        <w:t xml:space="preserve"> insert is shared among loci.</w:t>
      </w:r>
    </w:p>
    <w:p w14:paraId="41592DEA" w14:textId="77777777" w:rsidR="00335638" w:rsidRDefault="00335638" w:rsidP="00335638">
      <w:r>
        <w:br w:type="page"/>
      </w:r>
    </w:p>
    <w:p w14:paraId="154350F6" w14:textId="77777777" w:rsidR="00335638" w:rsidRPr="0059686A" w:rsidRDefault="00335638" w:rsidP="00335638">
      <w:pPr>
        <w:pStyle w:val="Heading2"/>
      </w:pPr>
      <w:r w:rsidRPr="0059686A">
        <w:lastRenderedPageBreak/>
        <w:t>Figure S</w:t>
      </w:r>
      <w:r>
        <w:t>7</w:t>
      </w:r>
      <w:r w:rsidRPr="0059686A">
        <w:t xml:space="preserve"> – </w:t>
      </w:r>
      <w:r w:rsidRPr="0059686A">
        <w:rPr>
          <w:i/>
          <w:iCs/>
        </w:rPr>
        <w:t>A priori</w:t>
      </w:r>
      <w:r w:rsidRPr="0059686A">
        <w:t xml:space="preserve"> weight functions for on-target </w:t>
      </w:r>
      <w:r>
        <w:t>a</w:t>
      </w:r>
      <w:r w:rsidRPr="0059686A">
        <w:t>lgorithm scores</w:t>
      </w:r>
    </w:p>
    <w:p w14:paraId="5285B6DF" w14:textId="77777777" w:rsidR="00335638" w:rsidRDefault="00335638" w:rsidP="00335638">
      <w:r w:rsidRPr="0059686A">
        <w:t xml:space="preserve">By default, AddTag encodes weight functions for on-target </w:t>
      </w:r>
      <w:r>
        <w:t>a</w:t>
      </w:r>
      <w:r w:rsidRPr="0059686A">
        <w:t xml:space="preserve">lgorithm scores that approximate their cumulative density functions. The graphs show the Azimuth </w:t>
      </w:r>
      <w:r w:rsidRPr="0059686A">
        <w:fldChar w:fldCharType="begin"/>
      </w:r>
      <w:r>
        <w:instrText xml:space="preserve"> ADDIN EN.CITE &lt;EndNote&gt;&lt;Cite&gt;&lt;Author&gt;Doench&lt;/Author&gt;&lt;Year&gt;2016&lt;/Year&gt;&lt;RecNum&gt;2&lt;/RecNum&gt;&lt;DisplayText&gt;(Doench&lt;style face="italic"&gt; et al.&lt;/style&gt; 2016)&lt;/DisplayText&gt;&lt;record&gt;&lt;rec-number&gt;2&lt;/rec-number&gt;&lt;foreign-keys&gt;&lt;key app="EN" db-id="vsws2dd0nwza0tesdav52v0750tz9vdv259p" timestamp="1486165017"&gt;2&lt;/key&gt;&lt;/foreign-keys&gt;&lt;ref-type name="Journal Article"&gt;17&lt;/ref-type&gt;&lt;contributors&gt;&lt;authors&gt;&lt;author&gt;Doench, John G.&lt;/author&gt;&lt;author&gt;Fusi, Nicolo&lt;/author&gt;&lt;author&gt;Sullender, Meagan&lt;/author&gt;&lt;author&gt;Hegde, Mudra&lt;/author&gt;&lt;author&gt;Vaimberg, Emma W.&lt;/author&gt;&lt;author&gt;Donovan, Katherine F.&lt;/author&gt;&lt;author&gt;Smith, Ian&lt;/author&gt;&lt;author&gt;Tothova, Zuzana&lt;/author&gt;&lt;author&gt;Wilen, Craig&lt;/author&gt;&lt;author&gt;Orchard, Robert&lt;/author&gt;&lt;author&gt;Virgin, Herbert W.&lt;/author&gt;&lt;author&gt;Listgarten, Jennifer&lt;/author&gt;&lt;author&gt;Root, David E.&lt;/author&gt;&lt;/authors&gt;&lt;/contributors&gt;&lt;titles&gt;&lt;title&gt;Optimized sgRNA design to maximize activity and minimize off-target effects of CRISPR-Cas9&lt;/title&gt;&lt;secondary-title&gt;Nat Biotech&lt;/secondary-title&gt;&lt;/titles&gt;&lt;periodical&gt;&lt;full-title&gt;Nat Biotech&lt;/full-title&gt;&lt;/periodical&gt;&lt;pages&gt;184-191&lt;/pages&gt;&lt;volume&gt;34&lt;/volume&gt;&lt;number&gt;2&lt;/number&gt;&lt;dates&gt;&lt;year&gt;2016&lt;/year&gt;&lt;pub-dates&gt;&lt;date&gt;02//print&lt;/date&gt;&lt;/pub-dates&gt;&lt;/dates&gt;&lt;publisher&gt;Nature Publishing Group, a division of Macmillan Publishers Limited. All Rights Reserved.&lt;/publisher&gt;&lt;isbn&gt;1087-0156&lt;/isbn&gt;&lt;work-type&gt;Research&lt;/work-type&gt;&lt;urls&gt;&lt;related-urls&gt;&lt;url&gt;http://dx.doi.org/10.1038/nbt.3437&lt;/url&gt;&lt;url&gt;http://www.nature.com/nbt/journal/v34/n2/pdf/nbt.3437.pdf&lt;/url&gt;&lt;url&gt;http://www.nature.com/nbt/journal/v34/n2/abs/nbt.3437.html#supplementary-information&lt;/url&gt;&lt;/related-urls&gt;&lt;/urls&gt;&lt;electronic-resource-num&gt;10.1038/nbt.3437&lt;/electronic-resource-num&gt;&lt;/record&gt;&lt;/Cite&gt;&lt;/EndNote&gt;</w:instrText>
      </w:r>
      <w:r w:rsidRPr="0059686A">
        <w:fldChar w:fldCharType="separate"/>
      </w:r>
      <w:r>
        <w:rPr>
          <w:noProof/>
        </w:rPr>
        <w:t>(Doench</w:t>
      </w:r>
      <w:r w:rsidRPr="00144471">
        <w:rPr>
          <w:i/>
          <w:noProof/>
        </w:rPr>
        <w:t xml:space="preserve"> et al.</w:t>
      </w:r>
      <w:r>
        <w:rPr>
          <w:noProof/>
        </w:rPr>
        <w:t xml:space="preserve"> 2016)</w:t>
      </w:r>
      <w:r w:rsidRPr="0059686A">
        <w:fldChar w:fldCharType="end"/>
      </w:r>
      <w:r w:rsidRPr="0059686A">
        <w:t xml:space="preserve"> and CINDEL/DeepCpf1 </w:t>
      </w:r>
      <w:r w:rsidRPr="0059686A">
        <w:fldChar w:fldCharType="begin">
          <w:fldData xml:space="preserve">PEVuZE5vdGU+PENpdGU+PEF1dGhvcj5LaW08L0F1dGhvcj48WWVhcj4yMDE2PC9ZZWFyPjxSZWNO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</w:fldData>
        </w:fldChar>
      </w:r>
      <w:r>
        <w:instrText xml:space="preserve"> ADDIN EN.CITE </w:instrText>
      </w:r>
      <w:r>
        <w:fldChar w:fldCharType="begin">
          <w:fldData xml:space="preserve">PEVuZE5vdGU+PENpdGU+PEF1dGhvcj5LaW08L0F1dGhvcj48WWVhcj4yMDE2PC9ZZWFyPjxSZWNO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</w:fldData>
        </w:fldChar>
      </w:r>
      <w:r>
        <w:instrText xml:space="preserve"> ADDIN EN.CITE.DATA </w:instrText>
      </w:r>
      <w:r>
        <w:fldChar w:fldCharType="end"/>
      </w:r>
      <w:r w:rsidRPr="0059686A">
        <w:fldChar w:fldCharType="separate"/>
      </w:r>
      <w:r>
        <w:rPr>
          <w:noProof/>
        </w:rPr>
        <w:t>(Kim</w:t>
      </w:r>
      <w:r w:rsidRPr="00144471">
        <w:rPr>
          <w:i/>
          <w:noProof/>
        </w:rPr>
        <w:t xml:space="preserve"> et al.</w:t>
      </w:r>
      <w:r>
        <w:rPr>
          <w:noProof/>
        </w:rPr>
        <w:t xml:space="preserve"> 2016; Kim</w:t>
      </w:r>
      <w:r w:rsidRPr="00144471">
        <w:rPr>
          <w:i/>
          <w:noProof/>
        </w:rPr>
        <w:t xml:space="preserve"> et al.</w:t>
      </w:r>
      <w:r>
        <w:rPr>
          <w:noProof/>
        </w:rPr>
        <w:t xml:space="preserve"> 2018)</w:t>
      </w:r>
      <w:r w:rsidRPr="0059686A">
        <w:fldChar w:fldCharType="end"/>
      </w:r>
      <w:r w:rsidRPr="0059686A">
        <w:t xml:space="preserve"> scores for 100,000 random sequences, used for evaluating Cas9 and Cas12a respectively. The histogram frequency on right vertical axis also corresponds with the weight value (black dashed line).</w:t>
      </w:r>
      <w:r>
        <w:t xml:space="preserve"> Users can adjust the weight functions for each Algorithm with command line parameters.</w:t>
      </w:r>
    </w:p>
    <w:p w14:paraId="6EC56A1E" w14:textId="77777777" w:rsidR="00335638" w:rsidRDefault="00335638" w:rsidP="00335638">
      <w:r>
        <w:br w:type="page"/>
      </w:r>
    </w:p>
    <w:p w14:paraId="2684EA53" w14:textId="77777777" w:rsidR="00335638" w:rsidRPr="0059686A" w:rsidRDefault="00335638" w:rsidP="00335638">
      <w:pPr>
        <w:pStyle w:val="Heading2"/>
      </w:pPr>
      <w:r w:rsidRPr="0059686A">
        <w:lastRenderedPageBreak/>
        <w:t>Figure S</w:t>
      </w:r>
      <w:r>
        <w:t>8</w:t>
      </w:r>
      <w:r w:rsidRPr="0059686A">
        <w:t xml:space="preserve"> – Description of sigmoidal function parameters</w:t>
      </w:r>
    </w:p>
    <w:p w14:paraId="541E3B82" w14:textId="77777777" w:rsidR="00335638" w:rsidRDefault="00335638" w:rsidP="00335638">
      <w:pPr>
        <w:rPr>
          <w:rFonts w:eastAsiaTheme="minorEastAsia"/>
        </w:rPr>
      </w:pPr>
      <w:r w:rsidRPr="0059686A">
        <w:t xml:space="preserve">Each sigmoid function is defined by an inflection point and its slope. The standard </w:t>
      </w:r>
      <w:proofErr w:type="spellStart"/>
      <w:r w:rsidRPr="0059686A">
        <w:t>bisigmoidal</w:t>
      </w:r>
      <w:proofErr w:type="spellEnd"/>
      <w:r w:rsidRPr="0059686A">
        <w:t xml:space="preserve"> function contains a first sigmoid term with the inflection point at </w:t>
      </w:r>
      <m:oMath>
        <m:sSub>
          <m:sSubPr>
            <m:ctrlPr>
              <w:rPr>
                <w:rFonts w:ascii="Cambria Math" w:hAnsi="Cambria Math"/>
                <w:i/>
              </w:rPr>
            </m:ctrlPr>
          </m:sSubPr>
          <m:e>
            <m:r>
              <w:rPr>
                <w:rFonts w:ascii="Cambria Math" w:hAnsi="Cambria Math"/>
              </w:rPr>
              <m:t>x</m:t>
            </m:r>
          </m:e>
          <m:sub>
            <m:r>
              <w:rPr>
                <w:rFonts w:ascii="Cambria Math" w:hAnsi="Cambria Math"/>
              </w:rPr>
              <m:t>up</m:t>
            </m:r>
          </m:sub>
        </m:sSub>
      </m:oMath>
      <w:r w:rsidRPr="0059686A">
        <w:rPr>
          <w:rFonts w:eastAsiaTheme="minorEastAsia"/>
        </w:rPr>
        <w:t xml:space="preserve"> and a positive steepness of</w:t>
      </w:r>
      <w:r w:rsidRPr="0059686A">
        <w:t xml:space="preserve"> </w:t>
      </w:r>
      <m:oMath>
        <m:sSub>
          <m:sSubPr>
            <m:ctrlPr>
              <w:rPr>
                <w:rFonts w:ascii="Cambria Math" w:hAnsi="Cambria Math"/>
                <w:i/>
              </w:rPr>
            </m:ctrlPr>
          </m:sSubPr>
          <m:e>
            <m:r>
              <w:rPr>
                <w:rFonts w:ascii="Cambria Math" w:hAnsi="Cambria Math"/>
              </w:rPr>
              <m:t>slope</m:t>
            </m:r>
          </m:e>
          <m:sub>
            <m:r>
              <w:rPr>
                <w:rFonts w:ascii="Cambria Math" w:hAnsi="Cambria Math"/>
              </w:rPr>
              <m:t>up</m:t>
            </m:r>
          </m:sub>
        </m:sSub>
      </m:oMath>
      <w:r w:rsidRPr="0059686A">
        <w:rPr>
          <w:rFonts w:eastAsiaTheme="minorEastAsia"/>
        </w:rPr>
        <w:t xml:space="preserve">; and a second sigmoid term with the inflection point at </w:t>
      </w:r>
      <m:oMath>
        <m:sSub>
          <m:sSubPr>
            <m:ctrlPr>
              <w:rPr>
                <w:rFonts w:ascii="Cambria Math" w:hAnsi="Cambria Math"/>
                <w:i/>
              </w:rPr>
            </m:ctrlPr>
          </m:sSubPr>
          <m:e>
            <m:r>
              <w:rPr>
                <w:rFonts w:ascii="Cambria Math" w:hAnsi="Cambria Math"/>
              </w:rPr>
              <m:t>x</m:t>
            </m:r>
          </m:e>
          <m:sub>
            <m:r>
              <w:rPr>
                <w:rFonts w:ascii="Cambria Math" w:hAnsi="Cambria Math"/>
              </w:rPr>
              <m:t>down</m:t>
            </m:r>
          </m:sub>
        </m:sSub>
      </m:oMath>
      <w:r w:rsidRPr="0059686A">
        <w:rPr>
          <w:rFonts w:eastAsiaTheme="minorEastAsia"/>
        </w:rPr>
        <w:t xml:space="preserve"> and a negative steepness of </w:t>
      </w:r>
      <m:oMath>
        <m:sSub>
          <m:sSubPr>
            <m:ctrlPr>
              <w:rPr>
                <w:rFonts w:ascii="Cambria Math" w:hAnsi="Cambria Math"/>
                <w:i/>
              </w:rPr>
            </m:ctrlPr>
          </m:sSubPr>
          <m:e>
            <m:r>
              <w:rPr>
                <w:rFonts w:ascii="Cambria Math" w:hAnsi="Cambria Math"/>
              </w:rPr>
              <m:t>slope</m:t>
            </m:r>
          </m:e>
          <m:sub>
            <m:r>
              <w:rPr>
                <w:rFonts w:ascii="Cambria Math" w:hAnsi="Cambria Math"/>
              </w:rPr>
              <m:t>down</m:t>
            </m:r>
          </m:sub>
        </m:sSub>
      </m:oMath>
      <w:r w:rsidRPr="0059686A">
        <w:rPr>
          <w:rFonts w:eastAsiaTheme="minorEastAsia"/>
        </w:rPr>
        <w:t xml:space="preserve">. AddTag sets the final parameter </w:t>
      </w:r>
      <m:oMath>
        <m:r>
          <w:rPr>
            <w:rFonts w:ascii="Cambria Math" w:eastAsiaTheme="minorEastAsia" w:hAnsi="Cambria Math"/>
          </w:rPr>
          <m:t>height=1.0</m:t>
        </m:r>
      </m:oMath>
      <w:r w:rsidRPr="0059686A">
        <w:rPr>
          <w:rFonts w:eastAsiaTheme="minorEastAsia"/>
        </w:rPr>
        <w:t xml:space="preserve"> for simplicity. The </w:t>
      </w:r>
      <m:oMath>
        <m:r>
          <w:rPr>
            <w:rFonts w:ascii="Cambria Math" w:eastAsiaTheme="minorEastAsia" w:hAnsi="Cambria Math"/>
          </w:rPr>
          <m:t>x</m:t>
        </m:r>
      </m:oMath>
      <w:r w:rsidRPr="0059686A">
        <w:rPr>
          <w:rFonts w:eastAsiaTheme="minorEastAsia"/>
        </w:rPr>
        <w:t xml:space="preserve"> value represents the Algorithm score or Primer attribute score, and the </w:t>
      </w:r>
      <m:oMath>
        <m:r>
          <w:rPr>
            <w:rFonts w:ascii="Cambria Math" w:eastAsiaTheme="minorEastAsia" w:hAnsi="Cambria Math"/>
          </w:rPr>
          <m:t>weight</m:t>
        </m:r>
      </m:oMath>
      <w:r w:rsidRPr="0059686A">
        <w:rPr>
          <w:rFonts w:eastAsiaTheme="minorEastAsia"/>
        </w:rPr>
        <w:t xml:space="preserve"> value is the corresponding weight for that score.</w:t>
      </w:r>
    </w:p>
    <w:p w14:paraId="26DDBD66" w14:textId="77777777" w:rsidR="00335638" w:rsidRDefault="00335638" w:rsidP="00335638">
      <w:pPr>
        <w:rPr>
          <w:rFonts w:eastAsiaTheme="minorEastAsia"/>
        </w:rPr>
      </w:pPr>
      <w:r>
        <w:rPr>
          <w:rFonts w:eastAsiaTheme="minorEastAsia"/>
        </w:rPr>
        <w:br w:type="page"/>
      </w:r>
    </w:p>
    <w:p w14:paraId="23B7BD5C" w14:textId="77777777" w:rsidR="00335638" w:rsidRPr="0059686A" w:rsidRDefault="00335638" w:rsidP="00335638">
      <w:pPr>
        <w:pStyle w:val="Heading2"/>
      </w:pPr>
      <w:bookmarkStart w:id="62" w:name="_Toc47687342"/>
      <w:r w:rsidRPr="0059686A">
        <w:lastRenderedPageBreak/>
        <w:t>Figure S</w:t>
      </w:r>
      <w:r>
        <w:t>9</w:t>
      </w:r>
      <w:r w:rsidRPr="0059686A">
        <w:t xml:space="preserve"> – AddTag calculates attribute-specific weights from </w:t>
      </w:r>
      <w:r>
        <w:t>p</w:t>
      </w:r>
      <w:r w:rsidRPr="0059686A">
        <w:t xml:space="preserve">rimer and </w:t>
      </w:r>
      <w:r>
        <w:t>p</w:t>
      </w:r>
      <w:r w:rsidRPr="0059686A">
        <w:t xml:space="preserve">rimer </w:t>
      </w:r>
      <w:r>
        <w:t>p</w:t>
      </w:r>
      <w:r w:rsidRPr="0059686A">
        <w:t xml:space="preserve">air </w:t>
      </w:r>
      <w:proofErr w:type="gramStart"/>
      <w:r w:rsidRPr="0059686A">
        <w:t>score</w:t>
      </w:r>
      <w:bookmarkEnd w:id="62"/>
      <w:r w:rsidRPr="0059686A">
        <w:t>s</w:t>
      </w:r>
      <w:proofErr w:type="gramEnd"/>
    </w:p>
    <w:p w14:paraId="5AE83AF3" w14:textId="77777777" w:rsidR="00335638" w:rsidRDefault="00335638" w:rsidP="00335638">
      <w:pPr>
        <w:rPr>
          <w:noProof/>
        </w:rPr>
      </w:pPr>
      <w:r w:rsidRPr="0059686A">
        <w:rPr>
          <w:noProof/>
        </w:rPr>
        <w:t>Primer and Primer</w:t>
      </w:r>
      <w:r>
        <w:rPr>
          <w:noProof/>
        </w:rPr>
        <w:t xml:space="preserve"> </w:t>
      </w:r>
      <w:r w:rsidRPr="0059686A">
        <w:rPr>
          <w:noProof/>
        </w:rPr>
        <w:t>Pair attribute scores are converted to attribute weights using either uniform, unisigmoidal, or bisigmoidal functions. Minimum and maximum score cutoffs are indicated by vertical dashed lines. Blue areas under the curve represent bounds of the score domain that yield positive weights. Above each graph is a text example illustrating the attribute, where check marks (</w:t>
      </w:r>
      <w:r w:rsidRPr="0059686A">
        <w:rPr>
          <w:rFonts w:ascii="Segoe UI Symbol" w:hAnsi="Segoe UI Symbol" w:cs="Segoe UI Symbol"/>
          <w:noProof/>
        </w:rPr>
        <w:t>✓</w:t>
      </w:r>
      <w:r w:rsidRPr="0059686A">
        <w:rPr>
          <w:noProof/>
        </w:rPr>
        <w:t>) indicate a positive weight assignment, and cross marks (</w:t>
      </w:r>
      <w:r w:rsidRPr="0059686A">
        <w:rPr>
          <w:rFonts w:ascii="Segoe UI Symbol" w:hAnsi="Segoe UI Symbol" w:cs="Segoe UI Symbol"/>
          <w:noProof/>
        </w:rPr>
        <w:t>🗴</w:t>
      </w:r>
      <w:r w:rsidRPr="0059686A">
        <w:rPr>
          <w:noProof/>
        </w:rPr>
        <w:t>), indicate a zero weight; blue text indicates important subsequences for attribute-specific scores.</w:t>
      </w:r>
    </w:p>
    <w:bookmarkEnd w:id="61"/>
    <w:p w14:paraId="4E985B11" w14:textId="1A2A75E3" w:rsidR="000723D7" w:rsidRDefault="00335638" w:rsidP="00335638">
      <w:r>
        <w:rPr>
          <w:rFonts w:eastAsiaTheme="minorEastAsia"/>
        </w:rPr>
        <w:br w:type="page"/>
      </w:r>
    </w:p>
    <w:p w14:paraId="0BE86ED3" w14:textId="2FA703F1" w:rsidR="000723D7" w:rsidRPr="0059686A" w:rsidRDefault="000723D7" w:rsidP="000723D7">
      <w:pPr>
        <w:pStyle w:val="Heading2"/>
      </w:pPr>
      <w:r w:rsidRPr="0059686A">
        <w:lastRenderedPageBreak/>
        <w:t>Figure S</w:t>
      </w:r>
      <w:r w:rsidR="00335638">
        <w:t>10</w:t>
      </w:r>
      <w:r w:rsidRPr="0059686A">
        <w:t xml:space="preserve"> – Homologous recombination between gDNA and dDNA</w:t>
      </w:r>
    </w:p>
    <w:p w14:paraId="6EF04474" w14:textId="77777777" w:rsidR="000723D7" w:rsidRPr="0059686A" w:rsidRDefault="000723D7" w:rsidP="000723D7">
      <w:r w:rsidRPr="0059686A">
        <w:t>Using traditional 1-step CRISPR/Cas-induced HDR to directly edit a Feature may fail because of microhomology between subsequences within the Feature and a dDNA flanking homology arm. The duplicate US regions thereby decrease genome editing efficiency.</w:t>
      </w:r>
    </w:p>
    <w:p w14:paraId="127F1200" w14:textId="77777777" w:rsidR="000723D7" w:rsidRPr="0059686A" w:rsidRDefault="000723D7" w:rsidP="000723D7">
      <w:pPr>
        <w:pStyle w:val="ListParagraph"/>
        <w:numPr>
          <w:ilvl w:val="0"/>
          <w:numId w:val="11"/>
        </w:numPr>
      </w:pPr>
      <w:r w:rsidRPr="0059686A">
        <w:t xml:space="preserve">In this example, the dDNA contains a subsequence internally that is </w:t>
      </w:r>
      <w:proofErr w:type="gramStart"/>
      <w:r w:rsidRPr="0059686A">
        <w:t>similar to</w:t>
      </w:r>
      <w:proofErr w:type="gramEnd"/>
      <w:r w:rsidRPr="0059686A">
        <w:t xml:space="preserve"> one of its homology arms (US). Either US region in the dDNA can potentially be selected as a focus for HDR, producing either the intended modification (</w:t>
      </w:r>
      <w:r w:rsidRPr="0059686A">
        <w:rPr>
          <w:rFonts w:ascii="Segoe UI Symbol" w:hAnsi="Segoe UI Symbol" w:cs="Segoe UI Symbol"/>
        </w:rPr>
        <w:t>✲</w:t>
      </w:r>
      <w:r w:rsidRPr="0059686A">
        <w:t>gDNA), or an unintended modification (</w:t>
      </w:r>
      <w:r w:rsidRPr="0059686A">
        <w:rPr>
          <w:rFonts w:ascii="Segoe UI Symbol" w:hAnsi="Segoe UI Symbol" w:cs="Segoe UI Symbol"/>
        </w:rPr>
        <w:t>✲</w:t>
      </w:r>
      <w:proofErr w:type="spellStart"/>
      <w:r w:rsidRPr="0059686A">
        <w:t>gDNA</w:t>
      </w:r>
      <w:r w:rsidRPr="0059686A">
        <w:rPr>
          <w:vertAlign w:val="superscript"/>
        </w:rPr>
        <w:t>X</w:t>
      </w:r>
      <w:proofErr w:type="spellEnd"/>
      <w:r w:rsidRPr="0059686A">
        <w:t>). The longer the dDNA sequence, the more likely its homology arms share similarity with subsequences inside the homolog arms. Therefore, longer dDNA sequences are less likely to produce correct edits.</w:t>
      </w:r>
    </w:p>
    <w:p w14:paraId="2FE24738" w14:textId="77777777" w:rsidR="000723D7" w:rsidRDefault="000723D7" w:rsidP="000723D7">
      <w:pPr>
        <w:pStyle w:val="ListParagraph"/>
        <w:numPr>
          <w:ilvl w:val="0"/>
          <w:numId w:val="11"/>
        </w:numPr>
      </w:pPr>
      <w:r w:rsidRPr="0059686A">
        <w:t>Here, the US flanking homology arm exists multiple times on the genomic DNA (gDNA). Each US instance is a potential focus for HDR, producing either the intended modification (</w:t>
      </w:r>
      <w:r w:rsidRPr="0059686A">
        <w:rPr>
          <w:rFonts w:ascii="Segoe UI Symbol" w:hAnsi="Segoe UI Symbol" w:cs="Segoe UI Symbol"/>
        </w:rPr>
        <w:t>✲</w:t>
      </w:r>
      <w:r w:rsidRPr="0059686A">
        <w:t>gDNA), or an unintended modification (</w:t>
      </w:r>
      <w:r w:rsidRPr="0059686A">
        <w:rPr>
          <w:rFonts w:ascii="Segoe UI Symbol" w:hAnsi="Segoe UI Symbol" w:cs="Segoe UI Symbol"/>
        </w:rPr>
        <w:t>✲</w:t>
      </w:r>
      <w:proofErr w:type="spellStart"/>
      <w:r w:rsidRPr="0059686A">
        <w:t>gDNA</w:t>
      </w:r>
      <w:r w:rsidRPr="0059686A">
        <w:rPr>
          <w:vertAlign w:val="superscript"/>
        </w:rPr>
        <w:t>X</w:t>
      </w:r>
      <w:proofErr w:type="spellEnd"/>
      <w:r w:rsidRPr="0059686A">
        <w:t xml:space="preserve">). The longer the expanded Feature, the more likely repeats are shared between dDNA homology arms and </w:t>
      </w:r>
      <w:proofErr w:type="spellStart"/>
      <w:r w:rsidRPr="0059686A">
        <w:t>eFeature</w:t>
      </w:r>
      <w:proofErr w:type="spellEnd"/>
      <w:r w:rsidRPr="0059686A">
        <w:t xml:space="preserve"> subsequences. Therefore, longer </w:t>
      </w:r>
      <w:proofErr w:type="spellStart"/>
      <w:r w:rsidRPr="0059686A">
        <w:t>eFeature</w:t>
      </w:r>
      <w:proofErr w:type="spellEnd"/>
      <w:r w:rsidRPr="0059686A">
        <w:t xml:space="preserve"> sequences are less likely to produce correct edits.</w:t>
      </w:r>
    </w:p>
    <w:p w14:paraId="16D2F22F" w14:textId="77777777" w:rsidR="000723D7" w:rsidRPr="0059686A" w:rsidRDefault="000723D7" w:rsidP="000723D7">
      <w:pPr>
        <w:pStyle w:val="ListParagraph"/>
        <w:numPr>
          <w:ilvl w:val="0"/>
          <w:numId w:val="11"/>
        </w:numPr>
      </w:pPr>
      <w:r>
        <w:t xml:space="preserve">An example of combinatoric editing under the 1-step method. Here, two Features (Feature 1 and Feature 2) should both be edited. Because they are separated by an intervening sequence (grey) with significant homology to the interior of the dDNA, HDR may not replace Feature 1 with </w:t>
      </w:r>
      <w:r w:rsidRPr="0059686A">
        <w:rPr>
          <w:rFonts w:ascii="Segoe UI Symbol" w:hAnsi="Segoe UI Symbol" w:cs="Segoe UI Symbol"/>
        </w:rPr>
        <w:t>✲</w:t>
      </w:r>
      <w:r>
        <w:t>Feature 1 in the modified genome.</w:t>
      </w:r>
    </w:p>
    <w:p w14:paraId="35A1A973" w14:textId="77777777" w:rsidR="000723D7" w:rsidRDefault="000723D7" w:rsidP="000723D7">
      <w:r w:rsidRPr="0059686A">
        <w:t>Thick horizontal lines represent DNA, with genomic DNA (gDNA) terminating in helices, and donor DNA (dDNA) terminating in blunt ends. Rectangles with internal labels represent annotated regions. Rectangles with staggered edges represent DNA breaks within the annotated region. Regions with effectively identical sequences are shaded the same color. Annotations with striped shading and labels preceded by an asterisk (</w:t>
      </w:r>
      <w:r w:rsidRPr="0059686A">
        <w:rPr>
          <w:rFonts w:ascii="Segoe UI Symbol" w:hAnsi="Segoe UI Symbol" w:cs="Segoe UI Symbol"/>
        </w:rPr>
        <w:t>✲</w:t>
      </w:r>
      <w:r w:rsidRPr="0059686A">
        <w:t>) represent modified sequences. The superscript X (</w:t>
      </w:r>
      <w:r w:rsidRPr="0059686A">
        <w:rPr>
          <w:vertAlign w:val="superscript"/>
        </w:rPr>
        <w:t>X</w:t>
      </w:r>
      <w:r w:rsidRPr="0059686A">
        <w:t>) indicates there are unwanted genomic changes in the terminal gDNA. The stopwatch (</w:t>
      </w:r>
      <w:r w:rsidRPr="0059686A">
        <w:rPr>
          <w:rFonts w:ascii="Segoe UI Symbol" w:hAnsi="Segoe UI Symbol" w:cs="Segoe UI Emoji"/>
        </w:rPr>
        <w:t>⏱</w:t>
      </w:r>
      <w:r w:rsidRPr="0059686A">
        <w:t>) indicates a transient sequence. The Spacer regions of the guide RNAs (Spacer and Scaffold) are color-matched with genomic regions the RNA-guided nuclease (RGN) is programmed to cleave. Black arrows represent gRNA and RGN complex association and restriction of gDNA, followed by either homology-directed repair (HDR) to incorporate dDNA into the gDNA. The sequence intervening between the Feature selected for editing and the restriction Target is colored gray.</w:t>
      </w:r>
    </w:p>
    <w:p w14:paraId="15EE7958" w14:textId="77777777" w:rsidR="000723D7" w:rsidRDefault="000723D7" w:rsidP="000723D7">
      <w:r>
        <w:br w:type="page"/>
      </w:r>
    </w:p>
    <w:p w14:paraId="78B1F344" w14:textId="3F41CA7F" w:rsidR="000723D7" w:rsidRDefault="000723D7" w:rsidP="000723D7">
      <w:pPr>
        <w:pStyle w:val="Heading2"/>
        <w:rPr>
          <w:noProof/>
        </w:rPr>
      </w:pPr>
      <w:r>
        <w:rPr>
          <w:noProof/>
        </w:rPr>
        <w:lastRenderedPageBreak/>
        <w:t>Figure S</w:t>
      </w:r>
      <w:r w:rsidR="00335638">
        <w:rPr>
          <w:noProof/>
        </w:rPr>
        <w:t>11</w:t>
      </w:r>
      <w:r>
        <w:rPr>
          <w:noProof/>
        </w:rPr>
        <w:t xml:space="preserve"> – Phenotypic characterization of </w:t>
      </w:r>
      <w:r w:rsidRPr="000D2710">
        <w:rPr>
          <w:i/>
          <w:iCs/>
          <w:noProof/>
        </w:rPr>
        <w:t>ZRT2</w:t>
      </w:r>
      <w:r w:rsidRPr="000D2710">
        <w:rPr>
          <w:noProof/>
          <w:vertAlign w:val="subscript"/>
        </w:rPr>
        <w:t>US</w:t>
      </w:r>
      <w:r>
        <w:rPr>
          <w:noProof/>
        </w:rPr>
        <w:t xml:space="preserve"> strains</w:t>
      </w:r>
    </w:p>
    <w:p w14:paraId="5DCE70C9" w14:textId="77777777" w:rsidR="000723D7" w:rsidRPr="000D2710" w:rsidRDefault="000723D7" w:rsidP="000723D7">
      <w:r>
        <w:t xml:space="preserve">Cells from each genotype were cultured under zinc-sufficient and zinc-deficient conditions. 2 independent biological derivations for </w:t>
      </w:r>
      <w:r w:rsidRPr="00755FF8">
        <w:rPr>
          <w:i/>
          <w:iCs/>
        </w:rPr>
        <w:t>Z</w:t>
      </w:r>
      <w:r>
        <w:rPr>
          <w:i/>
          <w:iCs/>
        </w:rPr>
        <w:t>RT2</w:t>
      </w:r>
      <w:r w:rsidRPr="00755FF8">
        <w:rPr>
          <w:i/>
          <w:iCs/>
          <w:vertAlign w:val="subscript"/>
        </w:rPr>
        <w:t>US</w:t>
      </w:r>
      <w:r>
        <w:t xml:space="preserve"> genotypes were plated twice, and representative plate images at 48 hours were selected for depiction. Each row is a different genotype. Each spot originated from 5 </w:t>
      </w:r>
      <w:proofErr w:type="spellStart"/>
      <w:r>
        <w:rPr>
          <w:rFonts w:cstheme="minorHAnsi"/>
        </w:rPr>
        <w:t>μ</w:t>
      </w:r>
      <w:r>
        <w:t>L</w:t>
      </w:r>
      <w:proofErr w:type="spellEnd"/>
      <w:r>
        <w:t xml:space="preserve"> of culture. Spots on the left-most column of each condition came from cultures with OD</w:t>
      </w:r>
      <w:r w:rsidRPr="00B5077C">
        <w:rPr>
          <w:vertAlign w:val="subscript"/>
        </w:rPr>
        <w:t>600</w:t>
      </w:r>
      <w:r>
        <w:t xml:space="preserve"> of 0.3, which were serially diluted by a factor of 10</w:t>
      </w:r>
      <w:r>
        <w:rPr>
          <w:vertAlign w:val="superscript"/>
        </w:rPr>
        <w:t>-1</w:t>
      </w:r>
      <w:r>
        <w:t xml:space="preserve"> in each successive column to the right. Spots were digitally aligned to a grid undistorted, maintaining original sizes and average spacings.</w:t>
      </w:r>
    </w:p>
    <w:p w14:paraId="53C9BD3D" w14:textId="77777777" w:rsidR="000723D7" w:rsidRDefault="000723D7" w:rsidP="000723D7">
      <w:r>
        <w:br w:type="page"/>
      </w:r>
    </w:p>
    <w:p w14:paraId="7D6DAE6A" w14:textId="101EBAAB" w:rsidR="000723D7" w:rsidRPr="0059686A" w:rsidRDefault="000723D7" w:rsidP="000723D7">
      <w:pPr>
        <w:pStyle w:val="Heading2"/>
      </w:pPr>
      <w:r w:rsidRPr="0059686A">
        <w:lastRenderedPageBreak/>
        <w:t>Figure S</w:t>
      </w:r>
      <w:r w:rsidR="00335638">
        <w:t>12</w:t>
      </w:r>
      <w:r w:rsidRPr="0059686A">
        <w:t xml:space="preserve"> – Gene complementation at native and auxiliary loci</w:t>
      </w:r>
    </w:p>
    <w:p w14:paraId="73C90FDE" w14:textId="77777777" w:rsidR="000723D7" w:rsidRDefault="000723D7" w:rsidP="000723D7">
      <w:r w:rsidRPr="0059686A">
        <w:t>Example of loss</w:t>
      </w:r>
      <w:r>
        <w:t xml:space="preserve"> </w:t>
      </w:r>
      <w:r w:rsidRPr="0059686A">
        <w:t>of</w:t>
      </w:r>
      <w:r>
        <w:t xml:space="preserve"> </w:t>
      </w:r>
      <w:r w:rsidRPr="0059686A">
        <w:t xml:space="preserve">function gene complementation at native and auxiliary loci. Each additional locus added for consideration confers a combinatorial expansion for the number of interactions. Therefore, using the </w:t>
      </w:r>
      <w:r>
        <w:t>n</w:t>
      </w:r>
      <w:r w:rsidRPr="0059686A">
        <w:t xml:space="preserve">ative locus eliminates the potential for interference by cis-regulatory elements (CREs), and reduces the potential for interference by unintended mutations. (A) and (B) depict examples where the phenotype is determined wholly by expression of </w:t>
      </w:r>
      <w:r>
        <w:t>the g</w:t>
      </w:r>
      <w:r w:rsidRPr="0059686A">
        <w:t xml:space="preserve">ene, denoted as the CDS. (C) and (D) depict examples where the phenotype is determined by expression of some unknown gene at the </w:t>
      </w:r>
      <w:r>
        <w:t>o</w:t>
      </w:r>
      <w:r w:rsidRPr="0059686A">
        <w:t xml:space="preserve">ther locus. (A) and (C) show potential results from add-back at the </w:t>
      </w:r>
      <w:r>
        <w:t>n</w:t>
      </w:r>
      <w:r w:rsidRPr="0059686A">
        <w:t xml:space="preserve">ative locus, while (B) and (D) show potential results from add-back at an </w:t>
      </w:r>
      <w:r>
        <w:t>a</w:t>
      </w:r>
      <w:r w:rsidRPr="0059686A">
        <w:t>uxiliary locus.</w:t>
      </w:r>
    </w:p>
    <w:p w14:paraId="03729F21" w14:textId="77777777" w:rsidR="000723D7" w:rsidRDefault="000723D7" w:rsidP="000723D7">
      <w:r>
        <w:br w:type="page"/>
      </w:r>
    </w:p>
    <w:p w14:paraId="5F4F629E" w14:textId="1614D875" w:rsidR="000723D7" w:rsidRPr="0059686A" w:rsidRDefault="000723D7" w:rsidP="000723D7">
      <w:pPr>
        <w:pStyle w:val="Heading2"/>
      </w:pPr>
      <w:r w:rsidRPr="0059686A">
        <w:lastRenderedPageBreak/>
        <w:t>Figure S</w:t>
      </w:r>
      <w:r w:rsidR="00335638">
        <w:t>13</w:t>
      </w:r>
      <w:r w:rsidRPr="0059686A">
        <w:t xml:space="preserve"> – Detailed statistical analysis of</w:t>
      </w:r>
      <w:r>
        <w:t xml:space="preserve"> the</w:t>
      </w:r>
      <w:r w:rsidRPr="0059686A">
        <w:t xml:space="preserve"> </w:t>
      </w:r>
      <w:r>
        <w:t>b</w:t>
      </w:r>
      <w:r w:rsidRPr="0059686A">
        <w:t>iofilm assay</w:t>
      </w:r>
    </w:p>
    <w:p w14:paraId="038738FE" w14:textId="77777777" w:rsidR="000723D7" w:rsidRDefault="000723D7" w:rsidP="000723D7">
      <w:r w:rsidRPr="0059686A">
        <w:t xml:space="preserve">This figure describes the confidence intervals of the significance tests shown in the main manuscript </w:t>
      </w:r>
      <w:r w:rsidRPr="003E1A33">
        <w:t>(Figure 3). Each</w:t>
      </w:r>
      <w:r w:rsidRPr="0059686A">
        <w:t xml:space="preserve"> row, consisting of a pair of horizontal bars in the left panel and an interval in the right panel, represents a Student t</w:t>
      </w:r>
      <w:r>
        <w:t>-</w:t>
      </w:r>
      <w:r w:rsidRPr="0059686A">
        <w:t>test with unequal variance (Welch). P-values are rounded to the nearest thousandth. The biofilm OD</w:t>
      </w:r>
      <w:r w:rsidRPr="0059686A">
        <w:rPr>
          <w:vertAlign w:val="subscript"/>
        </w:rPr>
        <w:t>600</w:t>
      </w:r>
      <w:r w:rsidRPr="0059686A">
        <w:t xml:space="preserve"> between strains are compared according to the alternative hypotheses listed on the left.</w:t>
      </w:r>
    </w:p>
    <w:p w14:paraId="75A229D5" w14:textId="77777777" w:rsidR="000723D7" w:rsidRDefault="000723D7" w:rsidP="000723D7">
      <w:r>
        <w:br w:type="page"/>
      </w:r>
    </w:p>
    <w:p w14:paraId="692BCE1B" w14:textId="66592E2E" w:rsidR="000723D7" w:rsidRPr="0059686A" w:rsidRDefault="000723D7" w:rsidP="000723D7">
      <w:pPr>
        <w:pStyle w:val="Heading2"/>
      </w:pPr>
      <w:r w:rsidRPr="0059686A">
        <w:lastRenderedPageBreak/>
        <w:t>Figure S</w:t>
      </w:r>
      <w:r w:rsidR="00335638">
        <w:t>14</w:t>
      </w:r>
      <w:r w:rsidRPr="0059686A">
        <w:t xml:space="preserve"> – AddTag ranks </w:t>
      </w:r>
      <w:r>
        <w:t>t</w:t>
      </w:r>
      <w:r w:rsidRPr="0059686A">
        <w:t xml:space="preserve">argets by combining multiple </w:t>
      </w:r>
      <w:r>
        <w:t>a</w:t>
      </w:r>
      <w:r w:rsidRPr="0059686A">
        <w:t xml:space="preserve">lgorithm scores into a single weight </w:t>
      </w:r>
      <w:proofErr w:type="gramStart"/>
      <w:r w:rsidRPr="0059686A">
        <w:t>calculation</w:t>
      </w:r>
      <w:proofErr w:type="gramEnd"/>
    </w:p>
    <w:p w14:paraId="508EDA38" w14:textId="77777777" w:rsidR="000723D7" w:rsidRPr="0059686A" w:rsidRDefault="000723D7" w:rsidP="000723D7">
      <w:pPr>
        <w:pStyle w:val="ListParagraph"/>
        <w:numPr>
          <w:ilvl w:val="0"/>
          <w:numId w:val="9"/>
        </w:numPr>
      </w:pPr>
      <w:r w:rsidRPr="0059686A">
        <w:t xml:space="preserve">In this example, the +Feature does not contain any valid +Targets, so it is expanded to become an </w:t>
      </w:r>
      <w:proofErr w:type="spellStart"/>
      <w:r w:rsidRPr="0059686A">
        <w:t>eFeature</w:t>
      </w:r>
      <w:proofErr w:type="spellEnd"/>
      <w:r w:rsidRPr="0059686A">
        <w:t xml:space="preserve">. The </w:t>
      </w:r>
      <w:proofErr w:type="spellStart"/>
      <w:r w:rsidRPr="0059686A">
        <w:t>eFeature</w:t>
      </w:r>
      <w:proofErr w:type="spellEnd"/>
      <w:r w:rsidRPr="0059686A">
        <w:t xml:space="preserve"> is scanned for matches to the user-provided Target motif (+Target1, +Target2, and +Target3). Each +Target is scored with each user-selected Algorithm (s1, s2, …), then the scores are converted to weights (w1, w2, …). Note that potential </w:t>
      </w:r>
      <w:r>
        <w:rPr>
          <w:rFonts w:cstheme="minorHAnsi"/>
        </w:rPr>
        <w:t xml:space="preserve">Step 1 </w:t>
      </w:r>
      <w:r w:rsidRPr="0059686A">
        <w:t>dDNA sequences are included in off-target calculations. Finally, +Targets are ranked according to their weight W, which is a combination of the individual Algorithm weights (w1, w2, …).</w:t>
      </w:r>
    </w:p>
    <w:p w14:paraId="13566C37" w14:textId="77777777" w:rsidR="000723D7" w:rsidRPr="0059686A" w:rsidRDefault="000723D7" w:rsidP="000723D7">
      <w:pPr>
        <w:pStyle w:val="ListParagraph"/>
        <w:numPr>
          <w:ilvl w:val="0"/>
          <w:numId w:val="9"/>
        </w:numPr>
      </w:pPr>
      <w:r w:rsidRPr="0059686A">
        <w:t>The upstream (US) and downstream</w:t>
      </w:r>
      <w:r>
        <w:t xml:space="preserve"> </w:t>
      </w:r>
      <w:r w:rsidRPr="0059686A">
        <w:t xml:space="preserve">(DS) sequences flanking each </w:t>
      </w:r>
      <w:proofErr w:type="spellStart"/>
      <w:r w:rsidRPr="0059686A">
        <w:t>eFeature</w:t>
      </w:r>
      <w:proofErr w:type="spellEnd"/>
      <w:r w:rsidRPr="0059686A">
        <w:t xml:space="preserve">, which contains both the +Feature and the +Target, can produce multiple </w:t>
      </w:r>
      <w:r>
        <w:rPr>
          <w:rFonts w:cstheme="minorHAnsi"/>
        </w:rPr>
        <w:t xml:space="preserve">Step 1 </w:t>
      </w:r>
      <w:proofErr w:type="spellStart"/>
      <w:r w:rsidRPr="0059686A">
        <w:t>dDNAs</w:t>
      </w:r>
      <w:proofErr w:type="spellEnd"/>
      <w:r w:rsidRPr="0059686A">
        <w:t>—each with a differen</w:t>
      </w:r>
      <w:r>
        <w:t xml:space="preserve">t addtag </w:t>
      </w:r>
      <w:r w:rsidRPr="0059686A">
        <w:t xml:space="preserve">sequence. AddTag scans these potential </w:t>
      </w:r>
      <w:r>
        <w:rPr>
          <w:rFonts w:cstheme="minorHAnsi"/>
        </w:rPr>
        <w:t xml:space="preserve">Step 1 </w:t>
      </w:r>
      <w:r w:rsidRPr="0059686A">
        <w:t xml:space="preserve">dDNA for </w:t>
      </w:r>
      <w:proofErr w:type="spellStart"/>
      <w:r>
        <w:t>AddTag</w:t>
      </w:r>
      <w:proofErr w:type="spellEnd"/>
      <w:r>
        <w:t xml:space="preserve"> </w:t>
      </w:r>
      <w:r w:rsidRPr="0059686A">
        <w:t xml:space="preserve">Target sequences. </w:t>
      </w:r>
      <w:r>
        <w:rPr>
          <w:rFonts w:cstheme="minorHAnsi"/>
        </w:rPr>
        <w:t xml:space="preserve">Step 1 </w:t>
      </w:r>
      <w:proofErr w:type="spellStart"/>
      <w:r w:rsidRPr="0059686A">
        <w:t>dDNAs</w:t>
      </w:r>
      <w:proofErr w:type="spellEnd"/>
      <w:r w:rsidRPr="0059686A">
        <w:t xml:space="preserve"> lacking a</w:t>
      </w:r>
      <w:r>
        <w:t>n</w:t>
      </w:r>
      <w:r w:rsidRPr="0059686A">
        <w:t xml:space="preserve"> </w:t>
      </w:r>
      <w:proofErr w:type="spellStart"/>
      <w:r>
        <w:t>AddTag</w:t>
      </w:r>
      <w:proofErr w:type="spellEnd"/>
      <w:r>
        <w:rPr>
          <w:rFonts w:cstheme="minorHAnsi"/>
        </w:rPr>
        <w:t xml:space="preserve"> </w:t>
      </w:r>
      <w:r w:rsidRPr="0059686A">
        <w:t xml:space="preserve">Target are removed from further consideration. </w:t>
      </w:r>
      <w:r>
        <w:rPr>
          <w:rFonts w:cstheme="minorHAnsi"/>
        </w:rPr>
        <w:t xml:space="preserve">Step 1 </w:t>
      </w:r>
      <w:r w:rsidRPr="0059686A">
        <w:t xml:space="preserve">dDNA that contain valid </w:t>
      </w:r>
      <w:r>
        <w:t xml:space="preserve">AddTag </w:t>
      </w:r>
      <w:r w:rsidRPr="0059686A">
        <w:t xml:space="preserve">Targets are scored and weighed in a manner identical to +Targets, except that </w:t>
      </w:r>
      <w:r>
        <w:t>Step 2 dDNA</w:t>
      </w:r>
      <w:r w:rsidRPr="0059686A">
        <w:t xml:space="preserve"> is included in off-target calculations.</w:t>
      </w:r>
    </w:p>
    <w:p w14:paraId="75823399" w14:textId="77777777" w:rsidR="000723D7" w:rsidRDefault="000723D7" w:rsidP="000723D7">
      <w:r w:rsidRPr="0059686A">
        <w:t>Thick horizontal lines represent DNA, with genomic DNA (gDNA) terminating in helices, and donor DNA (dDNA) terminating in blunt ends. Rectangles with internal labels represent annotated regions. Black arrows represent computational progression. The sequence intervening between the Feature selected for editing and the restriction Target is colored gray. The progression of the green rectangles represent</w:t>
      </w:r>
      <w:r>
        <w:t>s</w:t>
      </w:r>
      <w:r w:rsidRPr="0059686A">
        <w:t xml:space="preserve"> the annotated regions being scanned for the user-provided Target motif(s).</w:t>
      </w:r>
    </w:p>
    <w:p w14:paraId="1F026893" w14:textId="77777777" w:rsidR="000723D7" w:rsidRDefault="000723D7" w:rsidP="000723D7">
      <w:r>
        <w:br w:type="page"/>
      </w:r>
    </w:p>
    <w:p w14:paraId="3A7289C6" w14:textId="741573B8" w:rsidR="000723D7" w:rsidRPr="0059686A" w:rsidRDefault="000723D7" w:rsidP="000723D7">
      <w:pPr>
        <w:pStyle w:val="Heading2"/>
      </w:pPr>
      <w:bookmarkStart w:id="63" w:name="_Toc47687345"/>
      <w:r w:rsidRPr="0059686A">
        <w:lastRenderedPageBreak/>
        <w:t>Figure S</w:t>
      </w:r>
      <w:r>
        <w:t>1</w:t>
      </w:r>
      <w:r w:rsidR="00335638">
        <w:t>5</w:t>
      </w:r>
      <w:r w:rsidRPr="0059686A">
        <w:t xml:space="preserve"> – Polymorphism-aware </w:t>
      </w:r>
      <w:r>
        <w:t>f</w:t>
      </w:r>
      <w:r w:rsidRPr="0059686A">
        <w:t>eature expansion</w:t>
      </w:r>
      <w:bookmarkEnd w:id="63"/>
    </w:p>
    <w:p w14:paraId="571C3783" w14:textId="77777777" w:rsidR="000723D7" w:rsidRPr="0059686A" w:rsidRDefault="000723D7" w:rsidP="000723D7">
      <w:r w:rsidRPr="0059686A">
        <w:t>Polymorphism-aware identification of Targets and dDNA flanking homology regions is a five-step process. In this example, three homologous instances of a Feature, designated (A), (B), and (C), are shown in a vertical alignment. Thick horizontal lines terminating in helices represent genomic DNA (gDNA). Rectangles with internal labels represent annotated regions. Targets of the same color have equivalent sequence identity. Different colored Targets have divergent sequences.</w:t>
      </w:r>
    </w:p>
    <w:p w14:paraId="708A7A79" w14:textId="77777777" w:rsidR="000723D7" w:rsidRPr="0059686A" w:rsidRDefault="000723D7" w:rsidP="000723D7">
      <w:pPr>
        <w:pStyle w:val="ListParagraph"/>
        <w:numPr>
          <w:ilvl w:val="0"/>
          <w:numId w:val="10"/>
        </w:numPr>
      </w:pPr>
      <w:r w:rsidRPr="0059686A">
        <w:t>All Targets matching the user-provided Target motif are identified across each homologous Feature within the maximum bounds of an expanded Feature, designated by the vertical dashed lines. Within the user-specified Feature, there is one multi-allelic set of Targets (Target A2, Target B2, and Target C2). Within the full bounds of the potentially expanded Feature, each allele has four Targets.</w:t>
      </w:r>
    </w:p>
    <w:p w14:paraId="0B8964A7" w14:textId="77777777" w:rsidR="000723D7" w:rsidRPr="0059686A" w:rsidRDefault="000723D7" w:rsidP="000723D7">
      <w:pPr>
        <w:pStyle w:val="ListParagraph"/>
        <w:numPr>
          <w:ilvl w:val="0"/>
          <w:numId w:val="10"/>
        </w:numPr>
      </w:pPr>
      <w:r w:rsidRPr="0059686A">
        <w:t xml:space="preserve">Based on sequence identity, Targets are grouped into either multi-allelic or allele-specific equivalence groups. In this example, there are five multi-allelic equivalence groups. Because the red Target has one copy in gDNA (A), but two copies each in </w:t>
      </w:r>
      <w:proofErr w:type="spellStart"/>
      <w:r w:rsidRPr="0059686A">
        <w:t>gDNAs</w:t>
      </w:r>
      <w:proofErr w:type="spellEnd"/>
      <w:r w:rsidRPr="0059686A">
        <w:t xml:space="preserve"> (B) and (C), there are four Target equivalence groups containing red Targets. This is a number equal to the permutations with replacement. A Target whose color is shared between at least two </w:t>
      </w:r>
      <w:proofErr w:type="spellStart"/>
      <w:r w:rsidRPr="0059686A">
        <w:t>gDNAs</w:t>
      </w:r>
      <w:proofErr w:type="spellEnd"/>
      <w:r w:rsidRPr="0059686A">
        <w:t xml:space="preserve"> precludes it from being allele specific. Thus, there are two allele-specific equivalence groups.</w:t>
      </w:r>
    </w:p>
    <w:p w14:paraId="30E71557" w14:textId="77777777" w:rsidR="000723D7" w:rsidRPr="0059686A" w:rsidRDefault="000723D7" w:rsidP="000723D7">
      <w:pPr>
        <w:pStyle w:val="ListParagraph"/>
        <w:numPr>
          <w:ilvl w:val="0"/>
          <w:numId w:val="10"/>
        </w:numPr>
      </w:pPr>
      <w:r w:rsidRPr="0059686A">
        <w:t>For each Target equivalence group, if necessary, the Feature is expanded according to the user-selected expansion method. AddTag provides 5 expansion methods, with “</w:t>
      </w:r>
      <w:proofErr w:type="spellStart"/>
      <w:r w:rsidRPr="0059686A">
        <w:t>center_both</w:t>
      </w:r>
      <w:proofErr w:type="spellEnd"/>
      <w:r w:rsidRPr="0059686A">
        <w:t xml:space="preserve">” as the default (bold). The black vertical line above each annotation represents the origin of expansion. The grey vertical line represents the minimum edge of the </w:t>
      </w:r>
      <w:proofErr w:type="spellStart"/>
      <w:r w:rsidRPr="0059686A">
        <w:t>eFeature</w:t>
      </w:r>
      <w:proofErr w:type="spellEnd"/>
      <w:r w:rsidRPr="0059686A">
        <w:t xml:space="preserve">. The horizontal arrows are dashed where they cover the minimum </w:t>
      </w:r>
      <w:proofErr w:type="spellStart"/>
      <w:r w:rsidRPr="0059686A">
        <w:t>eFeature</w:t>
      </w:r>
      <w:proofErr w:type="spellEnd"/>
      <w:r w:rsidRPr="0059686A">
        <w:t xml:space="preserve"> </w:t>
      </w:r>
      <w:proofErr w:type="gramStart"/>
      <w:r w:rsidRPr="0059686A">
        <w:t>size, and</w:t>
      </w:r>
      <w:proofErr w:type="gramEnd"/>
      <w:r w:rsidRPr="0059686A">
        <w:t xml:space="preserve"> are solid where they represent further potential expansion. The methods “</w:t>
      </w:r>
      <w:proofErr w:type="spellStart"/>
      <w:r w:rsidRPr="0059686A">
        <w:t>center_feature</w:t>
      </w:r>
      <w:proofErr w:type="spellEnd"/>
      <w:r w:rsidRPr="0059686A">
        <w:t>”, “</w:t>
      </w:r>
      <w:proofErr w:type="spellStart"/>
      <w:r w:rsidRPr="0059686A">
        <w:t>center_target</w:t>
      </w:r>
      <w:proofErr w:type="spellEnd"/>
      <w:r w:rsidRPr="0059686A">
        <w:t>”, and “</w:t>
      </w:r>
      <w:proofErr w:type="spellStart"/>
      <w:r w:rsidRPr="0059686A">
        <w:t>center_both</w:t>
      </w:r>
      <w:proofErr w:type="spellEnd"/>
      <w:r w:rsidRPr="0059686A">
        <w:t xml:space="preserve">” expand the </w:t>
      </w:r>
      <w:proofErr w:type="spellStart"/>
      <w:r w:rsidRPr="0059686A">
        <w:t>eFeature</w:t>
      </w:r>
      <w:proofErr w:type="spellEnd"/>
      <w:r w:rsidRPr="0059686A">
        <w:t xml:space="preserve"> in both upstream and downstream directions. The “</w:t>
      </w:r>
      <w:proofErr w:type="spellStart"/>
      <w:r w:rsidRPr="0059686A">
        <w:t>justify_feature</w:t>
      </w:r>
      <w:proofErr w:type="spellEnd"/>
      <w:r w:rsidRPr="0059686A">
        <w:t>” and “</w:t>
      </w:r>
      <w:proofErr w:type="spellStart"/>
      <w:r w:rsidRPr="0059686A">
        <w:t>justify_target</w:t>
      </w:r>
      <w:proofErr w:type="spellEnd"/>
      <w:r w:rsidRPr="0059686A">
        <w:t>” methods only expand in one direction.</w:t>
      </w:r>
    </w:p>
    <w:p w14:paraId="2C2A66B3" w14:textId="77777777" w:rsidR="000723D7" w:rsidRPr="0059686A" w:rsidRDefault="000723D7" w:rsidP="000723D7">
      <w:pPr>
        <w:pStyle w:val="ListParagraph"/>
        <w:numPr>
          <w:ilvl w:val="0"/>
          <w:numId w:val="10"/>
        </w:numPr>
      </w:pPr>
      <w:r w:rsidRPr="0059686A">
        <w:t xml:space="preserve">The solid red, green, and blue squares on the </w:t>
      </w:r>
      <w:proofErr w:type="spellStart"/>
      <w:r w:rsidRPr="0059686A">
        <w:t>gDNAs</w:t>
      </w:r>
      <w:proofErr w:type="spellEnd"/>
      <w:r w:rsidRPr="0059686A">
        <w:t xml:space="preserve"> represent a polymorphism at the same genomic position, such as an alignment mismatch. The white squares on the gDNA represent polymorphisms at different genomic positions, such as an alignment gap. The grey shaded regions on either side of the </w:t>
      </w:r>
      <w:proofErr w:type="spellStart"/>
      <w:r w:rsidRPr="0059686A">
        <w:t>eFeature</w:t>
      </w:r>
      <w:proofErr w:type="spellEnd"/>
      <w:r w:rsidRPr="0059686A">
        <w:t xml:space="preserve"> represent the flanking homology arms that will be present in the </w:t>
      </w:r>
      <w:r>
        <w:rPr>
          <w:rFonts w:cstheme="minorHAnsi"/>
        </w:rPr>
        <w:t xml:space="preserve">Step 1 </w:t>
      </w:r>
      <w:proofErr w:type="spellStart"/>
      <w:r>
        <w:rPr>
          <w:rFonts w:cstheme="minorHAnsi"/>
        </w:rPr>
        <w:t>dDNA</w:t>
      </w:r>
      <w:r w:rsidRPr="0059686A">
        <w:t>s</w:t>
      </w:r>
      <w:proofErr w:type="spellEnd"/>
      <w:r w:rsidRPr="0059686A">
        <w:t xml:space="preserve">. If the user desires allele-specific </w:t>
      </w:r>
      <w:r>
        <w:rPr>
          <w:rFonts w:cstheme="minorHAnsi"/>
        </w:rPr>
        <w:t xml:space="preserve">Step 1 </w:t>
      </w:r>
      <w:proofErr w:type="spellStart"/>
      <w:r>
        <w:rPr>
          <w:rFonts w:cstheme="minorHAnsi"/>
        </w:rPr>
        <w:t>dDNA</w:t>
      </w:r>
      <w:r w:rsidRPr="0059686A">
        <w:t>s</w:t>
      </w:r>
      <w:proofErr w:type="spellEnd"/>
      <w:r w:rsidRPr="0059686A">
        <w:t xml:space="preserve">, then </w:t>
      </w:r>
      <w:proofErr w:type="spellStart"/>
      <w:r w:rsidRPr="0059686A">
        <w:t>AddTag</w:t>
      </w:r>
      <w:proofErr w:type="spellEnd"/>
      <w:r w:rsidRPr="0059686A">
        <w:t xml:space="preserve"> will expand the Feature such that the flanking homology regions contain an adequate number of polymorphisms. In this example, the right side contains an allele-specific gap on each chromosome (3 </w:t>
      </w:r>
      <w:r w:rsidRPr="0059686A">
        <w:rPr>
          <w:rFonts w:cstheme="minorHAnsi"/>
        </w:rPr>
        <w:t xml:space="preserve">≥ </w:t>
      </w:r>
      <w:r w:rsidRPr="0059686A">
        <w:t xml:space="preserve">2 polymorphisms minimum), so no expansion is necessary. Without expansion, the flanking homology arm on the left side would contain only 1 polymorphic site. Therefore, the Feature is expanded to the left to encompass 2 sites that are polymorphic across all 3 chromosomes. If the user desires multi-allelic </w:t>
      </w:r>
      <w:r>
        <w:rPr>
          <w:rFonts w:cstheme="minorHAnsi"/>
        </w:rPr>
        <w:t xml:space="preserve">Step 1 </w:t>
      </w:r>
      <w:proofErr w:type="spellStart"/>
      <w:r>
        <w:rPr>
          <w:rFonts w:cstheme="minorHAnsi"/>
        </w:rPr>
        <w:t>dDNA</w:t>
      </w:r>
      <w:r w:rsidRPr="0059686A">
        <w:t>s</w:t>
      </w:r>
      <w:proofErr w:type="spellEnd"/>
      <w:r w:rsidRPr="0059686A">
        <w:t xml:space="preserve">, then each flanking homology arm should have fewer </w:t>
      </w:r>
      <w:r w:rsidRPr="0059686A">
        <w:lastRenderedPageBreak/>
        <w:t>polymorphisms than the maximum specified (0 polymorphisms maximum). In this example, both the left and right sides of the Feature are expanded so there are no polymorphisms in either flanking homology arm.</w:t>
      </w:r>
    </w:p>
    <w:p w14:paraId="71B2AE6D" w14:textId="77777777" w:rsidR="000723D7" w:rsidRDefault="000723D7" w:rsidP="000723D7">
      <w:pPr>
        <w:pStyle w:val="ListParagraph"/>
        <w:numPr>
          <w:ilvl w:val="0"/>
          <w:numId w:val="10"/>
        </w:numPr>
      </w:pPr>
      <w:r w:rsidRPr="0059686A">
        <w:t>Because expanded Feature sizes can vary among homologs, the final step is to filter potential sets of expanded Features based on their lengths. In this example, the homologous expanded Features with red multi-allelic Targets all fall within the accepted size range, so it is included in downstream analyses. The putative set of expanded Features with orange Targets has at least one expanded Feature that violates the size thresholds, so this set will be excluded from downstream analyses.</w:t>
      </w:r>
    </w:p>
    <w:p w14:paraId="6EDA7DC9" w14:textId="77777777" w:rsidR="000723D7" w:rsidRDefault="000723D7" w:rsidP="000723D7">
      <w:r>
        <w:br w:type="page"/>
      </w:r>
    </w:p>
    <w:p w14:paraId="4F188154" w14:textId="46F1C962" w:rsidR="000723D7" w:rsidRPr="0059686A" w:rsidRDefault="000723D7" w:rsidP="000723D7">
      <w:pPr>
        <w:pStyle w:val="Heading2"/>
      </w:pPr>
      <w:bookmarkStart w:id="64" w:name="_Toc47687344"/>
      <w:r w:rsidRPr="0059686A">
        <w:lastRenderedPageBreak/>
        <w:t>Figure S1</w:t>
      </w:r>
      <w:r w:rsidR="00335638">
        <w:t>6</w:t>
      </w:r>
      <w:r w:rsidRPr="0059686A">
        <w:t xml:space="preserve"> – Polymorphism-aware </w:t>
      </w:r>
      <w:r>
        <w:t>p</w:t>
      </w:r>
      <w:r w:rsidRPr="0059686A">
        <w:t xml:space="preserve">rimer and </w:t>
      </w:r>
      <w:r>
        <w:t>p</w:t>
      </w:r>
      <w:r w:rsidRPr="0059686A">
        <w:t xml:space="preserve">rimer </w:t>
      </w:r>
      <w:r>
        <w:t>p</w:t>
      </w:r>
      <w:r w:rsidRPr="0059686A">
        <w:t>air identification</w:t>
      </w:r>
      <w:bookmarkEnd w:id="64"/>
    </w:p>
    <w:p w14:paraId="7A265059" w14:textId="77777777" w:rsidR="000723D7" w:rsidRPr="0059686A" w:rsidRDefault="000723D7" w:rsidP="000723D7">
      <w:r w:rsidRPr="0059686A">
        <w:t xml:space="preserve">AddTag includes the ability to discriminate between allele-specific, multi-allelic, and allele-agnostic </w:t>
      </w:r>
      <w:proofErr w:type="spellStart"/>
      <w:r w:rsidRPr="0059686A">
        <w:t>cPCR</w:t>
      </w:r>
      <w:proofErr w:type="spellEnd"/>
      <w:r w:rsidRPr="0059686A">
        <w:t xml:space="preserve"> amplification designs.</w:t>
      </w:r>
    </w:p>
    <w:p w14:paraId="2AE5688F" w14:textId="77777777" w:rsidR="000723D7" w:rsidRPr="0059686A" w:rsidRDefault="000723D7" w:rsidP="000723D7">
      <w:pPr>
        <w:pStyle w:val="ListParagraph"/>
        <w:numPr>
          <w:ilvl w:val="0"/>
          <w:numId w:val="12"/>
        </w:numPr>
      </w:pPr>
      <w:r w:rsidRPr="0059686A">
        <w:t>First, AddTag uses a simple sliding window method to identify all potential primers within the genomic regions that should contain the forward (F) and reverse (R) primers. In this example, 1 valid forward primer is identified, and its sequence is identical in both chromosomes (green color). 3 reverse primers are identified—two allele-specific sequences (red and yellow colors), and one multi-allelic sequence (green color).</w:t>
      </w:r>
    </w:p>
    <w:p w14:paraId="3DE9041A" w14:textId="77777777" w:rsidR="000723D7" w:rsidRPr="0059686A" w:rsidRDefault="000723D7" w:rsidP="000723D7">
      <w:pPr>
        <w:pStyle w:val="ListParagraph"/>
        <w:numPr>
          <w:ilvl w:val="0"/>
          <w:numId w:val="12"/>
        </w:numPr>
      </w:pPr>
      <w:r w:rsidRPr="0059686A">
        <w:t>All potential pairings of forward and reverse primers are assigned allelic specificity.</w:t>
      </w:r>
    </w:p>
    <w:p w14:paraId="53AD97EB" w14:textId="25FEB372" w:rsidR="000723D7" w:rsidRPr="00335638" w:rsidRDefault="000723D7" w:rsidP="000723D7">
      <w:pPr>
        <w:pStyle w:val="ListParagraph"/>
        <w:numPr>
          <w:ilvl w:val="0"/>
          <w:numId w:val="12"/>
        </w:numPr>
        <w:rPr>
          <w:rFonts w:eastAsiaTheme="minorEastAsia"/>
        </w:rPr>
      </w:pPr>
      <w:r w:rsidRPr="0059686A">
        <w:t xml:space="preserve">Each potential primer pair is weighed. The final selection of primer pairs for </w:t>
      </w:r>
      <w:proofErr w:type="spellStart"/>
      <w:r w:rsidRPr="0059686A">
        <w:t>cPCR</w:t>
      </w:r>
      <w:proofErr w:type="spellEnd"/>
      <w:r w:rsidRPr="0059686A">
        <w:t xml:space="preserve"> design proceeds through simulated </w:t>
      </w:r>
      <w:r w:rsidRPr="003E1A33">
        <w:t xml:space="preserve">annealing (Figure </w:t>
      </w:r>
      <w:r>
        <w:t>4</w:t>
      </w:r>
      <w:r w:rsidRPr="003E1A33">
        <w:t>D).</w:t>
      </w:r>
    </w:p>
    <w:p w14:paraId="0DA347CB" w14:textId="6F66429C" w:rsidR="00335638" w:rsidRDefault="00335638">
      <w:pPr>
        <w:rPr>
          <w:rFonts w:eastAsiaTheme="minorEastAsia"/>
        </w:rPr>
      </w:pPr>
      <w:r>
        <w:rPr>
          <w:rFonts w:eastAsiaTheme="minorEastAsia"/>
        </w:rPr>
        <w:br w:type="page"/>
      </w:r>
    </w:p>
    <w:p w14:paraId="1905C60B" w14:textId="4FB48FCD" w:rsidR="00A564A1" w:rsidRDefault="0027273B" w:rsidP="00A564A1">
      <w:pPr>
        <w:pStyle w:val="Heading1"/>
      </w:pPr>
      <w:bookmarkStart w:id="65" w:name="_Toc31115910"/>
      <w:bookmarkStart w:id="66" w:name="_Toc47687357"/>
      <w:bookmarkEnd w:id="59"/>
      <w:r>
        <w:lastRenderedPageBreak/>
        <w:t>Supplement</w:t>
      </w:r>
      <w:r w:rsidR="002C0AC7">
        <w:t>al</w:t>
      </w:r>
      <w:r>
        <w:t xml:space="preserve"> r</w:t>
      </w:r>
      <w:r w:rsidR="00A564A1">
        <w:t>eferences</w:t>
      </w:r>
      <w:bookmarkEnd w:id="65"/>
      <w:bookmarkEnd w:id="66"/>
    </w:p>
    <w:p w14:paraId="77397D9B" w14:textId="77777777" w:rsidR="00335638" w:rsidRPr="00335638" w:rsidRDefault="006047B3" w:rsidP="00335638">
      <w:pPr>
        <w:pStyle w:val="EndNoteBibliography"/>
        <w:spacing w:after="0"/>
        <w:ind w:left="720" w:hanging="720"/>
      </w:pPr>
      <w:r>
        <w:fldChar w:fldCharType="begin"/>
      </w:r>
      <w:r>
        <w:instrText xml:space="preserve"> ADDIN EN.REFLIST </w:instrText>
      </w:r>
      <w:r>
        <w:fldChar w:fldCharType="separate"/>
      </w:r>
      <w:r w:rsidR="00335638" w:rsidRPr="00335638">
        <w:t>CRISPR Design Tool, pp. Horizon Discovery, Ltd.</w:t>
      </w:r>
    </w:p>
    <w:p w14:paraId="24EAB173" w14:textId="77777777" w:rsidR="00335638" w:rsidRPr="00335638" w:rsidRDefault="00335638" w:rsidP="00335638">
      <w:pPr>
        <w:pStyle w:val="EndNoteBibliography"/>
        <w:spacing w:after="0"/>
        <w:ind w:left="720" w:hanging="720"/>
      </w:pPr>
      <w:r w:rsidRPr="00335638">
        <w:t>CRISPR Specificity Analysis, pp. Horizon Discovery, Ltd.</w:t>
      </w:r>
    </w:p>
    <w:p w14:paraId="397BB798" w14:textId="77777777" w:rsidR="00335638" w:rsidRPr="00335638" w:rsidRDefault="00335638" w:rsidP="00335638">
      <w:pPr>
        <w:pStyle w:val="EndNoteBibliography"/>
        <w:spacing w:after="0"/>
        <w:ind w:left="720" w:hanging="720"/>
      </w:pPr>
      <w:r w:rsidRPr="00335638">
        <w:t>2019 Benchling, pp.</w:t>
      </w:r>
    </w:p>
    <w:p w14:paraId="3E58A8D5" w14:textId="77777777" w:rsidR="00335638" w:rsidRPr="00335638" w:rsidRDefault="00335638" w:rsidP="00335638">
      <w:pPr>
        <w:pStyle w:val="EndNoteBibliography"/>
        <w:spacing w:after="0"/>
        <w:ind w:left="720" w:hanging="720"/>
      </w:pPr>
      <w:r w:rsidRPr="00335638">
        <w:t>Aach, J., P. Mali and G. M. Church, 2014 CasFinder: Flexible algorithm for identifying specific Cas9 targets in genomes. bioRxiv.</w:t>
      </w:r>
    </w:p>
    <w:p w14:paraId="60EF9B5B" w14:textId="77777777" w:rsidR="00335638" w:rsidRPr="00335638" w:rsidRDefault="00335638" w:rsidP="00335638">
      <w:pPr>
        <w:pStyle w:val="EndNoteBibliography"/>
        <w:spacing w:after="0"/>
        <w:ind w:left="720" w:hanging="720"/>
      </w:pPr>
      <w:r w:rsidRPr="00335638">
        <w:t>Altschul, S. F., W. Gish, W. Miller, E. W. Myers and D. J. Lipman, 1990 Basic local alignment search tool. Journal of Molecular Biology 215</w:t>
      </w:r>
      <w:r w:rsidRPr="00335638">
        <w:rPr>
          <w:b/>
        </w:rPr>
        <w:t>:</w:t>
      </w:r>
      <w:r w:rsidRPr="00335638">
        <w:t xml:space="preserve"> 403-410.</w:t>
      </w:r>
    </w:p>
    <w:p w14:paraId="492E4181" w14:textId="77777777" w:rsidR="00335638" w:rsidRPr="00335638" w:rsidRDefault="00335638" w:rsidP="00335638">
      <w:pPr>
        <w:pStyle w:val="EndNoteBibliography"/>
        <w:spacing w:after="0"/>
        <w:ind w:left="720" w:hanging="720"/>
      </w:pPr>
      <w:r w:rsidRPr="00335638">
        <w:t>Bae, S., J. Park and J.-S. Kim, 2014 Cas-OFFinder: a fast and versatile algorithm that searches for potential off-target sites of Cas9 RNA-guided endonucleases. Bioinformatics 30</w:t>
      </w:r>
      <w:r w:rsidRPr="00335638">
        <w:rPr>
          <w:b/>
        </w:rPr>
        <w:t>:</w:t>
      </w:r>
      <w:r w:rsidRPr="00335638">
        <w:t xml:space="preserve"> 1473-1475.</w:t>
      </w:r>
    </w:p>
    <w:p w14:paraId="56F7AA31" w14:textId="77777777" w:rsidR="00335638" w:rsidRPr="00335638" w:rsidRDefault="00335638" w:rsidP="00335638">
      <w:pPr>
        <w:pStyle w:val="EndNoteBibliography"/>
        <w:spacing w:after="0"/>
        <w:ind w:left="720" w:hanging="720"/>
      </w:pPr>
      <w:r w:rsidRPr="00335638">
        <w:t>Barrangou, R., and Luciano A. Marraffini, 2014 CRISPR-Cas Systems: Prokaryotes Upgrade to Adaptive Immunity. Molecular Cell 54</w:t>
      </w:r>
      <w:r w:rsidRPr="00335638">
        <w:rPr>
          <w:b/>
        </w:rPr>
        <w:t>:</w:t>
      </w:r>
      <w:r w:rsidRPr="00335638">
        <w:t xml:space="preserve"> 234-244.</w:t>
      </w:r>
    </w:p>
    <w:p w14:paraId="27D2315C" w14:textId="77777777" w:rsidR="00335638" w:rsidRPr="00335638" w:rsidRDefault="00335638" w:rsidP="00335638">
      <w:pPr>
        <w:pStyle w:val="EndNoteBibliography"/>
        <w:spacing w:after="0"/>
        <w:ind w:left="720" w:hanging="720"/>
      </w:pPr>
      <w:r w:rsidRPr="00335638">
        <w:t xml:space="preserve">Braglia, P., R. Percudani and G. Dieci, 2005 Sequence Context Effects on Oligo(dT) Termination Signal Recognition by </w:t>
      </w:r>
      <w:r w:rsidRPr="00335638">
        <w:rPr>
          <w:i/>
        </w:rPr>
        <w:t>Saccharomyces cerevisiae</w:t>
      </w:r>
      <w:r w:rsidRPr="00335638">
        <w:t xml:space="preserve"> RNA Polymerase III. Journal of Biological Chemistry 280</w:t>
      </w:r>
      <w:r w:rsidRPr="00335638">
        <w:rPr>
          <w:b/>
        </w:rPr>
        <w:t>:</w:t>
      </w:r>
      <w:r w:rsidRPr="00335638">
        <w:t xml:space="preserve"> 19551-19562.</w:t>
      </w:r>
    </w:p>
    <w:p w14:paraId="0E291274" w14:textId="77777777" w:rsidR="00335638" w:rsidRPr="00335638" w:rsidRDefault="00335638" w:rsidP="00335638">
      <w:pPr>
        <w:pStyle w:val="EndNoteBibliography"/>
        <w:spacing w:after="0"/>
        <w:ind w:left="720" w:hanging="720"/>
      </w:pPr>
      <w:r w:rsidRPr="00335638">
        <w:t>Breslauer, K. J., R. Frank, H. Blöcker and L. A. Marky, 1986 Predicting DNA duplex stability from the base sequence. Proceedings of the National Academy of Sciences 83</w:t>
      </w:r>
      <w:r w:rsidRPr="00335638">
        <w:rPr>
          <w:b/>
        </w:rPr>
        <w:t>:</w:t>
      </w:r>
      <w:r w:rsidRPr="00335638">
        <w:t xml:space="preserve"> 3746-3750.</w:t>
      </w:r>
    </w:p>
    <w:p w14:paraId="4D8221FF" w14:textId="77777777" w:rsidR="00335638" w:rsidRPr="00335638" w:rsidRDefault="00335638" w:rsidP="00335638">
      <w:pPr>
        <w:pStyle w:val="EndNoteBibliography"/>
        <w:spacing w:after="0"/>
        <w:ind w:left="720" w:hanging="720"/>
      </w:pPr>
      <w:r w:rsidRPr="00335638">
        <w:t>Broad Institute, 2015 sgRNA Design Tool, pp.</w:t>
      </w:r>
    </w:p>
    <w:p w14:paraId="1E64D434" w14:textId="77777777" w:rsidR="00335638" w:rsidRPr="00335638" w:rsidRDefault="00335638" w:rsidP="00335638">
      <w:pPr>
        <w:pStyle w:val="EndNoteBibliography"/>
        <w:spacing w:after="0"/>
        <w:ind w:left="720" w:hanging="720"/>
      </w:pPr>
      <w:r w:rsidRPr="00335638">
        <w:t>Camacho, C., G. Coulouris, V. Avagyan, N. Ma, J. Papadopoulos</w:t>
      </w:r>
      <w:r w:rsidRPr="00335638">
        <w:rPr>
          <w:i/>
        </w:rPr>
        <w:t xml:space="preserve"> et al.</w:t>
      </w:r>
      <w:r w:rsidRPr="00335638">
        <w:t>, 2009 BLAST+: architecture and applications. BMC Bioinformatics 10</w:t>
      </w:r>
      <w:r w:rsidRPr="00335638">
        <w:rPr>
          <w:b/>
        </w:rPr>
        <w:t>:</w:t>
      </w:r>
      <w:r w:rsidRPr="00335638">
        <w:t xml:space="preserve"> 421.</w:t>
      </w:r>
    </w:p>
    <w:p w14:paraId="787024FA" w14:textId="77777777" w:rsidR="00335638" w:rsidRPr="00335638" w:rsidRDefault="00335638" w:rsidP="00335638">
      <w:pPr>
        <w:pStyle w:val="EndNoteBibliography"/>
        <w:spacing w:after="0"/>
        <w:ind w:left="720" w:hanging="720"/>
      </w:pPr>
      <w:r w:rsidRPr="00335638">
        <w:t>Cornish-Bowden, A., 1985 Nomenclature for incompletely specified bases in nucleic acid sequences: recommendations 1984. Nucleic acids research 13</w:t>
      </w:r>
      <w:r w:rsidRPr="00335638">
        <w:rPr>
          <w:b/>
        </w:rPr>
        <w:t>:</w:t>
      </w:r>
      <w:r w:rsidRPr="00335638">
        <w:t xml:space="preserve"> 3021-3030.</w:t>
      </w:r>
    </w:p>
    <w:p w14:paraId="52CB2ABA" w14:textId="77777777" w:rsidR="00335638" w:rsidRPr="00335638" w:rsidRDefault="00335638" w:rsidP="00335638">
      <w:pPr>
        <w:pStyle w:val="EndNoteBibliography"/>
        <w:spacing w:after="0"/>
        <w:ind w:left="720" w:hanging="720"/>
      </w:pPr>
      <w:r w:rsidRPr="00335638">
        <w:t>Crawford, A. C., L. E. Lehtovirta-Morley, O. Alamir, M. J. Niemiec, B. Alawfi</w:t>
      </w:r>
      <w:r w:rsidRPr="00335638">
        <w:rPr>
          <w:i/>
        </w:rPr>
        <w:t xml:space="preserve"> et al.</w:t>
      </w:r>
      <w:r w:rsidRPr="00335638">
        <w:t>, 2018 Biphasic zinc compartmentalisation in a human fungal pathogen. PLOS Pathogens 14</w:t>
      </w:r>
      <w:r w:rsidRPr="00335638">
        <w:rPr>
          <w:b/>
        </w:rPr>
        <w:t>:</w:t>
      </w:r>
      <w:r w:rsidRPr="00335638">
        <w:t xml:space="preserve"> e1007013.</w:t>
      </w:r>
    </w:p>
    <w:p w14:paraId="5AD3C20E" w14:textId="77777777" w:rsidR="00335638" w:rsidRPr="00335638" w:rsidRDefault="00335638" w:rsidP="00335638">
      <w:pPr>
        <w:pStyle w:val="EndNoteBibliography"/>
        <w:spacing w:after="0"/>
        <w:ind w:left="720" w:hanging="720"/>
      </w:pPr>
      <w:r w:rsidRPr="00335638">
        <w:t>Ding, Y., H. Li, L.-L. Chen and K. Xie, 2016 Recent Advances in Genome Editing Using CRISPR/Cas9. Frontiers in Plant Science 7.</w:t>
      </w:r>
    </w:p>
    <w:p w14:paraId="38D735D5" w14:textId="77777777" w:rsidR="00335638" w:rsidRPr="00335638" w:rsidRDefault="00335638" w:rsidP="00335638">
      <w:pPr>
        <w:pStyle w:val="EndNoteBibliography"/>
        <w:spacing w:after="0"/>
        <w:ind w:left="720" w:hanging="720"/>
      </w:pPr>
      <w:r w:rsidRPr="00335638">
        <w:t>Doench, J. G., N. Fusi, M. Sullender, M. Hegde, E. W. Vaimberg</w:t>
      </w:r>
      <w:r w:rsidRPr="00335638">
        <w:rPr>
          <w:i/>
        </w:rPr>
        <w:t xml:space="preserve"> et al.</w:t>
      </w:r>
      <w:r w:rsidRPr="00335638">
        <w:t>, 2016 Optimized sgRNA design to maximize activity and minimize off-target effects of CRISPR-Cas9. Nat Biotech 34</w:t>
      </w:r>
      <w:r w:rsidRPr="00335638">
        <w:rPr>
          <w:b/>
        </w:rPr>
        <w:t>:</w:t>
      </w:r>
      <w:r w:rsidRPr="00335638">
        <w:t xml:space="preserve"> 184-191.</w:t>
      </w:r>
    </w:p>
    <w:p w14:paraId="3B5B7B2D" w14:textId="77777777" w:rsidR="00335638" w:rsidRPr="00335638" w:rsidRDefault="00335638" w:rsidP="00335638">
      <w:pPr>
        <w:pStyle w:val="EndNoteBibliography"/>
        <w:spacing w:after="0"/>
        <w:ind w:left="720" w:hanging="720"/>
      </w:pPr>
      <w:r w:rsidRPr="00335638">
        <w:t>Doench, J. G., E. Hartenian, D. B. Graham, Z. Tothova, M. Hegde</w:t>
      </w:r>
      <w:r w:rsidRPr="00335638">
        <w:rPr>
          <w:i/>
        </w:rPr>
        <w:t xml:space="preserve"> et al.</w:t>
      </w:r>
      <w:r w:rsidRPr="00335638">
        <w:t>, 2014 Rational design of highly active sgRNAs for CRISPR-Cas9-mediated gene inactivation. Nat Biotech 32</w:t>
      </w:r>
      <w:r w:rsidRPr="00335638">
        <w:rPr>
          <w:b/>
        </w:rPr>
        <w:t>:</w:t>
      </w:r>
      <w:r w:rsidRPr="00335638">
        <w:t xml:space="preserve"> 1262-1267.</w:t>
      </w:r>
    </w:p>
    <w:p w14:paraId="75B68227" w14:textId="77777777" w:rsidR="00335638" w:rsidRPr="00335638" w:rsidRDefault="00335638" w:rsidP="00335638">
      <w:pPr>
        <w:pStyle w:val="EndNoteBibliography"/>
        <w:spacing w:after="0"/>
        <w:ind w:left="720" w:hanging="720"/>
      </w:pPr>
      <w:r w:rsidRPr="00335638">
        <w:t>Fu, Y., J. D. Sander, D. Reyon, V. M. Cascio and J. K. Joung, 2014 Improving CRISPR-Cas nuclease specificity using truncated guide RNAs. Nature Biotechnology 32</w:t>
      </w:r>
      <w:r w:rsidRPr="00335638">
        <w:rPr>
          <w:b/>
        </w:rPr>
        <w:t>:</w:t>
      </w:r>
      <w:r w:rsidRPr="00335638">
        <w:t xml:space="preserve"> 279-284.</w:t>
      </w:r>
    </w:p>
    <w:p w14:paraId="61306789" w14:textId="77777777" w:rsidR="00335638" w:rsidRPr="00335638" w:rsidRDefault="00335638" w:rsidP="00335638">
      <w:pPr>
        <w:pStyle w:val="EndNoteBibliography"/>
        <w:spacing w:after="0"/>
        <w:ind w:left="720" w:hanging="720"/>
      </w:pPr>
      <w:r w:rsidRPr="00335638">
        <w:t>Haeussler, M., K. Schönig, H. Eckert, A. Eschstruth, J. Mianné</w:t>
      </w:r>
      <w:r w:rsidRPr="00335638">
        <w:rPr>
          <w:i/>
        </w:rPr>
        <w:t xml:space="preserve"> et al.</w:t>
      </w:r>
      <w:r w:rsidRPr="00335638">
        <w:t>, 2016 Evaluation of off-target and on-target scoring algorithms and integration into the guide RNA selection tool CRISPOR. Genome Biology 17</w:t>
      </w:r>
      <w:r w:rsidRPr="00335638">
        <w:rPr>
          <w:b/>
        </w:rPr>
        <w:t>:</w:t>
      </w:r>
      <w:r w:rsidRPr="00335638">
        <w:t xml:space="preserve"> 148.</w:t>
      </w:r>
    </w:p>
    <w:p w14:paraId="51F22919" w14:textId="77777777" w:rsidR="00335638" w:rsidRPr="00335638" w:rsidRDefault="00335638" w:rsidP="00335638">
      <w:pPr>
        <w:pStyle w:val="EndNoteBibliography"/>
        <w:spacing w:after="0"/>
        <w:ind w:left="720" w:hanging="720"/>
      </w:pPr>
      <w:r w:rsidRPr="00335638">
        <w:t>Hanna, R. E., and J. G. Doench, 2020 Design and analysis of CRISPR–Cas experiments. Nature Biotechnology.</w:t>
      </w:r>
    </w:p>
    <w:p w14:paraId="52C06854" w14:textId="77777777" w:rsidR="00335638" w:rsidRPr="00335638" w:rsidRDefault="00335638" w:rsidP="00335638">
      <w:pPr>
        <w:pStyle w:val="EndNoteBibliography"/>
        <w:spacing w:after="0"/>
        <w:ind w:left="720" w:hanging="720"/>
      </w:pPr>
      <w:r w:rsidRPr="00335638">
        <w:t>Hodgkins, A., A. Farne, S. Perera, T. Grego, D. J. Parry-Smith</w:t>
      </w:r>
      <w:r w:rsidRPr="00335638">
        <w:rPr>
          <w:i/>
        </w:rPr>
        <w:t xml:space="preserve"> et al.</w:t>
      </w:r>
      <w:r w:rsidRPr="00335638">
        <w:t>, 2015 WGE: a CRISPR database for genome engineering. Bioinformatics 31</w:t>
      </w:r>
      <w:r w:rsidRPr="00335638">
        <w:rPr>
          <w:b/>
        </w:rPr>
        <w:t>:</w:t>
      </w:r>
      <w:r w:rsidRPr="00335638">
        <w:t xml:space="preserve"> 3078-3080.</w:t>
      </w:r>
    </w:p>
    <w:p w14:paraId="5789EFF6" w14:textId="77777777" w:rsidR="00335638" w:rsidRPr="00335638" w:rsidRDefault="00335638" w:rsidP="00335638">
      <w:pPr>
        <w:pStyle w:val="EndNoteBibliography"/>
        <w:spacing w:after="0"/>
        <w:ind w:left="720" w:hanging="720"/>
      </w:pPr>
      <w:r w:rsidRPr="00335638">
        <w:t>Horvath, P., D. A. Romero, A.-C. Coûté-Monvoisin, M. Richards, H. Deveau</w:t>
      </w:r>
      <w:r w:rsidRPr="00335638">
        <w:rPr>
          <w:i/>
        </w:rPr>
        <w:t xml:space="preserve"> et al.</w:t>
      </w:r>
      <w:r w:rsidRPr="00335638">
        <w:t>, 2008 Diversity, Activity, and Evolution of CRISPR Loci in Streptococcus thermophilus. Journal of Bacteriology 190</w:t>
      </w:r>
      <w:r w:rsidRPr="00335638">
        <w:rPr>
          <w:b/>
        </w:rPr>
        <w:t>:</w:t>
      </w:r>
      <w:r w:rsidRPr="00335638">
        <w:t xml:space="preserve"> 1401-1412.</w:t>
      </w:r>
    </w:p>
    <w:p w14:paraId="2FF8E5C4" w14:textId="77777777" w:rsidR="00335638" w:rsidRPr="00335638" w:rsidRDefault="00335638" w:rsidP="00335638">
      <w:pPr>
        <w:pStyle w:val="EndNoteBibliography"/>
        <w:spacing w:after="0"/>
        <w:ind w:left="720" w:hanging="720"/>
      </w:pPr>
      <w:r w:rsidRPr="00335638">
        <w:t>Hough, S. H., K. Kancleris, L. Brody, N. Humphryes-Kirilov, J. Wolanski</w:t>
      </w:r>
      <w:r w:rsidRPr="00335638">
        <w:rPr>
          <w:i/>
        </w:rPr>
        <w:t xml:space="preserve"> et al.</w:t>
      </w:r>
      <w:r w:rsidRPr="00335638">
        <w:t>, 2017 Guide Picker is a comprehensive design tool for visualizing and selecting guides for CRISPR experiments. BMC Bioinformatics 18</w:t>
      </w:r>
      <w:r w:rsidRPr="00335638">
        <w:rPr>
          <w:b/>
        </w:rPr>
        <w:t>:</w:t>
      </w:r>
      <w:r w:rsidRPr="00335638">
        <w:t xml:space="preserve"> 167.</w:t>
      </w:r>
    </w:p>
    <w:p w14:paraId="636BFECB" w14:textId="77777777" w:rsidR="00335638" w:rsidRPr="00335638" w:rsidRDefault="00335638" w:rsidP="00335638">
      <w:pPr>
        <w:pStyle w:val="EndNoteBibliography"/>
        <w:spacing w:after="0"/>
        <w:ind w:left="720" w:hanging="720"/>
      </w:pPr>
      <w:r w:rsidRPr="00335638">
        <w:lastRenderedPageBreak/>
        <w:t>Housden, B. E., A. J. Valvezan, C. Kelley, R. Sopko, Y. Hu</w:t>
      </w:r>
      <w:r w:rsidRPr="00335638">
        <w:rPr>
          <w:i/>
        </w:rPr>
        <w:t xml:space="preserve"> et al.</w:t>
      </w:r>
      <w:r w:rsidRPr="00335638">
        <w:t>, 2015a Identification of potential drug targets for tuberous sclerosis complex by synthetic screens combining CRISPR-based knockouts with RNAi. Science signaling 8</w:t>
      </w:r>
      <w:r w:rsidRPr="00335638">
        <w:rPr>
          <w:b/>
        </w:rPr>
        <w:t>:</w:t>
      </w:r>
      <w:r w:rsidRPr="00335638">
        <w:t xml:space="preserve"> rs9.</w:t>
      </w:r>
    </w:p>
    <w:p w14:paraId="15C41803" w14:textId="77777777" w:rsidR="00335638" w:rsidRPr="00335638" w:rsidRDefault="00335638" w:rsidP="00335638">
      <w:pPr>
        <w:pStyle w:val="EndNoteBibliography"/>
        <w:spacing w:after="0"/>
        <w:ind w:left="720" w:hanging="720"/>
      </w:pPr>
      <w:r w:rsidRPr="00335638">
        <w:t>Housden, B. E., A. J. Valvezan, C. Kelley, R. Sopko, Y. Hu</w:t>
      </w:r>
      <w:r w:rsidRPr="00335638">
        <w:rPr>
          <w:i/>
        </w:rPr>
        <w:t xml:space="preserve"> et al.</w:t>
      </w:r>
      <w:r w:rsidRPr="00335638">
        <w:t>, 2015b Identification of potential drug targets for tuberous sclerosis complex by synthetic screens combining CRISPR-based knockouts with RNAi. Science Signaling 8</w:t>
      </w:r>
      <w:r w:rsidRPr="00335638">
        <w:rPr>
          <w:b/>
        </w:rPr>
        <w:t>:</w:t>
      </w:r>
      <w:r w:rsidRPr="00335638">
        <w:t xml:space="preserve"> rs9-rs9.</w:t>
      </w:r>
    </w:p>
    <w:p w14:paraId="55634278" w14:textId="77777777" w:rsidR="00335638" w:rsidRPr="00335638" w:rsidRDefault="00335638" w:rsidP="00335638">
      <w:pPr>
        <w:pStyle w:val="EndNoteBibliography"/>
        <w:spacing w:after="0"/>
        <w:ind w:left="720" w:hanging="720"/>
      </w:pPr>
      <w:r w:rsidRPr="00335638">
        <w:t>Hsu, P. D., D. A. Scott, J. A. Weinstein, F. A. Ran, S. Konermann</w:t>
      </w:r>
      <w:r w:rsidRPr="00335638">
        <w:rPr>
          <w:i/>
        </w:rPr>
        <w:t xml:space="preserve"> et al.</w:t>
      </w:r>
      <w:r w:rsidRPr="00335638">
        <w:t>, 2013 DNA targeting specificity of RNA-guided Cas9 nucleases. Nat Biotech 31</w:t>
      </w:r>
      <w:r w:rsidRPr="00335638">
        <w:rPr>
          <w:b/>
        </w:rPr>
        <w:t>:</w:t>
      </w:r>
      <w:r w:rsidRPr="00335638">
        <w:t xml:space="preserve"> 827-832.</w:t>
      </w:r>
    </w:p>
    <w:p w14:paraId="641A94BA" w14:textId="77777777" w:rsidR="00335638" w:rsidRPr="00335638" w:rsidRDefault="00335638" w:rsidP="00335638">
      <w:pPr>
        <w:pStyle w:val="EndNoteBibliography"/>
        <w:spacing w:after="0"/>
        <w:ind w:left="720" w:hanging="720"/>
      </w:pPr>
      <w:r w:rsidRPr="00335638">
        <w:t>Ignatov, K. B., E. V. Barsova, A. F. Fradkov, K. A. Blagodatskikh, T. V. Kramarova</w:t>
      </w:r>
      <w:r w:rsidRPr="00335638">
        <w:rPr>
          <w:i/>
        </w:rPr>
        <w:t xml:space="preserve"> et al.</w:t>
      </w:r>
      <w:r w:rsidRPr="00335638">
        <w:t>, 2014 A strong strand displacement activity of thermostable DNA polymerase markedly improves the results of DNA amplification. BioTechniques 57</w:t>
      </w:r>
      <w:r w:rsidRPr="00335638">
        <w:rPr>
          <w:b/>
        </w:rPr>
        <w:t>:</w:t>
      </w:r>
      <w:r w:rsidRPr="00335638">
        <w:t xml:space="preserve"> 81-87.</w:t>
      </w:r>
    </w:p>
    <w:p w14:paraId="7B3B45C9" w14:textId="77777777" w:rsidR="00335638" w:rsidRPr="00335638" w:rsidRDefault="00335638" w:rsidP="00335638">
      <w:pPr>
        <w:pStyle w:val="EndNoteBibliography"/>
        <w:spacing w:after="0"/>
        <w:ind w:left="720" w:hanging="720"/>
      </w:pPr>
      <w:r w:rsidRPr="00335638">
        <w:t xml:space="preserve">Kalendar, R., D. Lee and A. H. Schulman, 2014 FastPCR Software for PCR, In Silico PCR, and Oligonucleotide Assembly and Analysis, pp. 271-302 in </w:t>
      </w:r>
      <w:r w:rsidRPr="00335638">
        <w:rPr>
          <w:i/>
        </w:rPr>
        <w:t>DNA Cloning and Assembly Methods</w:t>
      </w:r>
      <w:r w:rsidRPr="00335638">
        <w:t>, edited by S. Valla and R. Lale. Humana Press, Totowa, NJ.</w:t>
      </w:r>
    </w:p>
    <w:p w14:paraId="5F4F66F7" w14:textId="77777777" w:rsidR="00335638" w:rsidRPr="00335638" w:rsidRDefault="00335638" w:rsidP="00335638">
      <w:pPr>
        <w:pStyle w:val="EndNoteBibliography"/>
        <w:spacing w:after="0"/>
        <w:ind w:left="720" w:hanging="720"/>
      </w:pPr>
      <w:r w:rsidRPr="00335638">
        <w:t>Kim, H.-S., and O. Smithies, 1988 Recombinant fragment assay for gene targetting based on the polymerase chain reaction. Nucleic Acids Research 16</w:t>
      </w:r>
      <w:r w:rsidRPr="00335638">
        <w:rPr>
          <w:b/>
        </w:rPr>
        <w:t>:</w:t>
      </w:r>
      <w:r w:rsidRPr="00335638">
        <w:t xml:space="preserve"> 8887-8903.</w:t>
      </w:r>
    </w:p>
    <w:p w14:paraId="29E06982" w14:textId="77777777" w:rsidR="00335638" w:rsidRPr="00335638" w:rsidRDefault="00335638" w:rsidP="00335638">
      <w:pPr>
        <w:pStyle w:val="EndNoteBibliography"/>
        <w:spacing w:after="0"/>
        <w:ind w:left="720" w:hanging="720"/>
      </w:pPr>
      <w:r w:rsidRPr="00335638">
        <w:t>Kim, H. K., S. Min, M. Song, S. Jung, J. W. Choi</w:t>
      </w:r>
      <w:r w:rsidRPr="00335638">
        <w:rPr>
          <w:i/>
        </w:rPr>
        <w:t xml:space="preserve"> et al.</w:t>
      </w:r>
      <w:r w:rsidRPr="00335638">
        <w:t>, 2018 Deep learning improves prediction of CRISPR–Cpf1 guide RNA activity. Nature Biotechnology 36</w:t>
      </w:r>
      <w:r w:rsidRPr="00335638">
        <w:rPr>
          <w:b/>
        </w:rPr>
        <w:t>:</w:t>
      </w:r>
      <w:r w:rsidRPr="00335638">
        <w:t xml:space="preserve"> 239-241.</w:t>
      </w:r>
    </w:p>
    <w:p w14:paraId="2474DA45" w14:textId="77777777" w:rsidR="00335638" w:rsidRPr="00335638" w:rsidRDefault="00335638" w:rsidP="00335638">
      <w:pPr>
        <w:pStyle w:val="EndNoteBibliography"/>
        <w:spacing w:after="0"/>
        <w:ind w:left="720" w:hanging="720"/>
      </w:pPr>
      <w:r w:rsidRPr="00335638">
        <w:t>Kim, H. K., M. Song, J. Lee, A. V. Menon, S. Jung</w:t>
      </w:r>
      <w:r w:rsidRPr="00335638">
        <w:rPr>
          <w:i/>
        </w:rPr>
        <w:t xml:space="preserve"> et al.</w:t>
      </w:r>
      <w:r w:rsidRPr="00335638">
        <w:t>, 2016 In vivo high-throughput profiling of CRISPR–Cpf1 activity. Nature Methods 14</w:t>
      </w:r>
      <w:r w:rsidRPr="00335638">
        <w:rPr>
          <w:b/>
        </w:rPr>
        <w:t>:</w:t>
      </w:r>
      <w:r w:rsidRPr="00335638">
        <w:t xml:space="preserve"> 153-159.</w:t>
      </w:r>
    </w:p>
    <w:p w14:paraId="7C5CDC8B" w14:textId="77777777" w:rsidR="00335638" w:rsidRPr="00335638" w:rsidRDefault="00335638" w:rsidP="00335638">
      <w:pPr>
        <w:pStyle w:val="EndNoteBibliography"/>
        <w:spacing w:after="0"/>
        <w:ind w:left="720" w:hanging="720"/>
      </w:pPr>
      <w:r w:rsidRPr="00335638">
        <w:t>Kocak, D. D., E. A. Josephs, V. Bhandarkar, S. S. Adkar, J. B. Kwon</w:t>
      </w:r>
      <w:r w:rsidRPr="00335638">
        <w:rPr>
          <w:i/>
        </w:rPr>
        <w:t xml:space="preserve"> et al.</w:t>
      </w:r>
      <w:r w:rsidRPr="00335638">
        <w:t>, 2019 Increasing the specificity of CRISPR systems with engineered RNA secondary structures. Nature Biotechnology 37</w:t>
      </w:r>
      <w:r w:rsidRPr="00335638">
        <w:rPr>
          <w:b/>
        </w:rPr>
        <w:t>:</w:t>
      </w:r>
      <w:r w:rsidRPr="00335638">
        <w:t xml:space="preserve"> 657-666.</w:t>
      </w:r>
    </w:p>
    <w:p w14:paraId="5301A0C3" w14:textId="77777777" w:rsidR="00335638" w:rsidRPr="00335638" w:rsidRDefault="00335638" w:rsidP="00335638">
      <w:pPr>
        <w:pStyle w:val="EndNoteBibliography"/>
        <w:spacing w:after="0"/>
        <w:ind w:left="720" w:hanging="720"/>
      </w:pPr>
      <w:r w:rsidRPr="00335638">
        <w:t xml:space="preserve">Kondo, S., and R. Ueda, 2013 Highly Improved Gene Targeting by Germline-Specific Cas9 Expression in </w:t>
      </w:r>
      <w:r w:rsidRPr="00335638">
        <w:rPr>
          <w:i/>
        </w:rPr>
        <w:t>Drosophila</w:t>
      </w:r>
      <w:r w:rsidRPr="00335638">
        <w:t>. Genetics 195</w:t>
      </w:r>
      <w:r w:rsidRPr="00335638">
        <w:rPr>
          <w:b/>
        </w:rPr>
        <w:t>:</w:t>
      </w:r>
      <w:r w:rsidRPr="00335638">
        <w:t xml:space="preserve"> 715-721.</w:t>
      </w:r>
    </w:p>
    <w:p w14:paraId="5ADF2388" w14:textId="77777777" w:rsidR="00335638" w:rsidRPr="00335638" w:rsidRDefault="00335638" w:rsidP="00335638">
      <w:pPr>
        <w:pStyle w:val="EndNoteBibliography"/>
        <w:spacing w:after="0"/>
        <w:ind w:left="720" w:hanging="720"/>
      </w:pPr>
      <w:r w:rsidRPr="00335638">
        <w:t>Labuhn, M., F. F. Adams, M. Ng, S. Knoess, A. Schambach</w:t>
      </w:r>
      <w:r w:rsidRPr="00335638">
        <w:rPr>
          <w:i/>
        </w:rPr>
        <w:t xml:space="preserve"> et al.</w:t>
      </w:r>
      <w:r w:rsidRPr="00335638">
        <w:t>, 2017 Refined sgRNA efficacy prediction improves large- and small-scale CRISPR–Cas9 applications. Nucleic Acids Research 46</w:t>
      </w:r>
      <w:r w:rsidRPr="00335638">
        <w:rPr>
          <w:b/>
        </w:rPr>
        <w:t>:</w:t>
      </w:r>
      <w:r w:rsidRPr="00335638">
        <w:t xml:space="preserve"> 1375-1385.</w:t>
      </w:r>
    </w:p>
    <w:p w14:paraId="1BD6BFD0" w14:textId="77777777" w:rsidR="00335638" w:rsidRPr="00335638" w:rsidRDefault="00335638" w:rsidP="00335638">
      <w:pPr>
        <w:pStyle w:val="EndNoteBibliography"/>
        <w:spacing w:after="0"/>
        <w:ind w:left="720" w:hanging="720"/>
      </w:pPr>
      <w:r w:rsidRPr="00335638">
        <w:t>Labun, K., T. G. Montague, J. A. Gagnon, S. B. Thyme and E. Valen, 2016 CHOPCHOP v2: a web tool for the next generation of CRISPR genome engineering. Nucleic Acids Research 44</w:t>
      </w:r>
      <w:r w:rsidRPr="00335638">
        <w:rPr>
          <w:b/>
        </w:rPr>
        <w:t>:</w:t>
      </w:r>
      <w:r w:rsidRPr="00335638">
        <w:t xml:space="preserve"> W272-W276.</w:t>
      </w:r>
    </w:p>
    <w:p w14:paraId="525682CE" w14:textId="77777777" w:rsidR="00335638" w:rsidRPr="00335638" w:rsidRDefault="00335638" w:rsidP="00335638">
      <w:pPr>
        <w:pStyle w:val="EndNoteBibliography"/>
        <w:spacing w:after="0"/>
        <w:ind w:left="720" w:hanging="720"/>
      </w:pPr>
      <w:r w:rsidRPr="00335638">
        <w:t>Langmead, B., and S. L. Salzberg, 2012 Fast gapped-read alignment with Bowtie 2. Nature Methods 9</w:t>
      </w:r>
      <w:r w:rsidRPr="00335638">
        <w:rPr>
          <w:b/>
        </w:rPr>
        <w:t>:</w:t>
      </w:r>
      <w:r w:rsidRPr="00335638">
        <w:t xml:space="preserve"> 357.</w:t>
      </w:r>
    </w:p>
    <w:p w14:paraId="781695D6" w14:textId="77777777" w:rsidR="00335638" w:rsidRPr="00335638" w:rsidRDefault="00335638" w:rsidP="00335638">
      <w:pPr>
        <w:pStyle w:val="EndNoteBibliography"/>
        <w:spacing w:after="0"/>
        <w:ind w:left="720" w:hanging="720"/>
      </w:pPr>
      <w:r w:rsidRPr="00335638">
        <w:t>Leenay, R. T., and C. L. Beisel, 2017 Deciphering, Communicating, and Engineering the CRISPR PAM. Journal of Molecular Biology 429</w:t>
      </w:r>
      <w:r w:rsidRPr="00335638">
        <w:rPr>
          <w:b/>
        </w:rPr>
        <w:t>:</w:t>
      </w:r>
      <w:r w:rsidRPr="00335638">
        <w:t xml:space="preserve"> 177-191.</w:t>
      </w:r>
    </w:p>
    <w:p w14:paraId="7D5121AB" w14:textId="77777777" w:rsidR="00335638" w:rsidRPr="00335638" w:rsidRDefault="00335638" w:rsidP="00335638">
      <w:pPr>
        <w:pStyle w:val="EndNoteBibliography"/>
        <w:spacing w:after="0"/>
        <w:ind w:left="720" w:hanging="720"/>
      </w:pPr>
      <w:r w:rsidRPr="00335638">
        <w:t>Lei, Y., L. Lu, H.-Y. Liu, S. Li, F. Xing</w:t>
      </w:r>
      <w:r w:rsidRPr="00335638">
        <w:rPr>
          <w:i/>
        </w:rPr>
        <w:t xml:space="preserve"> et al.</w:t>
      </w:r>
      <w:r w:rsidRPr="00335638">
        <w:t>, 2014 CRISPR-P: A Web Tool for Synthetic Single-Guide RNA Design of CRISPR-System in Plants. Molecular Plant 7</w:t>
      </w:r>
      <w:r w:rsidRPr="00335638">
        <w:rPr>
          <w:b/>
        </w:rPr>
        <w:t>:</w:t>
      </w:r>
      <w:r w:rsidRPr="00335638">
        <w:t xml:space="preserve"> 1494-1496.</w:t>
      </w:r>
    </w:p>
    <w:p w14:paraId="1B7B9BB7" w14:textId="77777777" w:rsidR="00335638" w:rsidRPr="00335638" w:rsidRDefault="00335638" w:rsidP="00335638">
      <w:pPr>
        <w:pStyle w:val="EndNoteBibliography"/>
        <w:spacing w:after="0"/>
        <w:ind w:left="720" w:hanging="720"/>
      </w:pPr>
      <w:r w:rsidRPr="00335638">
        <w:t>Li, H., and R. Durbin, 2009 Fast and accurate short read alignment with Burrows–Wheeler transform. Bioinformatics 25</w:t>
      </w:r>
      <w:r w:rsidRPr="00335638">
        <w:rPr>
          <w:b/>
        </w:rPr>
        <w:t>:</w:t>
      </w:r>
      <w:r w:rsidRPr="00335638">
        <w:t xml:space="preserve"> 1754-1760.</w:t>
      </w:r>
    </w:p>
    <w:p w14:paraId="7D3516C4" w14:textId="77777777" w:rsidR="00335638" w:rsidRPr="00335638" w:rsidRDefault="00335638" w:rsidP="00335638">
      <w:pPr>
        <w:pStyle w:val="EndNoteBibliography"/>
        <w:spacing w:after="0"/>
        <w:ind w:left="720" w:hanging="720"/>
      </w:pPr>
      <w:r w:rsidRPr="00335638">
        <w:t>Lin, Y., T. J. Cradick, M. T. Brown, H. Deshmukh, P. Ranjan</w:t>
      </w:r>
      <w:r w:rsidRPr="00335638">
        <w:rPr>
          <w:i/>
        </w:rPr>
        <w:t xml:space="preserve"> et al.</w:t>
      </w:r>
      <w:r w:rsidRPr="00335638">
        <w:t>, 2014 CRISPR/Cas9 systems have off-target activity with insertions or deletions between target DNA and guide RNA sequences. Nucleic Acids Research 42</w:t>
      </w:r>
      <w:r w:rsidRPr="00335638">
        <w:rPr>
          <w:b/>
        </w:rPr>
        <w:t>:</w:t>
      </w:r>
      <w:r w:rsidRPr="00335638">
        <w:t xml:space="preserve"> 7473-7485.</w:t>
      </w:r>
    </w:p>
    <w:p w14:paraId="1163B263" w14:textId="77777777" w:rsidR="00335638" w:rsidRPr="00335638" w:rsidRDefault="00335638" w:rsidP="00335638">
      <w:pPr>
        <w:pStyle w:val="EndNoteBibliography"/>
        <w:spacing w:after="0"/>
        <w:ind w:left="720" w:hanging="720"/>
      </w:pPr>
      <w:r w:rsidRPr="00335638">
        <w:t>Liu, H., Y. Ding, Y. Zhou, W. Jin, K. Xie</w:t>
      </w:r>
      <w:r w:rsidRPr="00335638">
        <w:rPr>
          <w:i/>
        </w:rPr>
        <w:t xml:space="preserve"> et al.</w:t>
      </w:r>
      <w:r w:rsidRPr="00335638">
        <w:t>, 2017 CRISPR-P 2.0: An Improved CRISPR-Cas9 Tool for Genome Editing in Plants. Molecular Plant 10</w:t>
      </w:r>
      <w:r w:rsidRPr="00335638">
        <w:rPr>
          <w:b/>
        </w:rPr>
        <w:t>:</w:t>
      </w:r>
      <w:r w:rsidRPr="00335638">
        <w:t xml:space="preserve"> 530-532.</w:t>
      </w:r>
    </w:p>
    <w:p w14:paraId="1C9ACB67" w14:textId="77777777" w:rsidR="00335638" w:rsidRPr="00335638" w:rsidRDefault="00335638" w:rsidP="00335638">
      <w:pPr>
        <w:pStyle w:val="EndNoteBibliography"/>
        <w:spacing w:after="0"/>
        <w:ind w:left="720" w:hanging="720"/>
      </w:pPr>
      <w:r w:rsidRPr="00335638">
        <w:t>Lorenz, R., S. H. Bernhart, C. Höner zu Siederdissen, H. Tafer, C. Flamm</w:t>
      </w:r>
      <w:r w:rsidRPr="00335638">
        <w:rPr>
          <w:i/>
        </w:rPr>
        <w:t xml:space="preserve"> et al.</w:t>
      </w:r>
      <w:r w:rsidRPr="00335638">
        <w:t>, 2011 ViennaRNA Package 2.0. Algorithms for Molecular Biology 6</w:t>
      </w:r>
      <w:r w:rsidRPr="00335638">
        <w:rPr>
          <w:b/>
        </w:rPr>
        <w:t>:</w:t>
      </w:r>
      <w:r w:rsidRPr="00335638">
        <w:t xml:space="preserve"> 26.</w:t>
      </w:r>
    </w:p>
    <w:p w14:paraId="4C5802D6" w14:textId="77777777" w:rsidR="00335638" w:rsidRPr="00335638" w:rsidRDefault="00335638" w:rsidP="00335638">
      <w:pPr>
        <w:pStyle w:val="EndNoteBibliography"/>
        <w:spacing w:after="0"/>
        <w:ind w:left="720" w:hanging="720"/>
      </w:pPr>
      <w:r w:rsidRPr="00335638">
        <w:t>Makarova, K. S., D. H. Haft, R. Barrangou, S. J. J. Brouns, E. Charpentier</w:t>
      </w:r>
      <w:r w:rsidRPr="00335638">
        <w:rPr>
          <w:i/>
        </w:rPr>
        <w:t xml:space="preserve"> et al.</w:t>
      </w:r>
      <w:r w:rsidRPr="00335638">
        <w:t>, 2011 Evolution and classification of the CRISPR–Cas systems. Nature Reviews Microbiology 9</w:t>
      </w:r>
      <w:r w:rsidRPr="00335638">
        <w:rPr>
          <w:b/>
        </w:rPr>
        <w:t>:</w:t>
      </w:r>
      <w:r w:rsidRPr="00335638">
        <w:t xml:space="preserve"> 467.</w:t>
      </w:r>
    </w:p>
    <w:p w14:paraId="0DB4830B" w14:textId="77777777" w:rsidR="00335638" w:rsidRPr="00335638" w:rsidRDefault="00335638" w:rsidP="00335638">
      <w:pPr>
        <w:pStyle w:val="EndNoteBibliography"/>
        <w:spacing w:after="0"/>
        <w:ind w:left="720" w:hanging="720"/>
      </w:pPr>
      <w:r w:rsidRPr="00335638">
        <w:t>Makarova, K. S., Y. I. Wolf, O. S. Alkhnbashi, F. Costa, S. A. Shah</w:t>
      </w:r>
      <w:r w:rsidRPr="00335638">
        <w:rPr>
          <w:i/>
        </w:rPr>
        <w:t xml:space="preserve"> et al.</w:t>
      </w:r>
      <w:r w:rsidRPr="00335638">
        <w:t>, 2015 An updated evolutionary classification of CRISPR–Cas systems. Nature Reviews Microbiology 13</w:t>
      </w:r>
      <w:r w:rsidRPr="00335638">
        <w:rPr>
          <w:b/>
        </w:rPr>
        <w:t>:</w:t>
      </w:r>
      <w:r w:rsidRPr="00335638">
        <w:t xml:space="preserve"> 722.</w:t>
      </w:r>
    </w:p>
    <w:p w14:paraId="76FD8BAE" w14:textId="77777777" w:rsidR="00335638" w:rsidRPr="00335638" w:rsidRDefault="00335638" w:rsidP="00335638">
      <w:pPr>
        <w:pStyle w:val="EndNoteBibliography"/>
        <w:spacing w:after="0"/>
        <w:ind w:left="720" w:hanging="720"/>
      </w:pPr>
      <w:r w:rsidRPr="00335638">
        <w:lastRenderedPageBreak/>
        <w:t>Mamedov, T. G., E. Pienaar, S. E. Whitney, J. R. TerMaat, G. Carvill</w:t>
      </w:r>
      <w:r w:rsidRPr="00335638">
        <w:rPr>
          <w:i/>
        </w:rPr>
        <w:t xml:space="preserve"> et al.</w:t>
      </w:r>
      <w:r w:rsidRPr="00335638">
        <w:t>, 2008 A fundamental study of the PCR amplification of GC-rich DNA templates. Computational Biology and Chemistry 32</w:t>
      </w:r>
      <w:r w:rsidRPr="00335638">
        <w:rPr>
          <w:b/>
        </w:rPr>
        <w:t>:</w:t>
      </w:r>
      <w:r w:rsidRPr="00335638">
        <w:t xml:space="preserve"> 452-457.</w:t>
      </w:r>
    </w:p>
    <w:p w14:paraId="16EB9D05" w14:textId="77777777" w:rsidR="00335638" w:rsidRPr="00335638" w:rsidRDefault="00335638" w:rsidP="00335638">
      <w:pPr>
        <w:pStyle w:val="EndNoteBibliography"/>
        <w:spacing w:after="0"/>
        <w:ind w:left="720" w:hanging="720"/>
      </w:pPr>
      <w:r w:rsidRPr="00335638">
        <w:t>Mann, T., R. Humbert, M. Dorschner, J. Stamatoyannopoulos and W. S. Noble, 2009 A thermodynamic approach to PCR primer design. Nucleic acids research 37</w:t>
      </w:r>
      <w:r w:rsidRPr="00335638">
        <w:rPr>
          <w:b/>
        </w:rPr>
        <w:t>:</w:t>
      </w:r>
      <w:r w:rsidRPr="00335638">
        <w:t xml:space="preserve"> e95-e95.</w:t>
      </w:r>
    </w:p>
    <w:p w14:paraId="15067974" w14:textId="77777777" w:rsidR="00335638" w:rsidRPr="00335638" w:rsidRDefault="00335638" w:rsidP="00335638">
      <w:pPr>
        <w:pStyle w:val="EndNoteBibliography"/>
        <w:spacing w:after="0"/>
        <w:ind w:left="720" w:hanging="720"/>
      </w:pPr>
      <w:r w:rsidRPr="00335638">
        <w:t xml:space="preserve">Markham, N. R., and M. Zuker, 2008 UNAFold, pp. 3-31 in </w:t>
      </w:r>
      <w:r w:rsidRPr="00335638">
        <w:rPr>
          <w:i/>
        </w:rPr>
        <w:t>Bioinformatics: Structure, Function and Applications</w:t>
      </w:r>
      <w:r w:rsidRPr="00335638">
        <w:t>, edited by J. M. Keith. Humana Press, Totowa, NJ.</w:t>
      </w:r>
    </w:p>
    <w:p w14:paraId="5744B59D" w14:textId="77777777" w:rsidR="00335638" w:rsidRPr="00335638" w:rsidRDefault="00335638" w:rsidP="00335638">
      <w:pPr>
        <w:pStyle w:val="EndNoteBibliography"/>
        <w:spacing w:after="0"/>
        <w:ind w:left="720" w:hanging="720"/>
      </w:pPr>
      <w:r w:rsidRPr="00335638">
        <w:t>Marky, L. A., L. Canuel, R. A. Jones and K. J. Breslauer, 1981 Calorimetric and spectroscopic investigation of the helix-to-coil transition of the self-complementary deoxyribonucleotide ATGCAT. Biophysical Chemistry 13</w:t>
      </w:r>
      <w:r w:rsidRPr="00335638">
        <w:rPr>
          <w:b/>
        </w:rPr>
        <w:t>:</w:t>
      </w:r>
      <w:r w:rsidRPr="00335638">
        <w:t xml:space="preserve"> 141-149.</w:t>
      </w:r>
    </w:p>
    <w:p w14:paraId="2607ADC2" w14:textId="77777777" w:rsidR="00335638" w:rsidRPr="00335638" w:rsidRDefault="00335638" w:rsidP="00335638">
      <w:pPr>
        <w:pStyle w:val="EndNoteBibliography"/>
        <w:spacing w:after="0"/>
        <w:ind w:left="720" w:hanging="720"/>
      </w:pPr>
      <w:r w:rsidRPr="00335638">
        <w:t>Massachusetts Institute of Technology, 2014 Optimized CRISPR Design: Aggregate Scores by Guide, pp.</w:t>
      </w:r>
    </w:p>
    <w:p w14:paraId="026261C3" w14:textId="77777777" w:rsidR="00335638" w:rsidRPr="00335638" w:rsidRDefault="00335638" w:rsidP="00335638">
      <w:pPr>
        <w:pStyle w:val="EndNoteBibliography"/>
        <w:spacing w:after="0"/>
        <w:ind w:left="720" w:hanging="720"/>
      </w:pPr>
      <w:r w:rsidRPr="00335638">
        <w:t>McDowell, D. G., N. A. Burns and H. C. Parkes, 1998 Localised sequence regions possessing high melting temperatures prevent the amplification of a DNA mimic in competitive PCR. Nucleic Acids Research 26</w:t>
      </w:r>
      <w:r w:rsidRPr="00335638">
        <w:rPr>
          <w:b/>
        </w:rPr>
        <w:t>:</w:t>
      </w:r>
      <w:r w:rsidRPr="00335638">
        <w:t xml:space="preserve"> 3340-3347.</w:t>
      </w:r>
    </w:p>
    <w:p w14:paraId="4423D837" w14:textId="77777777" w:rsidR="00335638" w:rsidRPr="00335638" w:rsidRDefault="00335638" w:rsidP="00335638">
      <w:pPr>
        <w:pStyle w:val="EndNoteBibliography"/>
        <w:spacing w:after="0"/>
        <w:ind w:left="720" w:hanging="720"/>
      </w:pPr>
      <w:r w:rsidRPr="00335638">
        <w:t>Montague, T. G., J. M. Cruz, J. A. Gagnon, G. M. Church and E. Valen, 2014 CHOPCHOP: a CRISPR/Cas9 and TALEN web tool for genome editing. Nucleic Acids Research 42</w:t>
      </w:r>
      <w:r w:rsidRPr="00335638">
        <w:rPr>
          <w:b/>
        </w:rPr>
        <w:t>:</w:t>
      </w:r>
      <w:r w:rsidRPr="00335638">
        <w:t xml:space="preserve"> W401-W407.</w:t>
      </w:r>
    </w:p>
    <w:p w14:paraId="2D9E82B4" w14:textId="77777777" w:rsidR="00335638" w:rsidRPr="00335638" w:rsidRDefault="00335638" w:rsidP="00335638">
      <w:pPr>
        <w:pStyle w:val="EndNoteBibliography"/>
        <w:spacing w:after="0"/>
        <w:ind w:left="720" w:hanging="720"/>
      </w:pPr>
      <w:r w:rsidRPr="00335638">
        <w:t>Moreno-Mateos, M. A., C. E. Vejnar, J.-D. Beaudoin, J. P. Fernandez, E. K. Mis</w:t>
      </w:r>
      <w:r w:rsidRPr="00335638">
        <w:rPr>
          <w:i/>
        </w:rPr>
        <w:t xml:space="preserve"> et al.</w:t>
      </w:r>
      <w:r w:rsidRPr="00335638">
        <w:t>, 2015 CRISPRscan: designing highly efficient sgRNAs for CRISPR-Cas9 targeting in vivo. Nature Methods 12</w:t>
      </w:r>
      <w:r w:rsidRPr="00335638">
        <w:rPr>
          <w:b/>
        </w:rPr>
        <w:t>:</w:t>
      </w:r>
      <w:r w:rsidRPr="00335638">
        <w:t xml:space="preserve"> 982.</w:t>
      </w:r>
    </w:p>
    <w:p w14:paraId="366A4C53" w14:textId="77777777" w:rsidR="00335638" w:rsidRPr="00335638" w:rsidRDefault="00335638" w:rsidP="00335638">
      <w:pPr>
        <w:pStyle w:val="EndNoteBibliography"/>
        <w:spacing w:after="0"/>
        <w:ind w:left="720" w:hanging="720"/>
      </w:pPr>
      <w:r w:rsidRPr="00335638">
        <w:t>Naito, Y., K. Hino, H. Bono and K. Ui-Tei, 2014 CRISPRdirect: software for designing CRISPR/Cas guide RNA with reduced off-target sites. Bioinformatics 31</w:t>
      </w:r>
      <w:r w:rsidRPr="00335638">
        <w:rPr>
          <w:b/>
        </w:rPr>
        <w:t>:</w:t>
      </w:r>
      <w:r w:rsidRPr="00335638">
        <w:t xml:space="preserve"> 1120-1123.</w:t>
      </w:r>
    </w:p>
    <w:p w14:paraId="524862B7" w14:textId="77777777" w:rsidR="00335638" w:rsidRPr="00335638" w:rsidRDefault="00335638" w:rsidP="00335638">
      <w:pPr>
        <w:pStyle w:val="EndNoteBibliography"/>
        <w:spacing w:after="0"/>
        <w:ind w:left="720" w:hanging="720"/>
      </w:pPr>
      <w:r w:rsidRPr="00335638">
        <w:t>Needleman, S. B., and C. D. Wunsch, 1970 A general method applicable to the search for similarities in the amino acid sequence of two proteins. Journal of Molecular Biology 48</w:t>
      </w:r>
      <w:r w:rsidRPr="00335638">
        <w:rPr>
          <w:b/>
        </w:rPr>
        <w:t>:</w:t>
      </w:r>
      <w:r w:rsidRPr="00335638">
        <w:t xml:space="preserve"> 443-453.</w:t>
      </w:r>
    </w:p>
    <w:p w14:paraId="656D1B52" w14:textId="77777777" w:rsidR="00335638" w:rsidRPr="00335638" w:rsidRDefault="00335638" w:rsidP="00335638">
      <w:pPr>
        <w:pStyle w:val="EndNoteBibliography"/>
        <w:spacing w:after="0"/>
        <w:ind w:left="720" w:hanging="720"/>
      </w:pPr>
      <w:r w:rsidRPr="00335638">
        <w:t xml:space="preserve">Nguyen, N., M. M. F. Quail and A. D. Hernday, 2017 An efficient, rapid, and recyclable system for CRISPR-mediated genome editing in </w:t>
      </w:r>
      <w:r w:rsidRPr="00335638">
        <w:rPr>
          <w:i/>
        </w:rPr>
        <w:t>Candida albicans</w:t>
      </w:r>
      <w:r w:rsidRPr="00335638">
        <w:t>. mSphere 2.</w:t>
      </w:r>
    </w:p>
    <w:p w14:paraId="0359B8EE" w14:textId="77777777" w:rsidR="00335638" w:rsidRPr="00335638" w:rsidRDefault="00335638" w:rsidP="00335638">
      <w:pPr>
        <w:pStyle w:val="EndNoteBibliography"/>
        <w:spacing w:after="0"/>
        <w:ind w:left="720" w:hanging="720"/>
      </w:pPr>
      <w:r w:rsidRPr="00335638">
        <w:t>Oliveros, J. C., M. Franch, D. Tabas-Madrid, D. San-León, L. Montoliu</w:t>
      </w:r>
      <w:r w:rsidRPr="00335638">
        <w:rPr>
          <w:i/>
        </w:rPr>
        <w:t xml:space="preserve"> et al.</w:t>
      </w:r>
      <w:r w:rsidRPr="00335638">
        <w:t>, 2016 Breaking-Cas—interactive design of guide RNAs for CRISPR-Cas experiments for ENSEMBL genomes. Nucleic Acids Research 44</w:t>
      </w:r>
      <w:r w:rsidRPr="00335638">
        <w:rPr>
          <w:b/>
        </w:rPr>
        <w:t>:</w:t>
      </w:r>
      <w:r w:rsidRPr="00335638">
        <w:t xml:space="preserve"> W267-W271.</w:t>
      </w:r>
    </w:p>
    <w:p w14:paraId="3F5B335D" w14:textId="77777777" w:rsidR="00335638" w:rsidRPr="00335638" w:rsidRDefault="00335638" w:rsidP="00335638">
      <w:pPr>
        <w:pStyle w:val="EndNoteBibliography"/>
        <w:spacing w:after="0"/>
        <w:ind w:left="720" w:hanging="720"/>
      </w:pPr>
      <w:r w:rsidRPr="00335638">
        <w:t>Park, J., S. Bae and J.-S. Kim, 2015 Cas-Designer: a web-based tool for choice of CRISPR-Cas9 target sites. Bioinformatics 31</w:t>
      </w:r>
      <w:r w:rsidRPr="00335638">
        <w:rPr>
          <w:b/>
        </w:rPr>
        <w:t>:</w:t>
      </w:r>
      <w:r w:rsidRPr="00335638">
        <w:t xml:space="preserve"> 4014-4016.</w:t>
      </w:r>
    </w:p>
    <w:p w14:paraId="7E6CA6B0" w14:textId="77777777" w:rsidR="00335638" w:rsidRPr="00335638" w:rsidRDefault="00335638" w:rsidP="00335638">
      <w:pPr>
        <w:pStyle w:val="EndNoteBibliography"/>
        <w:spacing w:after="0"/>
        <w:ind w:left="720" w:hanging="720"/>
      </w:pPr>
      <w:r w:rsidRPr="00335638">
        <w:t>Park, J., J.-S. Kim and S. Bae, 2016 Cas-Database: web-based genome-wide guide RNA library design for gene knockout screens using CRISPR-Cas9. Bioinformatics 32</w:t>
      </w:r>
      <w:r w:rsidRPr="00335638">
        <w:rPr>
          <w:b/>
        </w:rPr>
        <w:t>:</w:t>
      </w:r>
      <w:r w:rsidRPr="00335638">
        <w:t xml:space="preserve"> 2017-2023.</w:t>
      </w:r>
    </w:p>
    <w:p w14:paraId="230F5D2D" w14:textId="77777777" w:rsidR="00335638" w:rsidRPr="00335638" w:rsidRDefault="00335638" w:rsidP="00335638">
      <w:pPr>
        <w:pStyle w:val="EndNoteBibliography"/>
        <w:spacing w:after="0"/>
        <w:ind w:left="720" w:hanging="720"/>
      </w:pPr>
      <w:r w:rsidRPr="00335638">
        <w:t>Perez, A. R., Y. Pritykin, J. A. Vidigal, S. Chhangawala, L. Zamparo</w:t>
      </w:r>
      <w:r w:rsidRPr="00335638">
        <w:rPr>
          <w:i/>
        </w:rPr>
        <w:t xml:space="preserve"> et al.</w:t>
      </w:r>
      <w:r w:rsidRPr="00335638">
        <w:t>, 2017 GuideScan software for improved single and paired CRISPR guide RNA design. Nature Biotechnology 35</w:t>
      </w:r>
      <w:r w:rsidRPr="00335638">
        <w:rPr>
          <w:b/>
        </w:rPr>
        <w:t>:</w:t>
      </w:r>
      <w:r w:rsidRPr="00335638">
        <w:t xml:space="preserve"> 347.</w:t>
      </w:r>
    </w:p>
    <w:p w14:paraId="785B1E39" w14:textId="77777777" w:rsidR="00335638" w:rsidRPr="00335638" w:rsidRDefault="00335638" w:rsidP="00335638">
      <w:pPr>
        <w:pStyle w:val="EndNoteBibliography"/>
        <w:spacing w:after="0"/>
        <w:ind w:left="720" w:hanging="720"/>
      </w:pPr>
      <w:r w:rsidRPr="00335638">
        <w:t>Raikwar, S. P., N. S. Kikkeri, R. Sakuru, D. Saeed, H. Zahoor</w:t>
      </w:r>
      <w:r w:rsidRPr="00335638">
        <w:rPr>
          <w:i/>
        </w:rPr>
        <w:t xml:space="preserve"> et al.</w:t>
      </w:r>
      <w:r w:rsidRPr="00335638">
        <w:t>, 2019 Next Generation Precision Medicine: CRISPR-mediated Genome Editing for the Treatment of Neurodegenerative Disorders. Journal of Neuroimmune Pharmacology 14</w:t>
      </w:r>
      <w:r w:rsidRPr="00335638">
        <w:rPr>
          <w:b/>
        </w:rPr>
        <w:t>:</w:t>
      </w:r>
      <w:r w:rsidRPr="00335638">
        <w:t xml:space="preserve"> 608-641.</w:t>
      </w:r>
    </w:p>
    <w:p w14:paraId="3876A8FF" w14:textId="77777777" w:rsidR="00335638" w:rsidRPr="00335638" w:rsidRDefault="00335638" w:rsidP="00335638">
      <w:pPr>
        <w:pStyle w:val="EndNoteBibliography"/>
        <w:spacing w:after="0"/>
        <w:ind w:left="720" w:hanging="720"/>
      </w:pPr>
      <w:r w:rsidRPr="00335638">
        <w:t>Rauscher, B., F. Heigwer, M. Breinig, J. Winter and M. Boutros, 2016 GenomeCRISPR - a database for high-throughput CRISPR/Cas9 screens. Nucleic Acids Research 45</w:t>
      </w:r>
      <w:r w:rsidRPr="00335638">
        <w:rPr>
          <w:b/>
        </w:rPr>
        <w:t>:</w:t>
      </w:r>
      <w:r w:rsidRPr="00335638">
        <w:t xml:space="preserve"> D679-D686.</w:t>
      </w:r>
    </w:p>
    <w:p w14:paraId="3D399331" w14:textId="77777777" w:rsidR="00335638" w:rsidRPr="00335638" w:rsidRDefault="00335638" w:rsidP="00335638">
      <w:pPr>
        <w:pStyle w:val="EndNoteBibliography"/>
        <w:spacing w:after="0"/>
        <w:ind w:left="720" w:hanging="720"/>
      </w:pPr>
      <w:r w:rsidRPr="00335638">
        <w:t>Rodríguez-López, M., C. Cotobal, O. Fernández-Sánchez, N. Borbarán Bravo, R. Oktriani</w:t>
      </w:r>
      <w:r w:rsidRPr="00335638">
        <w:rPr>
          <w:i/>
        </w:rPr>
        <w:t xml:space="preserve"> et al.</w:t>
      </w:r>
      <w:r w:rsidRPr="00335638">
        <w:t>, 2017 A CRISPR/Cas9-based method and primer design tool for seamless genome editing in fission yeast [version 3; peer review: 2 approved]. Wellcome Open Research 1.</w:t>
      </w:r>
    </w:p>
    <w:p w14:paraId="5D95D33F" w14:textId="77777777" w:rsidR="00335638" w:rsidRPr="00335638" w:rsidRDefault="00335638" w:rsidP="00335638">
      <w:pPr>
        <w:pStyle w:val="EndNoteBibliography"/>
        <w:spacing w:after="0"/>
        <w:ind w:left="720" w:hanging="720"/>
      </w:pPr>
      <w:r w:rsidRPr="00335638">
        <w:t>Rose, J. A., K. Komiya, S. Yaegashi and M. Hagiya, 2006 Displacement Whiplash PCR: Optimized Architecture and Experimental Validation, pp. 393-403. Springer Berlin Heidelberg, Berlin, Heidelberg.</w:t>
      </w:r>
    </w:p>
    <w:p w14:paraId="70DB14EB" w14:textId="77777777" w:rsidR="00335638" w:rsidRPr="00335638" w:rsidRDefault="00335638" w:rsidP="00335638">
      <w:pPr>
        <w:pStyle w:val="EndNoteBibliography"/>
        <w:spacing w:after="0"/>
        <w:ind w:left="720" w:hanging="720"/>
      </w:pPr>
      <w:r w:rsidRPr="00335638">
        <w:t xml:space="preserve">Rozen, S., and H. Skaletsky, 1999 Primer3 on the WWW for General Users and for Biologist Programmers, pp. 365-386 in </w:t>
      </w:r>
      <w:r w:rsidRPr="00335638">
        <w:rPr>
          <w:i/>
        </w:rPr>
        <w:t>Bioinformatics Methods and Protocols</w:t>
      </w:r>
      <w:r w:rsidRPr="00335638">
        <w:t>, edited by S. Misener and S. A. Krawetz. Humana Press, Totowa, NJ.</w:t>
      </w:r>
    </w:p>
    <w:p w14:paraId="67220465" w14:textId="77777777" w:rsidR="00335638" w:rsidRPr="00335638" w:rsidRDefault="00335638" w:rsidP="00335638">
      <w:pPr>
        <w:pStyle w:val="EndNoteBibliography"/>
        <w:spacing w:after="0"/>
        <w:ind w:left="720" w:hanging="720"/>
      </w:pPr>
      <w:r w:rsidRPr="00335638">
        <w:lastRenderedPageBreak/>
        <w:t xml:space="preserve">Rychlik, W., 1993 Selection of Primers for Polymerase Chain Reaction, pp. 31-40 in </w:t>
      </w:r>
      <w:r w:rsidRPr="00335638">
        <w:rPr>
          <w:i/>
        </w:rPr>
        <w:t>PCR Protocols: Current Methods and Applications</w:t>
      </w:r>
      <w:r w:rsidRPr="00335638">
        <w:t>, edited by B. A. White. Humana Press, Totowa, NJ.</w:t>
      </w:r>
    </w:p>
    <w:p w14:paraId="06D718E7" w14:textId="77777777" w:rsidR="00335638" w:rsidRPr="00335638" w:rsidRDefault="00335638" w:rsidP="00335638">
      <w:pPr>
        <w:pStyle w:val="EndNoteBibliography"/>
        <w:spacing w:after="0"/>
        <w:ind w:left="720" w:hanging="720"/>
      </w:pPr>
      <w:r w:rsidRPr="00335638">
        <w:t>Rychlik, W., W. J. Spencer and R. E. Rhoads, 1990 Optimization of the annealing temperature for DNA amplification in vitro. Nucleic Acids Research 18</w:t>
      </w:r>
      <w:r w:rsidRPr="00335638">
        <w:rPr>
          <w:b/>
        </w:rPr>
        <w:t>:</w:t>
      </w:r>
      <w:r w:rsidRPr="00335638">
        <w:t xml:space="preserve"> 6409-6412.</w:t>
      </w:r>
    </w:p>
    <w:p w14:paraId="5AC9BF4E" w14:textId="77777777" w:rsidR="00335638" w:rsidRPr="00335638" w:rsidRDefault="00335638" w:rsidP="00335638">
      <w:pPr>
        <w:pStyle w:val="EndNoteBibliography"/>
        <w:spacing w:after="0"/>
        <w:ind w:left="720" w:hanging="720"/>
      </w:pPr>
      <w:r w:rsidRPr="00335638">
        <w:t xml:space="preserve">SantaLucia, J. J., 2007 Physical Principles and Visual-OMP Software for Optimal PCR Design, pp. 3-33 in </w:t>
      </w:r>
      <w:r w:rsidRPr="00335638">
        <w:rPr>
          <w:i/>
        </w:rPr>
        <w:t>PCR primer design</w:t>
      </w:r>
      <w:r w:rsidRPr="00335638">
        <w:t>, edited by A. Yuryev. Springer Science &amp; Business Media.</w:t>
      </w:r>
    </w:p>
    <w:p w14:paraId="1C6B5EC9" w14:textId="77777777" w:rsidR="00335638" w:rsidRPr="00335638" w:rsidRDefault="00335638" w:rsidP="00335638">
      <w:pPr>
        <w:pStyle w:val="EndNoteBibliography"/>
        <w:spacing w:after="0"/>
        <w:ind w:left="720" w:hanging="720"/>
      </w:pPr>
      <w:r w:rsidRPr="00335638">
        <w:t>Shmakov, S., Omar O. Abudayyeh, Kira S. Makarova, Yuri I. Wolf, Jonathan S. Gootenberg</w:t>
      </w:r>
      <w:r w:rsidRPr="00335638">
        <w:rPr>
          <w:i/>
        </w:rPr>
        <w:t xml:space="preserve"> et al.</w:t>
      </w:r>
      <w:r w:rsidRPr="00335638">
        <w:t>, 2015 Discovery and Functional Characterization of Diverse Class 2 CRISPR-Cas Systems. Molecular Cell 60</w:t>
      </w:r>
      <w:r w:rsidRPr="00335638">
        <w:rPr>
          <w:b/>
        </w:rPr>
        <w:t>:</w:t>
      </w:r>
      <w:r w:rsidRPr="00335638">
        <w:t xml:space="preserve"> 385-397.</w:t>
      </w:r>
    </w:p>
    <w:p w14:paraId="1049FB3C" w14:textId="77777777" w:rsidR="00335638" w:rsidRPr="00335638" w:rsidRDefault="00335638" w:rsidP="00335638">
      <w:pPr>
        <w:pStyle w:val="EndNoteBibliography"/>
        <w:spacing w:after="0"/>
        <w:ind w:left="720" w:hanging="720"/>
      </w:pPr>
      <w:r w:rsidRPr="00335638">
        <w:t>Shmakov, S., A. Smargon, D. Scott, D. Cox, N. Pyzocha</w:t>
      </w:r>
      <w:r w:rsidRPr="00335638">
        <w:rPr>
          <w:i/>
        </w:rPr>
        <w:t xml:space="preserve"> et al.</w:t>
      </w:r>
      <w:r w:rsidRPr="00335638">
        <w:t>, 2017 Diversity and evolution of class 2 CRISPR–Cas systems. Nature Reviews Microbiology 15</w:t>
      </w:r>
      <w:r w:rsidRPr="00335638">
        <w:rPr>
          <w:b/>
        </w:rPr>
        <w:t>:</w:t>
      </w:r>
      <w:r w:rsidRPr="00335638">
        <w:t xml:space="preserve"> 169.</w:t>
      </w:r>
    </w:p>
    <w:p w14:paraId="79EC4D18" w14:textId="77777777" w:rsidR="00335638" w:rsidRPr="00335638" w:rsidRDefault="00335638" w:rsidP="00335638">
      <w:pPr>
        <w:pStyle w:val="EndNoteBibliography"/>
        <w:spacing w:after="0"/>
        <w:ind w:left="720" w:hanging="720"/>
      </w:pPr>
      <w:r w:rsidRPr="00335638">
        <w:t>Stemmer, M., T. Thumberger, M. del Sol Keyer, J. Wittbrodt and J. L. Mateo, 2015 CCTop: An Intuitive, Flexible and Reliable CRISPR/Cas9 Target Prediction Tool. PLOS ONE 10</w:t>
      </w:r>
      <w:r w:rsidRPr="00335638">
        <w:rPr>
          <w:b/>
        </w:rPr>
        <w:t>:</w:t>
      </w:r>
      <w:r w:rsidRPr="00335638">
        <w:t xml:space="preserve"> e0124633.</w:t>
      </w:r>
    </w:p>
    <w:p w14:paraId="2AADF798" w14:textId="77777777" w:rsidR="00335638" w:rsidRPr="00335638" w:rsidRDefault="00335638" w:rsidP="00335638">
      <w:pPr>
        <w:pStyle w:val="EndNoteBibliography"/>
        <w:spacing w:after="0"/>
        <w:ind w:left="720" w:hanging="720"/>
      </w:pPr>
      <w:r w:rsidRPr="00335638">
        <w:t>Stemmer, M., T. Thumberger, M. del Sol Keyer, J. Wittbrodt and J. L. Mateo, 2017 Correction: CCTop: An Intuitive, Flexible and Reliable CRISPR/Cas9 Target Prediction Tool. PLOS ONE 12</w:t>
      </w:r>
      <w:r w:rsidRPr="00335638">
        <w:rPr>
          <w:b/>
        </w:rPr>
        <w:t>:</w:t>
      </w:r>
      <w:r w:rsidRPr="00335638">
        <w:t xml:space="preserve"> e0176619.</w:t>
      </w:r>
    </w:p>
    <w:p w14:paraId="12B8A0DA" w14:textId="77777777" w:rsidR="00335638" w:rsidRPr="00335638" w:rsidRDefault="00335638" w:rsidP="00335638">
      <w:pPr>
        <w:pStyle w:val="EndNoteBibliography"/>
        <w:spacing w:after="0"/>
        <w:ind w:left="720" w:hanging="720"/>
      </w:pPr>
      <w:r w:rsidRPr="00335638">
        <w:t>Svec, D., A. Tichopad, V. Novosadova, M. W. Pfaffl and M. Kubista, 2015 How good is a PCR efficiency estimate: Recommendations for precise and robust qPCR efficiency assessments. Biomolecular Detection and Quantification 3</w:t>
      </w:r>
      <w:r w:rsidRPr="00335638">
        <w:rPr>
          <w:b/>
        </w:rPr>
        <w:t>:</w:t>
      </w:r>
      <w:r w:rsidRPr="00335638">
        <w:t xml:space="preserve"> 9-16.</w:t>
      </w:r>
    </w:p>
    <w:p w14:paraId="1B8831AC" w14:textId="170FD36D" w:rsidR="00335638" w:rsidRPr="00335638" w:rsidRDefault="00335638" w:rsidP="00335638">
      <w:pPr>
        <w:pStyle w:val="EndNoteBibliography"/>
        <w:spacing w:after="0"/>
        <w:ind w:left="720" w:hanging="720"/>
      </w:pPr>
      <w:bookmarkStart w:id="67" w:name="_Hlk74087172"/>
      <w:r w:rsidRPr="00335638">
        <w:t xml:space="preserve">Swarts, D. C., and M. Jinek, 2018 Cas9 versus Cas12a/Cpf1: Structure–function comparisons and implications for genome editing. </w:t>
      </w:r>
      <w:r w:rsidR="008601C2">
        <w:t>Wiley Interdiscip Rev RNA</w:t>
      </w:r>
      <w:r w:rsidRPr="00335638">
        <w:rPr>
          <w:b/>
        </w:rPr>
        <w:t>:</w:t>
      </w:r>
      <w:r w:rsidRPr="00335638">
        <w:t xml:space="preserve"> e1481.</w:t>
      </w:r>
    </w:p>
    <w:bookmarkEnd w:id="67"/>
    <w:p w14:paraId="6F83540D" w14:textId="77777777" w:rsidR="00335638" w:rsidRPr="00335638" w:rsidRDefault="00335638" w:rsidP="00335638">
      <w:pPr>
        <w:pStyle w:val="EndNoteBibliography"/>
        <w:spacing w:after="0"/>
        <w:ind w:left="720" w:hanging="720"/>
      </w:pPr>
      <w:r w:rsidRPr="00335638">
        <w:t>Untergasser, A., I. Cutcutache, T. Koressaar, J. Ye, B. C. Faircloth</w:t>
      </w:r>
      <w:r w:rsidRPr="00335638">
        <w:rPr>
          <w:i/>
        </w:rPr>
        <w:t xml:space="preserve"> et al.</w:t>
      </w:r>
      <w:r w:rsidRPr="00335638">
        <w:t>, 2012 Primer3—new capabilities and interfaces. Nucleic Acids Research 40</w:t>
      </w:r>
      <w:r w:rsidRPr="00335638">
        <w:rPr>
          <w:b/>
        </w:rPr>
        <w:t>:</w:t>
      </w:r>
      <w:r w:rsidRPr="00335638">
        <w:t xml:space="preserve"> e115-e115.</w:t>
      </w:r>
    </w:p>
    <w:p w14:paraId="0112C2CF" w14:textId="77777777" w:rsidR="00335638" w:rsidRPr="00335638" w:rsidRDefault="00335638" w:rsidP="00335638">
      <w:pPr>
        <w:pStyle w:val="EndNoteBibliography"/>
        <w:spacing w:after="0"/>
        <w:ind w:left="720" w:hanging="720"/>
      </w:pPr>
      <w:r w:rsidRPr="00335638">
        <w:t>Wilson, L. O. W., S. Hetzel, C. Pockrandt, K. Reinert and D. C. Bauer, 2019 VARSCOT: variant-aware detection and scoring enables sensitive and personalized off-target detection for CRISPR-Cas9. BMC Biotechnology 19</w:t>
      </w:r>
      <w:r w:rsidRPr="00335638">
        <w:rPr>
          <w:b/>
        </w:rPr>
        <w:t>:</w:t>
      </w:r>
      <w:r w:rsidRPr="00335638">
        <w:t xml:space="preserve"> 40.</w:t>
      </w:r>
    </w:p>
    <w:p w14:paraId="656CB29B" w14:textId="77777777" w:rsidR="00335638" w:rsidRPr="00335638" w:rsidRDefault="00335638" w:rsidP="00335638">
      <w:pPr>
        <w:pStyle w:val="EndNoteBibliography"/>
        <w:spacing w:after="0"/>
        <w:ind w:left="720" w:hanging="720"/>
      </w:pPr>
      <w:r w:rsidRPr="00335638">
        <w:t>Xu, H., T. Xiao, C.-H. Chen, W. Li, C. Meyer</w:t>
      </w:r>
      <w:r w:rsidRPr="00335638">
        <w:rPr>
          <w:i/>
        </w:rPr>
        <w:t xml:space="preserve"> et al.</w:t>
      </w:r>
      <w:r w:rsidRPr="00335638">
        <w:t>, 2015 Sequence determinants of improved CRISPR sgRNA design. Genome Research.</w:t>
      </w:r>
    </w:p>
    <w:p w14:paraId="05BBBD61" w14:textId="77777777" w:rsidR="00335638" w:rsidRPr="00335638" w:rsidRDefault="00335638" w:rsidP="00335638">
      <w:pPr>
        <w:pStyle w:val="EndNoteBibliography"/>
        <w:spacing w:after="0"/>
        <w:ind w:left="720" w:hanging="720"/>
      </w:pPr>
      <w:r w:rsidRPr="00335638">
        <w:t xml:space="preserve">Yuryev, A., 2007 </w:t>
      </w:r>
      <w:r w:rsidRPr="00335638">
        <w:rPr>
          <w:i/>
        </w:rPr>
        <w:t>PCR primer design</w:t>
      </w:r>
      <w:r w:rsidRPr="00335638">
        <w:t>. Springer Science &amp; Business Media.</w:t>
      </w:r>
    </w:p>
    <w:p w14:paraId="7D3BB68C" w14:textId="77777777" w:rsidR="00335638" w:rsidRPr="00335638" w:rsidRDefault="00335638" w:rsidP="00335638">
      <w:pPr>
        <w:pStyle w:val="EndNoteBibliography"/>
        <w:ind w:left="720" w:hanging="720"/>
      </w:pPr>
      <w:r w:rsidRPr="00335638">
        <w:t>Zetsche, B., Jonathan S. Gootenberg, Omar O. Abudayyeh, Ian M. Slaymaker, Kira S. Makarova</w:t>
      </w:r>
      <w:r w:rsidRPr="00335638">
        <w:rPr>
          <w:i/>
        </w:rPr>
        <w:t xml:space="preserve"> et al.</w:t>
      </w:r>
      <w:r w:rsidRPr="00335638">
        <w:t>, 2015 Cpf1 Is a Single RNA-Guided Endonuclease of a Class 2 CRISPR-Cas System. Cell 163</w:t>
      </w:r>
      <w:r w:rsidRPr="00335638">
        <w:rPr>
          <w:b/>
        </w:rPr>
        <w:t>:</w:t>
      </w:r>
      <w:r w:rsidRPr="00335638">
        <w:t xml:space="preserve"> 759-771.</w:t>
      </w:r>
    </w:p>
    <w:p w14:paraId="1833D80F" w14:textId="03402BEE" w:rsidR="00A564A1" w:rsidRPr="004F323E" w:rsidRDefault="006047B3" w:rsidP="00CB4302">
      <w:pPr>
        <w:pStyle w:val="EndNoteBibliography"/>
        <w:ind w:left="720" w:hanging="720"/>
      </w:pPr>
      <w:r>
        <w:fldChar w:fldCharType="end"/>
      </w:r>
    </w:p>
    <w:sectPr w:rsidR="00A564A1" w:rsidRPr="004F323E" w:rsidSect="00327460">
      <w:headerReference w:type="default" r:id="rId26"/>
      <w:footerReference w:type="default" r:id="rId2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EA87E4" w14:textId="77777777" w:rsidR="00225982" w:rsidRDefault="00225982" w:rsidP="004F323E">
      <w:pPr>
        <w:spacing w:after="0" w:line="240" w:lineRule="auto"/>
      </w:pPr>
      <w:r>
        <w:separator/>
      </w:r>
    </w:p>
  </w:endnote>
  <w:endnote w:type="continuationSeparator" w:id="0">
    <w:p w14:paraId="274871C9" w14:textId="77777777" w:rsidR="00225982" w:rsidRDefault="00225982" w:rsidP="004F32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embedRegular r:id="rId1" w:fontKey="{ADACF5B3-51F7-459A-813E-31763A80AB10}"/>
    <w:embedBold r:id="rId2" w:fontKey="{89E245C6-8BE3-4FC0-A26D-68B9351BDA9D}"/>
    <w:embedItalic r:id="rId3" w:fontKey="{01DAF2D3-BCB5-4ABF-B550-A414B8B9CC57}"/>
  </w:font>
  <w:font w:name="Courier New">
    <w:panose1 w:val="02070309020205020404"/>
    <w:charset w:val="00"/>
    <w:family w:val="modern"/>
    <w:pitch w:val="fixed"/>
    <w:sig w:usb0="E0002EFF" w:usb1="C0007843" w:usb2="00000009" w:usb3="00000000" w:csb0="000001FF" w:csb1="00000000"/>
    <w:embedRegular r:id="rId4" w:fontKey="{203776C3-ADE3-414A-AEC7-DF41DC8D0AA4}"/>
  </w:font>
  <w:font w:name="Wingdings">
    <w:panose1 w:val="05000000000000000000"/>
    <w:charset w:val="02"/>
    <w:family w:val="auto"/>
    <w:pitch w:val="variable"/>
    <w:sig w:usb0="00000000" w:usb1="10000000" w:usb2="00000000" w:usb3="00000000" w:csb0="80000000" w:csb1="00000000"/>
    <w:embedRegular r:id="rId5" w:fontKey="{794E8C00-4D3B-4358-B1C8-DB5666C08E79}"/>
  </w:font>
  <w:font w:name="Symbol">
    <w:panose1 w:val="05050102010706020507"/>
    <w:charset w:val="02"/>
    <w:family w:val="roman"/>
    <w:pitch w:val="variable"/>
    <w:sig w:usb0="00000000" w:usb1="10000000" w:usb2="00000000" w:usb3="00000000" w:csb0="80000000" w:csb1="00000000"/>
    <w:embedRegular r:id="rId6" w:fontKey="{7E00687C-682E-4371-80FF-5D907F69922A}"/>
  </w:font>
  <w:font w:name="Calibri">
    <w:panose1 w:val="020F0502020204030204"/>
    <w:charset w:val="00"/>
    <w:family w:val="swiss"/>
    <w:pitch w:val="variable"/>
    <w:sig w:usb0="E0002AFF" w:usb1="4000ACFF" w:usb2="00000001" w:usb3="00000000" w:csb0="000001FF" w:csb1="00000000"/>
    <w:embedRegular r:id="rId7" w:fontKey="{D6EF2A07-ADD1-4A7C-8842-DBF7E232B452}"/>
    <w:embedBold r:id="rId8" w:fontKey="{7A0EB977-63F2-4C63-A776-3243BA1D8091}"/>
    <w:embedItalic r:id="rId9" w:fontKey="{3CA4BC1B-55A3-41F7-92F4-3E6AE12E1A0E}"/>
  </w:font>
  <w:font w:name="Calibri Light">
    <w:panose1 w:val="020F0302020204030204"/>
    <w:charset w:val="00"/>
    <w:family w:val="swiss"/>
    <w:pitch w:val="variable"/>
    <w:sig w:usb0="A0002AEF" w:usb1="4000207B" w:usb2="00000000" w:usb3="00000000" w:csb0="000001FF" w:csb1="00000000"/>
    <w:embedRegular r:id="rId10" w:fontKey="{A7AE8496-FDA5-4934-AA8C-7418624D6010}"/>
    <w:embedItalic r:id="rId11" w:fontKey="{6E404764-9BC6-439F-8A13-45EE0385C105}"/>
  </w:font>
  <w:font w:name="Segoe UI">
    <w:panose1 w:val="020B0502040204020203"/>
    <w:charset w:val="00"/>
    <w:family w:val="swiss"/>
    <w:pitch w:val="variable"/>
    <w:sig w:usb0="E4002EFF" w:usb1="C000E47F" w:usb2="00000009" w:usb3="00000000" w:csb0="000001FF" w:csb1="00000000"/>
    <w:embedRegular r:id="rId12" w:fontKey="{D581A9A2-A12A-443E-A59D-3AFB2B5F4D51}"/>
  </w:font>
  <w:font w:name="Lucida Console">
    <w:panose1 w:val="020B0609040504020204"/>
    <w:charset w:val="00"/>
    <w:family w:val="modern"/>
    <w:pitch w:val="fixed"/>
    <w:sig w:usb0="8000028F" w:usb1="00001800" w:usb2="00000000" w:usb3="00000000" w:csb0="0000001F" w:csb1="00000000"/>
    <w:embedRegular r:id="rId13" w:fontKey="{10EABB7C-8C18-4C34-BFC7-D12666B6E111}"/>
    <w:embedBold r:id="rId14" w:fontKey="{CAED6845-3AB5-4326-80C8-C421B17D88E5}"/>
  </w:font>
  <w:font w:name="Segoe UI Symbol">
    <w:panose1 w:val="020B0502040204020203"/>
    <w:charset w:val="00"/>
    <w:family w:val="swiss"/>
    <w:pitch w:val="variable"/>
    <w:sig w:usb0="800001E3" w:usb1="1200FFEF" w:usb2="00040000" w:usb3="00000000" w:csb0="00000001" w:csb1="00000000"/>
    <w:embedRegular r:id="rId15" w:fontKey="{ABF6FDB3-0A9E-4F4A-9CDA-3B5393962D7E}"/>
  </w:font>
  <w:font w:name="Cambria Math">
    <w:panose1 w:val="02040503050406030204"/>
    <w:charset w:val="00"/>
    <w:family w:val="roman"/>
    <w:pitch w:val="variable"/>
    <w:sig w:usb0="E00006FF" w:usb1="420024FF" w:usb2="02000000" w:usb3="00000000" w:csb0="0000019F" w:csb1="00000000"/>
    <w:embedRegular r:id="rId16" w:fontKey="{502670DE-EF36-4BE2-9418-43750A1D4412}"/>
    <w:embedItalic r:id="rId17" w:fontKey="{DD11AF29-5174-4BAD-A867-C7AF4D976758}"/>
  </w:font>
  <w:font w:name="Segoe UI Emoji">
    <w:panose1 w:val="020B0502040204020203"/>
    <w:charset w:val="00"/>
    <w:family w:val="swiss"/>
    <w:pitch w:val="variable"/>
    <w:sig w:usb0="00000003" w:usb1="02000000" w:usb2="00000000" w:usb3="00000000" w:csb0="00000001" w:csb1="00000000"/>
    <w:embedRegular r:id="rId18" w:fontKey="{6C506A0E-BE39-4002-A4B1-E791607C2C1F}"/>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8A210" w14:textId="3351AE2C" w:rsidR="00F16080" w:rsidRDefault="00F16080" w:rsidP="003E6798">
    <w:pPr>
      <w:pStyle w:val="Header"/>
    </w:pPr>
    <w:r>
      <w:ptab w:relativeTo="margin" w:alignment="center" w:leader="none"/>
    </w:r>
    <w:r>
      <w:ptab w:relativeTo="margin" w:alignment="right" w:leader="none"/>
    </w:r>
    <w:r>
      <w:t xml:space="preserve">Page </w:t>
    </w:r>
    <w:r>
      <w:rPr>
        <w:b/>
        <w:bCs/>
      </w:rPr>
      <w:fldChar w:fldCharType="begin"/>
    </w:r>
    <w:r>
      <w:rPr>
        <w:b/>
        <w:bCs/>
      </w:rPr>
      <w:instrText xml:space="preserve"> PAGE  \* Arabic  \* MERGEFORMAT </w:instrText>
    </w:r>
    <w:r>
      <w:rPr>
        <w:b/>
        <w:bCs/>
      </w:rPr>
      <w:fldChar w:fldCharType="separate"/>
    </w:r>
    <w:r>
      <w:rPr>
        <w:b/>
        <w:bCs/>
      </w:rPr>
      <w:t>14</w:t>
    </w:r>
    <w:r>
      <w:rPr>
        <w:b/>
        <w:bCs/>
      </w:rPr>
      <w:fldChar w:fldCharType="end"/>
    </w:r>
    <w:r>
      <w:t xml:space="preserve"> of </w:t>
    </w:r>
    <w:r>
      <w:rPr>
        <w:b/>
        <w:bCs/>
      </w:rPr>
      <w:fldChar w:fldCharType="begin"/>
    </w:r>
    <w:r>
      <w:rPr>
        <w:b/>
        <w:bCs/>
      </w:rPr>
      <w:instrText xml:space="preserve"> NUMPAGES  \* Arabic  \* MERGEFORMAT </w:instrText>
    </w:r>
    <w:r>
      <w:rPr>
        <w:b/>
        <w:bCs/>
      </w:rPr>
      <w:fldChar w:fldCharType="separate"/>
    </w:r>
    <w:r>
      <w:rPr>
        <w:b/>
        <w:bCs/>
      </w:rPr>
      <w:t>25</w:t>
    </w:r>
    <w:r>
      <w:rP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149A07" w14:textId="77777777" w:rsidR="00225982" w:rsidRDefault="00225982" w:rsidP="004F323E">
      <w:pPr>
        <w:spacing w:after="0" w:line="240" w:lineRule="auto"/>
      </w:pPr>
      <w:r>
        <w:separator/>
      </w:r>
    </w:p>
  </w:footnote>
  <w:footnote w:type="continuationSeparator" w:id="0">
    <w:p w14:paraId="49A4365F" w14:textId="77777777" w:rsidR="00225982" w:rsidRDefault="00225982" w:rsidP="004F32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91FD41" w14:textId="59FF2D03" w:rsidR="00144471" w:rsidRDefault="003076E6" w:rsidP="00144471">
    <w:pPr>
      <w:pStyle w:val="Header"/>
    </w:pPr>
    <w:r>
      <w:t>Two</w:t>
    </w:r>
    <w:r w:rsidR="00144471">
      <w:t>-step CRIPSR/</w:t>
    </w:r>
    <w:proofErr w:type="gramStart"/>
    <w:r w:rsidR="00144471">
      <w:t>Cas</w:t>
    </w:r>
    <w:proofErr w:type="gramEnd"/>
    <w:r w:rsidR="00144471">
      <w:t xml:space="preserve"> genome editing</w:t>
    </w:r>
    <w:r w:rsidR="00144471">
      <w:ptab w:relativeTo="margin" w:alignment="center" w:leader="none"/>
    </w:r>
    <w:r w:rsidR="00144471">
      <w:ptab w:relativeTo="margin" w:alignment="right" w:leader="none"/>
    </w:r>
    <w:r w:rsidR="00144471">
      <w:rPr>
        <w:bdr w:val="single" w:sz="4" w:space="0" w:color="auto"/>
      </w:rPr>
      <w:t>Supplement</w:t>
    </w:r>
  </w:p>
  <w:p w14:paraId="2FE08A0B" w14:textId="4BAD5F09" w:rsidR="00F16080" w:rsidRDefault="00F160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75467A"/>
    <w:multiLevelType w:val="hybridMultilevel"/>
    <w:tmpl w:val="E63E62F0"/>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095802"/>
    <w:multiLevelType w:val="hybridMultilevel"/>
    <w:tmpl w:val="A1E0AE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DC7252"/>
    <w:multiLevelType w:val="hybridMultilevel"/>
    <w:tmpl w:val="FD24EBC8"/>
    <w:lvl w:ilvl="0" w:tplc="86F00CD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B720CC"/>
    <w:multiLevelType w:val="hybridMultilevel"/>
    <w:tmpl w:val="9146978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08243E3"/>
    <w:multiLevelType w:val="hybridMultilevel"/>
    <w:tmpl w:val="A94E8EAC"/>
    <w:lvl w:ilvl="0" w:tplc="0409000F">
      <w:start w:val="1"/>
      <w:numFmt w:val="decimal"/>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 w15:restartNumberingAfterBreak="0">
    <w:nsid w:val="2A6773FD"/>
    <w:multiLevelType w:val="hybridMultilevel"/>
    <w:tmpl w:val="68700B1A"/>
    <w:lvl w:ilvl="0" w:tplc="5E9028E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585FE6"/>
    <w:multiLevelType w:val="hybridMultilevel"/>
    <w:tmpl w:val="E4E27782"/>
    <w:lvl w:ilvl="0" w:tplc="834A3370">
      <w:start w:val="1"/>
      <w:numFmt w:val="upperLetter"/>
      <w:lvlText w:val="(%1)"/>
      <w:lvlJc w:val="left"/>
      <w:pPr>
        <w:ind w:left="720" w:hanging="360"/>
      </w:pPr>
      <w:rPr>
        <w:rFonts w:hint="default"/>
      </w:rPr>
    </w:lvl>
    <w:lvl w:ilvl="1" w:tplc="E410B52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F614D88"/>
    <w:multiLevelType w:val="multilevel"/>
    <w:tmpl w:val="C218BB1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347411C3"/>
    <w:multiLevelType w:val="hybridMultilevel"/>
    <w:tmpl w:val="A94E8EAC"/>
    <w:lvl w:ilvl="0" w:tplc="0409000F">
      <w:start w:val="1"/>
      <w:numFmt w:val="decimal"/>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15:restartNumberingAfterBreak="0">
    <w:nsid w:val="45F213F7"/>
    <w:multiLevelType w:val="hybridMultilevel"/>
    <w:tmpl w:val="06CE7F3A"/>
    <w:lvl w:ilvl="0" w:tplc="127C924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B1F392D"/>
    <w:multiLevelType w:val="hybridMultilevel"/>
    <w:tmpl w:val="A94E8EAC"/>
    <w:lvl w:ilvl="0" w:tplc="0409000F">
      <w:start w:val="1"/>
      <w:numFmt w:val="decimal"/>
      <w:lvlText w:val="%1."/>
      <w:lvlJc w:val="left"/>
      <w:pPr>
        <w:ind w:left="1800" w:hanging="360"/>
      </w:pPr>
      <w:rPr>
        <w:rFonts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 w15:restartNumberingAfterBreak="0">
    <w:nsid w:val="4E266047"/>
    <w:multiLevelType w:val="hybridMultilevel"/>
    <w:tmpl w:val="A94E8EAC"/>
    <w:lvl w:ilvl="0" w:tplc="0409000F">
      <w:start w:val="1"/>
      <w:numFmt w:val="decimal"/>
      <w:lvlText w:val="%1."/>
      <w:lvlJc w:val="left"/>
      <w:pPr>
        <w:ind w:left="1800" w:hanging="360"/>
      </w:pPr>
      <w:rPr>
        <w:rFonts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 w15:restartNumberingAfterBreak="0">
    <w:nsid w:val="4ED2248E"/>
    <w:multiLevelType w:val="hybridMultilevel"/>
    <w:tmpl w:val="4EBE3240"/>
    <w:lvl w:ilvl="0" w:tplc="97BA516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199222A"/>
    <w:multiLevelType w:val="hybridMultilevel"/>
    <w:tmpl w:val="DE421A32"/>
    <w:lvl w:ilvl="0" w:tplc="485E903A">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87B31D4"/>
    <w:multiLevelType w:val="hybridMultilevel"/>
    <w:tmpl w:val="3D56824C"/>
    <w:lvl w:ilvl="0" w:tplc="04090015">
      <w:start w:val="1"/>
      <w:numFmt w:val="upperLetter"/>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B424C2C"/>
    <w:multiLevelType w:val="hybridMultilevel"/>
    <w:tmpl w:val="91781D5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93A533A">
      <w:start w:val="1"/>
      <w:numFmt w:val="upp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61A34BF"/>
    <w:multiLevelType w:val="hybridMultilevel"/>
    <w:tmpl w:val="B79EC71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7481156"/>
    <w:multiLevelType w:val="hybridMultilevel"/>
    <w:tmpl w:val="580068E2"/>
    <w:lvl w:ilvl="0" w:tplc="A0C8B1E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B33417D"/>
    <w:multiLevelType w:val="hybridMultilevel"/>
    <w:tmpl w:val="BE66C94E"/>
    <w:lvl w:ilvl="0" w:tplc="9974873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C3D3FB9"/>
    <w:multiLevelType w:val="hybridMultilevel"/>
    <w:tmpl w:val="A94E8EAC"/>
    <w:lvl w:ilvl="0" w:tplc="0409000F">
      <w:start w:val="1"/>
      <w:numFmt w:val="decimal"/>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15:restartNumberingAfterBreak="0">
    <w:nsid w:val="70C21C2A"/>
    <w:multiLevelType w:val="hybridMultilevel"/>
    <w:tmpl w:val="B3A07C86"/>
    <w:lvl w:ilvl="0" w:tplc="04090001">
      <w:start w:val="1"/>
      <w:numFmt w:val="bullet"/>
      <w:lvlText w:val=""/>
      <w:lvlJc w:val="left"/>
      <w:pPr>
        <w:ind w:left="1080" w:hanging="360"/>
      </w:pPr>
      <w:rPr>
        <w:rFonts w:ascii="Symbol" w:hAnsi="Symbol" w:hint="default"/>
      </w:rPr>
    </w:lvl>
    <w:lvl w:ilvl="1" w:tplc="0409000F">
      <w:start w:val="1"/>
      <w:numFmt w:val="decimal"/>
      <w:lvlText w:val="%2."/>
      <w:lvlJc w:val="left"/>
      <w:pPr>
        <w:ind w:left="1800" w:hanging="360"/>
      </w:pPr>
      <w:rPr>
        <w:rFonts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73794008"/>
    <w:multiLevelType w:val="hybridMultilevel"/>
    <w:tmpl w:val="5F12C63E"/>
    <w:lvl w:ilvl="0" w:tplc="F6BAD26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E84661A"/>
    <w:multiLevelType w:val="hybridMultilevel"/>
    <w:tmpl w:val="4CD2744E"/>
    <w:lvl w:ilvl="0" w:tplc="B81CA5F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
  </w:num>
  <w:num w:numId="3">
    <w:abstractNumId w:val="15"/>
  </w:num>
  <w:num w:numId="4">
    <w:abstractNumId w:val="3"/>
  </w:num>
  <w:num w:numId="5">
    <w:abstractNumId w:val="7"/>
  </w:num>
  <w:num w:numId="6">
    <w:abstractNumId w:val="22"/>
  </w:num>
  <w:num w:numId="7">
    <w:abstractNumId w:val="21"/>
  </w:num>
  <w:num w:numId="8">
    <w:abstractNumId w:val="0"/>
  </w:num>
  <w:num w:numId="9">
    <w:abstractNumId w:val="12"/>
  </w:num>
  <w:num w:numId="10">
    <w:abstractNumId w:val="9"/>
  </w:num>
  <w:num w:numId="11">
    <w:abstractNumId w:val="2"/>
  </w:num>
  <w:num w:numId="12">
    <w:abstractNumId w:val="18"/>
  </w:num>
  <w:num w:numId="13">
    <w:abstractNumId w:val="5"/>
  </w:num>
  <w:num w:numId="14">
    <w:abstractNumId w:val="6"/>
  </w:num>
  <w:num w:numId="15">
    <w:abstractNumId w:val="4"/>
  </w:num>
  <w:num w:numId="16">
    <w:abstractNumId w:val="20"/>
  </w:num>
  <w:num w:numId="17">
    <w:abstractNumId w:val="14"/>
  </w:num>
  <w:num w:numId="18">
    <w:abstractNumId w:val="8"/>
  </w:num>
  <w:num w:numId="19">
    <w:abstractNumId w:val="10"/>
  </w:num>
  <w:num w:numId="20">
    <w:abstractNumId w:val="19"/>
  </w:num>
  <w:num w:numId="21">
    <w:abstractNumId w:val="11"/>
  </w:num>
  <w:num w:numId="22">
    <w:abstractNumId w:val="16"/>
  </w:num>
  <w:num w:numId="23">
    <w:abstractNumId w:val="1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proofState w:spelling="clean" w:grammar="clean"/>
  <w:defaultTabStop w:val="36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Thad - Genetic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vsws2dd0nwza0tesdav52v0750tz9vdv259p&quot;&gt;CRISPR-Cas9 AddTag Project (X9.3)&lt;record-ids&gt;&lt;item&gt;2&lt;/item&gt;&lt;item&gt;3&lt;/item&gt;&lt;item&gt;4&lt;/item&gt;&lt;item&gt;68&lt;/item&gt;&lt;item&gt;71&lt;/item&gt;&lt;item&gt;72&lt;/item&gt;&lt;item&gt;188&lt;/item&gt;&lt;item&gt;191&lt;/item&gt;&lt;item&gt;195&lt;/item&gt;&lt;item&gt;197&lt;/item&gt;&lt;item&gt;203&lt;/item&gt;&lt;item&gt;221&lt;/item&gt;&lt;item&gt;222&lt;/item&gt;&lt;item&gt;224&lt;/item&gt;&lt;item&gt;226&lt;/item&gt;&lt;item&gt;227&lt;/item&gt;&lt;item&gt;228&lt;/item&gt;&lt;item&gt;229&lt;/item&gt;&lt;item&gt;230&lt;/item&gt;&lt;item&gt;231&lt;/item&gt;&lt;item&gt;235&lt;/item&gt;&lt;item&gt;237&lt;/item&gt;&lt;item&gt;242&lt;/item&gt;&lt;item&gt;243&lt;/item&gt;&lt;item&gt;247&lt;/item&gt;&lt;item&gt;258&lt;/item&gt;&lt;item&gt;279&lt;/item&gt;&lt;item&gt;283&lt;/item&gt;&lt;item&gt;284&lt;/item&gt;&lt;item&gt;294&lt;/item&gt;&lt;item&gt;297&lt;/item&gt;&lt;item&gt;304&lt;/item&gt;&lt;item&gt;326&lt;/item&gt;&lt;item&gt;344&lt;/item&gt;&lt;item&gt;345&lt;/item&gt;&lt;item&gt;357&lt;/item&gt;&lt;item&gt;360&lt;/item&gt;&lt;item&gt;361&lt;/item&gt;&lt;item&gt;376&lt;/item&gt;&lt;item&gt;382&lt;/item&gt;&lt;item&gt;383&lt;/item&gt;&lt;item&gt;384&lt;/item&gt;&lt;item&gt;385&lt;/item&gt;&lt;item&gt;386&lt;/item&gt;&lt;item&gt;387&lt;/item&gt;&lt;item&gt;422&lt;/item&gt;&lt;item&gt;424&lt;/item&gt;&lt;item&gt;430&lt;/item&gt;&lt;item&gt;432&lt;/item&gt;&lt;item&gt;443&lt;/item&gt;&lt;item&gt;447&lt;/item&gt;&lt;item&gt;448&lt;/item&gt;&lt;item&gt;449&lt;/item&gt;&lt;item&gt;450&lt;/item&gt;&lt;item&gt;451&lt;/item&gt;&lt;item&gt;453&lt;/item&gt;&lt;item&gt;454&lt;/item&gt;&lt;item&gt;475&lt;/item&gt;&lt;item&gt;523&lt;/item&gt;&lt;item&gt;525&lt;/item&gt;&lt;item&gt;526&lt;/item&gt;&lt;item&gt;527&lt;/item&gt;&lt;item&gt;530&lt;/item&gt;&lt;item&gt;531&lt;/item&gt;&lt;item&gt;545&lt;/item&gt;&lt;item&gt;559&lt;/item&gt;&lt;item&gt;566&lt;/item&gt;&lt;item&gt;594&lt;/item&gt;&lt;item&gt;595&lt;/item&gt;&lt;item&gt;596&lt;/item&gt;&lt;item&gt;597&lt;/item&gt;&lt;item&gt;602&lt;/item&gt;&lt;item&gt;607&lt;/item&gt;&lt;item&gt;609&lt;/item&gt;&lt;item&gt;610&lt;/item&gt;&lt;item&gt;611&lt;/item&gt;&lt;item&gt;617&lt;/item&gt;&lt;/record-ids&gt;&lt;/item&gt;&lt;/Libraries&gt;"/>
  </w:docVars>
  <w:rsids>
    <w:rsidRoot w:val="004F323E"/>
    <w:rsid w:val="00002B92"/>
    <w:rsid w:val="00004D32"/>
    <w:rsid w:val="00004D9A"/>
    <w:rsid w:val="000052B6"/>
    <w:rsid w:val="000059DD"/>
    <w:rsid w:val="00005F30"/>
    <w:rsid w:val="000076C5"/>
    <w:rsid w:val="000079CB"/>
    <w:rsid w:val="00007CD4"/>
    <w:rsid w:val="000108F3"/>
    <w:rsid w:val="000139DD"/>
    <w:rsid w:val="00013C27"/>
    <w:rsid w:val="0001436C"/>
    <w:rsid w:val="00014B1A"/>
    <w:rsid w:val="00017365"/>
    <w:rsid w:val="0002046B"/>
    <w:rsid w:val="000213D2"/>
    <w:rsid w:val="00021479"/>
    <w:rsid w:val="000222BE"/>
    <w:rsid w:val="0002269A"/>
    <w:rsid w:val="00022E97"/>
    <w:rsid w:val="00023C3A"/>
    <w:rsid w:val="00023D81"/>
    <w:rsid w:val="0002491C"/>
    <w:rsid w:val="000249A7"/>
    <w:rsid w:val="00025BDB"/>
    <w:rsid w:val="00026EBD"/>
    <w:rsid w:val="00027BBF"/>
    <w:rsid w:val="00030861"/>
    <w:rsid w:val="0003121A"/>
    <w:rsid w:val="00032AE3"/>
    <w:rsid w:val="0003316D"/>
    <w:rsid w:val="00033F12"/>
    <w:rsid w:val="00035C94"/>
    <w:rsid w:val="00036835"/>
    <w:rsid w:val="00037396"/>
    <w:rsid w:val="00040219"/>
    <w:rsid w:val="000440F3"/>
    <w:rsid w:val="0004525B"/>
    <w:rsid w:val="0004548D"/>
    <w:rsid w:val="00046B7F"/>
    <w:rsid w:val="000471A2"/>
    <w:rsid w:val="00050270"/>
    <w:rsid w:val="00053B63"/>
    <w:rsid w:val="00055FB0"/>
    <w:rsid w:val="000565D9"/>
    <w:rsid w:val="000604C5"/>
    <w:rsid w:val="0006433E"/>
    <w:rsid w:val="00066FF9"/>
    <w:rsid w:val="000670BD"/>
    <w:rsid w:val="000670DD"/>
    <w:rsid w:val="0006773F"/>
    <w:rsid w:val="00067877"/>
    <w:rsid w:val="00070F97"/>
    <w:rsid w:val="000723D7"/>
    <w:rsid w:val="00072536"/>
    <w:rsid w:val="00072BAA"/>
    <w:rsid w:val="00072CE8"/>
    <w:rsid w:val="0007305B"/>
    <w:rsid w:val="0007414B"/>
    <w:rsid w:val="0007655A"/>
    <w:rsid w:val="000767A9"/>
    <w:rsid w:val="000770AA"/>
    <w:rsid w:val="00077A8E"/>
    <w:rsid w:val="00077C38"/>
    <w:rsid w:val="00080760"/>
    <w:rsid w:val="00080827"/>
    <w:rsid w:val="00080F22"/>
    <w:rsid w:val="0008146F"/>
    <w:rsid w:val="00082005"/>
    <w:rsid w:val="00084054"/>
    <w:rsid w:val="00084122"/>
    <w:rsid w:val="000875E7"/>
    <w:rsid w:val="0009019D"/>
    <w:rsid w:val="0009090F"/>
    <w:rsid w:val="00091615"/>
    <w:rsid w:val="00091F44"/>
    <w:rsid w:val="00096BED"/>
    <w:rsid w:val="000A33A7"/>
    <w:rsid w:val="000A345E"/>
    <w:rsid w:val="000A3C43"/>
    <w:rsid w:val="000A5121"/>
    <w:rsid w:val="000B0F06"/>
    <w:rsid w:val="000B1D28"/>
    <w:rsid w:val="000B3064"/>
    <w:rsid w:val="000B363C"/>
    <w:rsid w:val="000B376A"/>
    <w:rsid w:val="000B620E"/>
    <w:rsid w:val="000B69DB"/>
    <w:rsid w:val="000C1320"/>
    <w:rsid w:val="000C18C0"/>
    <w:rsid w:val="000C1978"/>
    <w:rsid w:val="000C21D3"/>
    <w:rsid w:val="000C3600"/>
    <w:rsid w:val="000C4AC3"/>
    <w:rsid w:val="000C4BEA"/>
    <w:rsid w:val="000C5FCF"/>
    <w:rsid w:val="000C7035"/>
    <w:rsid w:val="000D20CE"/>
    <w:rsid w:val="000D2710"/>
    <w:rsid w:val="000D2742"/>
    <w:rsid w:val="000D2E00"/>
    <w:rsid w:val="000D6F05"/>
    <w:rsid w:val="000D71EA"/>
    <w:rsid w:val="000D7266"/>
    <w:rsid w:val="000D75FA"/>
    <w:rsid w:val="000D7DE6"/>
    <w:rsid w:val="000E4530"/>
    <w:rsid w:val="000E5E6C"/>
    <w:rsid w:val="000F2EA5"/>
    <w:rsid w:val="000F37A7"/>
    <w:rsid w:val="000F4194"/>
    <w:rsid w:val="00102674"/>
    <w:rsid w:val="001035FE"/>
    <w:rsid w:val="00104E5C"/>
    <w:rsid w:val="00104FAB"/>
    <w:rsid w:val="001055D1"/>
    <w:rsid w:val="00107E72"/>
    <w:rsid w:val="00107F17"/>
    <w:rsid w:val="00110AE8"/>
    <w:rsid w:val="00110D9F"/>
    <w:rsid w:val="001114B4"/>
    <w:rsid w:val="00112688"/>
    <w:rsid w:val="00112F0F"/>
    <w:rsid w:val="00114DC4"/>
    <w:rsid w:val="00115BB3"/>
    <w:rsid w:val="001168BB"/>
    <w:rsid w:val="00116963"/>
    <w:rsid w:val="00116B41"/>
    <w:rsid w:val="00116C5C"/>
    <w:rsid w:val="00122A79"/>
    <w:rsid w:val="001236C1"/>
    <w:rsid w:val="001272EF"/>
    <w:rsid w:val="00127783"/>
    <w:rsid w:val="001300DC"/>
    <w:rsid w:val="00130B70"/>
    <w:rsid w:val="00134A2E"/>
    <w:rsid w:val="00137055"/>
    <w:rsid w:val="00137E6A"/>
    <w:rsid w:val="00140668"/>
    <w:rsid w:val="0014214D"/>
    <w:rsid w:val="0014253A"/>
    <w:rsid w:val="00144471"/>
    <w:rsid w:val="00145613"/>
    <w:rsid w:val="001461F7"/>
    <w:rsid w:val="00146CA9"/>
    <w:rsid w:val="00147E35"/>
    <w:rsid w:val="00151FF8"/>
    <w:rsid w:val="001521D3"/>
    <w:rsid w:val="00155D24"/>
    <w:rsid w:val="00156AAF"/>
    <w:rsid w:val="001571E7"/>
    <w:rsid w:val="001574F5"/>
    <w:rsid w:val="00160D00"/>
    <w:rsid w:val="001616E7"/>
    <w:rsid w:val="00163AF3"/>
    <w:rsid w:val="00164961"/>
    <w:rsid w:val="001707CC"/>
    <w:rsid w:val="00170A7B"/>
    <w:rsid w:val="00171DAE"/>
    <w:rsid w:val="001724C1"/>
    <w:rsid w:val="0017473A"/>
    <w:rsid w:val="00184F47"/>
    <w:rsid w:val="00186103"/>
    <w:rsid w:val="00187076"/>
    <w:rsid w:val="001907C4"/>
    <w:rsid w:val="00191085"/>
    <w:rsid w:val="001913FF"/>
    <w:rsid w:val="001924EF"/>
    <w:rsid w:val="00195470"/>
    <w:rsid w:val="001972D0"/>
    <w:rsid w:val="001A0C7B"/>
    <w:rsid w:val="001A1CED"/>
    <w:rsid w:val="001A2808"/>
    <w:rsid w:val="001A3427"/>
    <w:rsid w:val="001A507B"/>
    <w:rsid w:val="001A5C2A"/>
    <w:rsid w:val="001A5F1D"/>
    <w:rsid w:val="001A66EA"/>
    <w:rsid w:val="001B1C52"/>
    <w:rsid w:val="001B1C84"/>
    <w:rsid w:val="001B24DA"/>
    <w:rsid w:val="001B3231"/>
    <w:rsid w:val="001B3629"/>
    <w:rsid w:val="001B38FA"/>
    <w:rsid w:val="001B5691"/>
    <w:rsid w:val="001B782C"/>
    <w:rsid w:val="001C0476"/>
    <w:rsid w:val="001C28F0"/>
    <w:rsid w:val="001C2AC5"/>
    <w:rsid w:val="001C31BA"/>
    <w:rsid w:val="001C490D"/>
    <w:rsid w:val="001C6AD7"/>
    <w:rsid w:val="001C712E"/>
    <w:rsid w:val="001D5A03"/>
    <w:rsid w:val="001E1120"/>
    <w:rsid w:val="001E1A16"/>
    <w:rsid w:val="001E1A5D"/>
    <w:rsid w:val="001E24FE"/>
    <w:rsid w:val="001E33B7"/>
    <w:rsid w:val="001E4229"/>
    <w:rsid w:val="001E5933"/>
    <w:rsid w:val="001F032D"/>
    <w:rsid w:val="001F0B8B"/>
    <w:rsid w:val="001F3D50"/>
    <w:rsid w:val="001F4DF8"/>
    <w:rsid w:val="001F5AE9"/>
    <w:rsid w:val="001F6D69"/>
    <w:rsid w:val="001F793A"/>
    <w:rsid w:val="00207787"/>
    <w:rsid w:val="00210F34"/>
    <w:rsid w:val="002112D3"/>
    <w:rsid w:val="00215887"/>
    <w:rsid w:val="00217D31"/>
    <w:rsid w:val="002204EE"/>
    <w:rsid w:val="00222BC0"/>
    <w:rsid w:val="00223F14"/>
    <w:rsid w:val="00225982"/>
    <w:rsid w:val="00225A60"/>
    <w:rsid w:val="0022657B"/>
    <w:rsid w:val="00226831"/>
    <w:rsid w:val="00230B91"/>
    <w:rsid w:val="00235CAA"/>
    <w:rsid w:val="00235CB0"/>
    <w:rsid w:val="002361B0"/>
    <w:rsid w:val="00241F0D"/>
    <w:rsid w:val="00242A15"/>
    <w:rsid w:val="00245126"/>
    <w:rsid w:val="00245CF1"/>
    <w:rsid w:val="00246E5D"/>
    <w:rsid w:val="00247611"/>
    <w:rsid w:val="00247B38"/>
    <w:rsid w:val="002503AD"/>
    <w:rsid w:val="00251F81"/>
    <w:rsid w:val="002546E5"/>
    <w:rsid w:val="00257EA9"/>
    <w:rsid w:val="002606E3"/>
    <w:rsid w:val="00260AF9"/>
    <w:rsid w:val="00261753"/>
    <w:rsid w:val="002618AE"/>
    <w:rsid w:val="0026492B"/>
    <w:rsid w:val="002652BF"/>
    <w:rsid w:val="00265DE3"/>
    <w:rsid w:val="0026684F"/>
    <w:rsid w:val="00270335"/>
    <w:rsid w:val="00270EAD"/>
    <w:rsid w:val="002717F8"/>
    <w:rsid w:val="0027273B"/>
    <w:rsid w:val="0027336D"/>
    <w:rsid w:val="002752EA"/>
    <w:rsid w:val="00280080"/>
    <w:rsid w:val="00281ACF"/>
    <w:rsid w:val="00284A3E"/>
    <w:rsid w:val="00286438"/>
    <w:rsid w:val="00286838"/>
    <w:rsid w:val="002960DB"/>
    <w:rsid w:val="002966B4"/>
    <w:rsid w:val="002A2AE3"/>
    <w:rsid w:val="002A325F"/>
    <w:rsid w:val="002A3D15"/>
    <w:rsid w:val="002A3DA0"/>
    <w:rsid w:val="002A4A74"/>
    <w:rsid w:val="002A5823"/>
    <w:rsid w:val="002A74F4"/>
    <w:rsid w:val="002A7766"/>
    <w:rsid w:val="002B351A"/>
    <w:rsid w:val="002B48DF"/>
    <w:rsid w:val="002B578B"/>
    <w:rsid w:val="002B5E5E"/>
    <w:rsid w:val="002B7DEA"/>
    <w:rsid w:val="002C0AC7"/>
    <w:rsid w:val="002C0B32"/>
    <w:rsid w:val="002C190E"/>
    <w:rsid w:val="002C444F"/>
    <w:rsid w:val="002C6215"/>
    <w:rsid w:val="002D05D7"/>
    <w:rsid w:val="002D0BDB"/>
    <w:rsid w:val="002D1E26"/>
    <w:rsid w:val="002D2BAA"/>
    <w:rsid w:val="002D400D"/>
    <w:rsid w:val="002D420E"/>
    <w:rsid w:val="002D4FB1"/>
    <w:rsid w:val="002D55F4"/>
    <w:rsid w:val="002E00D9"/>
    <w:rsid w:val="002E43C9"/>
    <w:rsid w:val="002E454A"/>
    <w:rsid w:val="002E46F0"/>
    <w:rsid w:val="002E48C6"/>
    <w:rsid w:val="002E6228"/>
    <w:rsid w:val="002E66B5"/>
    <w:rsid w:val="002E7D43"/>
    <w:rsid w:val="002F1CE3"/>
    <w:rsid w:val="002F344B"/>
    <w:rsid w:val="002F3841"/>
    <w:rsid w:val="002F4489"/>
    <w:rsid w:val="002F5EA0"/>
    <w:rsid w:val="003007D1"/>
    <w:rsid w:val="00300C23"/>
    <w:rsid w:val="0030274C"/>
    <w:rsid w:val="00302E5C"/>
    <w:rsid w:val="003033DD"/>
    <w:rsid w:val="003039DE"/>
    <w:rsid w:val="00304B0D"/>
    <w:rsid w:val="00304F4C"/>
    <w:rsid w:val="00306BAB"/>
    <w:rsid w:val="003076E6"/>
    <w:rsid w:val="00312EE6"/>
    <w:rsid w:val="00313ED3"/>
    <w:rsid w:val="00314B5A"/>
    <w:rsid w:val="0031685E"/>
    <w:rsid w:val="00321FE9"/>
    <w:rsid w:val="003238F0"/>
    <w:rsid w:val="00324356"/>
    <w:rsid w:val="00325881"/>
    <w:rsid w:val="00327460"/>
    <w:rsid w:val="00327B8C"/>
    <w:rsid w:val="00332F76"/>
    <w:rsid w:val="00333CA3"/>
    <w:rsid w:val="00334AEF"/>
    <w:rsid w:val="00335638"/>
    <w:rsid w:val="003375A8"/>
    <w:rsid w:val="003401FB"/>
    <w:rsid w:val="0034093D"/>
    <w:rsid w:val="003421D2"/>
    <w:rsid w:val="00343152"/>
    <w:rsid w:val="00343E5C"/>
    <w:rsid w:val="00344C42"/>
    <w:rsid w:val="00345028"/>
    <w:rsid w:val="00345909"/>
    <w:rsid w:val="0035068F"/>
    <w:rsid w:val="00353086"/>
    <w:rsid w:val="00357186"/>
    <w:rsid w:val="00360658"/>
    <w:rsid w:val="00362308"/>
    <w:rsid w:val="0036296A"/>
    <w:rsid w:val="00362FE3"/>
    <w:rsid w:val="003649C9"/>
    <w:rsid w:val="0036598D"/>
    <w:rsid w:val="00365FB2"/>
    <w:rsid w:val="0036694E"/>
    <w:rsid w:val="00367A46"/>
    <w:rsid w:val="003726D4"/>
    <w:rsid w:val="00372B2F"/>
    <w:rsid w:val="00374CD0"/>
    <w:rsid w:val="00374E29"/>
    <w:rsid w:val="0037751D"/>
    <w:rsid w:val="00380889"/>
    <w:rsid w:val="00380A38"/>
    <w:rsid w:val="003813E7"/>
    <w:rsid w:val="00381420"/>
    <w:rsid w:val="00384BC4"/>
    <w:rsid w:val="00385841"/>
    <w:rsid w:val="00386A13"/>
    <w:rsid w:val="003875D9"/>
    <w:rsid w:val="0039052C"/>
    <w:rsid w:val="00391A35"/>
    <w:rsid w:val="003920AE"/>
    <w:rsid w:val="003925CD"/>
    <w:rsid w:val="00393A2E"/>
    <w:rsid w:val="00394E73"/>
    <w:rsid w:val="003959F6"/>
    <w:rsid w:val="0039704D"/>
    <w:rsid w:val="003A1708"/>
    <w:rsid w:val="003A1FF9"/>
    <w:rsid w:val="003A4B5D"/>
    <w:rsid w:val="003A4EAE"/>
    <w:rsid w:val="003A50A1"/>
    <w:rsid w:val="003A584C"/>
    <w:rsid w:val="003A75AC"/>
    <w:rsid w:val="003A7CC7"/>
    <w:rsid w:val="003B0856"/>
    <w:rsid w:val="003B11E7"/>
    <w:rsid w:val="003B326A"/>
    <w:rsid w:val="003B554F"/>
    <w:rsid w:val="003B5DA8"/>
    <w:rsid w:val="003C0896"/>
    <w:rsid w:val="003C1779"/>
    <w:rsid w:val="003C2A91"/>
    <w:rsid w:val="003C3D3D"/>
    <w:rsid w:val="003C4115"/>
    <w:rsid w:val="003D1281"/>
    <w:rsid w:val="003D1F98"/>
    <w:rsid w:val="003D3B52"/>
    <w:rsid w:val="003D5238"/>
    <w:rsid w:val="003D5417"/>
    <w:rsid w:val="003D5555"/>
    <w:rsid w:val="003D649C"/>
    <w:rsid w:val="003D6B23"/>
    <w:rsid w:val="003D6F42"/>
    <w:rsid w:val="003D7FEE"/>
    <w:rsid w:val="003E1A33"/>
    <w:rsid w:val="003E43AC"/>
    <w:rsid w:val="003E4F4E"/>
    <w:rsid w:val="003E6798"/>
    <w:rsid w:val="003E7533"/>
    <w:rsid w:val="003F0A77"/>
    <w:rsid w:val="003F1513"/>
    <w:rsid w:val="003F27EE"/>
    <w:rsid w:val="003F29C7"/>
    <w:rsid w:val="003F303F"/>
    <w:rsid w:val="003F5E57"/>
    <w:rsid w:val="003F6D61"/>
    <w:rsid w:val="003F7E8F"/>
    <w:rsid w:val="00400ED4"/>
    <w:rsid w:val="00401BE8"/>
    <w:rsid w:val="004046B0"/>
    <w:rsid w:val="00404CF2"/>
    <w:rsid w:val="00404F68"/>
    <w:rsid w:val="00405648"/>
    <w:rsid w:val="00406133"/>
    <w:rsid w:val="00410852"/>
    <w:rsid w:val="00410C55"/>
    <w:rsid w:val="00411C27"/>
    <w:rsid w:val="004121C9"/>
    <w:rsid w:val="004130A3"/>
    <w:rsid w:val="00413140"/>
    <w:rsid w:val="00416DF7"/>
    <w:rsid w:val="00422B96"/>
    <w:rsid w:val="0043088C"/>
    <w:rsid w:val="00431144"/>
    <w:rsid w:val="00434654"/>
    <w:rsid w:val="00435199"/>
    <w:rsid w:val="004359B7"/>
    <w:rsid w:val="00440DDF"/>
    <w:rsid w:val="00444ABE"/>
    <w:rsid w:val="00450B27"/>
    <w:rsid w:val="00450C4E"/>
    <w:rsid w:val="004526EF"/>
    <w:rsid w:val="00452EB4"/>
    <w:rsid w:val="00453863"/>
    <w:rsid w:val="00457D93"/>
    <w:rsid w:val="00461BD6"/>
    <w:rsid w:val="00461FB7"/>
    <w:rsid w:val="004639BC"/>
    <w:rsid w:val="00463C21"/>
    <w:rsid w:val="00463DEF"/>
    <w:rsid w:val="0046675A"/>
    <w:rsid w:val="0046722D"/>
    <w:rsid w:val="0046741A"/>
    <w:rsid w:val="00467625"/>
    <w:rsid w:val="00470687"/>
    <w:rsid w:val="00471E6A"/>
    <w:rsid w:val="004723F2"/>
    <w:rsid w:val="004737F8"/>
    <w:rsid w:val="004744A8"/>
    <w:rsid w:val="004747F3"/>
    <w:rsid w:val="00476124"/>
    <w:rsid w:val="00476D04"/>
    <w:rsid w:val="00476D91"/>
    <w:rsid w:val="004777FF"/>
    <w:rsid w:val="00477999"/>
    <w:rsid w:val="00477AF9"/>
    <w:rsid w:val="00477EB4"/>
    <w:rsid w:val="00480CC0"/>
    <w:rsid w:val="0048103F"/>
    <w:rsid w:val="00484013"/>
    <w:rsid w:val="00485181"/>
    <w:rsid w:val="00486208"/>
    <w:rsid w:val="0049236A"/>
    <w:rsid w:val="00492D99"/>
    <w:rsid w:val="00493A7B"/>
    <w:rsid w:val="00494CFF"/>
    <w:rsid w:val="0049503E"/>
    <w:rsid w:val="00495A16"/>
    <w:rsid w:val="00496828"/>
    <w:rsid w:val="004A0209"/>
    <w:rsid w:val="004A0493"/>
    <w:rsid w:val="004A17D8"/>
    <w:rsid w:val="004A3622"/>
    <w:rsid w:val="004A3982"/>
    <w:rsid w:val="004B32AF"/>
    <w:rsid w:val="004B4578"/>
    <w:rsid w:val="004B48C2"/>
    <w:rsid w:val="004B4DB9"/>
    <w:rsid w:val="004C0AA5"/>
    <w:rsid w:val="004C1806"/>
    <w:rsid w:val="004C3B8D"/>
    <w:rsid w:val="004C48EE"/>
    <w:rsid w:val="004C50F8"/>
    <w:rsid w:val="004C6863"/>
    <w:rsid w:val="004D3757"/>
    <w:rsid w:val="004D3C63"/>
    <w:rsid w:val="004D443E"/>
    <w:rsid w:val="004D4FF3"/>
    <w:rsid w:val="004D5540"/>
    <w:rsid w:val="004D69B1"/>
    <w:rsid w:val="004D6F45"/>
    <w:rsid w:val="004E2E4E"/>
    <w:rsid w:val="004E38AD"/>
    <w:rsid w:val="004F14ED"/>
    <w:rsid w:val="004F193A"/>
    <w:rsid w:val="004F1DE2"/>
    <w:rsid w:val="004F323E"/>
    <w:rsid w:val="004F5B00"/>
    <w:rsid w:val="004F6B44"/>
    <w:rsid w:val="004F7842"/>
    <w:rsid w:val="005017AB"/>
    <w:rsid w:val="00501979"/>
    <w:rsid w:val="00503D80"/>
    <w:rsid w:val="00504B2C"/>
    <w:rsid w:val="00504DE8"/>
    <w:rsid w:val="00506A47"/>
    <w:rsid w:val="00506B54"/>
    <w:rsid w:val="00506FEA"/>
    <w:rsid w:val="00507DE2"/>
    <w:rsid w:val="005118AE"/>
    <w:rsid w:val="00512432"/>
    <w:rsid w:val="00513D22"/>
    <w:rsid w:val="00514B99"/>
    <w:rsid w:val="005151F5"/>
    <w:rsid w:val="00515545"/>
    <w:rsid w:val="00517563"/>
    <w:rsid w:val="005215C2"/>
    <w:rsid w:val="00521BA1"/>
    <w:rsid w:val="005235CD"/>
    <w:rsid w:val="0052365D"/>
    <w:rsid w:val="00523BDF"/>
    <w:rsid w:val="00524329"/>
    <w:rsid w:val="00524BEA"/>
    <w:rsid w:val="00527B53"/>
    <w:rsid w:val="00527D1D"/>
    <w:rsid w:val="0053154D"/>
    <w:rsid w:val="00531E40"/>
    <w:rsid w:val="00533346"/>
    <w:rsid w:val="00533D38"/>
    <w:rsid w:val="00534CD3"/>
    <w:rsid w:val="00534E90"/>
    <w:rsid w:val="00535AC3"/>
    <w:rsid w:val="00536486"/>
    <w:rsid w:val="005374DC"/>
    <w:rsid w:val="00537CD8"/>
    <w:rsid w:val="005413AF"/>
    <w:rsid w:val="005414CB"/>
    <w:rsid w:val="00543F35"/>
    <w:rsid w:val="00544439"/>
    <w:rsid w:val="00544739"/>
    <w:rsid w:val="00545291"/>
    <w:rsid w:val="00545657"/>
    <w:rsid w:val="00545756"/>
    <w:rsid w:val="00545935"/>
    <w:rsid w:val="00546008"/>
    <w:rsid w:val="005513F5"/>
    <w:rsid w:val="0055361D"/>
    <w:rsid w:val="0055407E"/>
    <w:rsid w:val="005608DA"/>
    <w:rsid w:val="00563FF7"/>
    <w:rsid w:val="00564298"/>
    <w:rsid w:val="00565E8D"/>
    <w:rsid w:val="005672E3"/>
    <w:rsid w:val="005705B5"/>
    <w:rsid w:val="00571C48"/>
    <w:rsid w:val="005722BE"/>
    <w:rsid w:val="00572A25"/>
    <w:rsid w:val="0057354D"/>
    <w:rsid w:val="00576E75"/>
    <w:rsid w:val="005774F5"/>
    <w:rsid w:val="005803B7"/>
    <w:rsid w:val="00581CD3"/>
    <w:rsid w:val="0058299C"/>
    <w:rsid w:val="005834B2"/>
    <w:rsid w:val="0058361B"/>
    <w:rsid w:val="00583829"/>
    <w:rsid w:val="0059067E"/>
    <w:rsid w:val="00591362"/>
    <w:rsid w:val="005924A2"/>
    <w:rsid w:val="00593693"/>
    <w:rsid w:val="0059624E"/>
    <w:rsid w:val="00596474"/>
    <w:rsid w:val="005966D4"/>
    <w:rsid w:val="0059686A"/>
    <w:rsid w:val="005969AC"/>
    <w:rsid w:val="005A0FE0"/>
    <w:rsid w:val="005A1F29"/>
    <w:rsid w:val="005A3C4A"/>
    <w:rsid w:val="005A4887"/>
    <w:rsid w:val="005A64D4"/>
    <w:rsid w:val="005A6741"/>
    <w:rsid w:val="005A67F1"/>
    <w:rsid w:val="005A74C2"/>
    <w:rsid w:val="005A7D93"/>
    <w:rsid w:val="005B0272"/>
    <w:rsid w:val="005B1940"/>
    <w:rsid w:val="005B3660"/>
    <w:rsid w:val="005B3DAD"/>
    <w:rsid w:val="005B5508"/>
    <w:rsid w:val="005C0459"/>
    <w:rsid w:val="005C2646"/>
    <w:rsid w:val="005C3945"/>
    <w:rsid w:val="005C4825"/>
    <w:rsid w:val="005C5E73"/>
    <w:rsid w:val="005C76D1"/>
    <w:rsid w:val="005D107E"/>
    <w:rsid w:val="005D4AA6"/>
    <w:rsid w:val="005D5241"/>
    <w:rsid w:val="005D76AB"/>
    <w:rsid w:val="005D7852"/>
    <w:rsid w:val="005E1C32"/>
    <w:rsid w:val="005E1F79"/>
    <w:rsid w:val="005E20DE"/>
    <w:rsid w:val="005E417B"/>
    <w:rsid w:val="005E5AC6"/>
    <w:rsid w:val="005E786E"/>
    <w:rsid w:val="005F1503"/>
    <w:rsid w:val="005F1BA4"/>
    <w:rsid w:val="005F1C44"/>
    <w:rsid w:val="005F26A3"/>
    <w:rsid w:val="005F2C07"/>
    <w:rsid w:val="005F317E"/>
    <w:rsid w:val="005F3442"/>
    <w:rsid w:val="005F4F9F"/>
    <w:rsid w:val="005F584A"/>
    <w:rsid w:val="005F6A43"/>
    <w:rsid w:val="005F7A29"/>
    <w:rsid w:val="006003BC"/>
    <w:rsid w:val="00601B57"/>
    <w:rsid w:val="006032F5"/>
    <w:rsid w:val="006039B7"/>
    <w:rsid w:val="006047B3"/>
    <w:rsid w:val="0060573E"/>
    <w:rsid w:val="00606511"/>
    <w:rsid w:val="0060722A"/>
    <w:rsid w:val="00611422"/>
    <w:rsid w:val="00611B25"/>
    <w:rsid w:val="00612116"/>
    <w:rsid w:val="00613538"/>
    <w:rsid w:val="006138B2"/>
    <w:rsid w:val="00615588"/>
    <w:rsid w:val="00617728"/>
    <w:rsid w:val="00623630"/>
    <w:rsid w:val="006256EB"/>
    <w:rsid w:val="0062731B"/>
    <w:rsid w:val="00632FA3"/>
    <w:rsid w:val="00634447"/>
    <w:rsid w:val="00635111"/>
    <w:rsid w:val="00635F9E"/>
    <w:rsid w:val="00640B61"/>
    <w:rsid w:val="00640D5F"/>
    <w:rsid w:val="00643BA0"/>
    <w:rsid w:val="00644A96"/>
    <w:rsid w:val="00645D0B"/>
    <w:rsid w:val="00646721"/>
    <w:rsid w:val="006474E2"/>
    <w:rsid w:val="00647805"/>
    <w:rsid w:val="0065310E"/>
    <w:rsid w:val="00653AB1"/>
    <w:rsid w:val="006556E5"/>
    <w:rsid w:val="00656972"/>
    <w:rsid w:val="0066106F"/>
    <w:rsid w:val="00661228"/>
    <w:rsid w:val="0066211D"/>
    <w:rsid w:val="006631F7"/>
    <w:rsid w:val="0066322E"/>
    <w:rsid w:val="00663C89"/>
    <w:rsid w:val="0066401A"/>
    <w:rsid w:val="00665B9C"/>
    <w:rsid w:val="00666579"/>
    <w:rsid w:val="00666952"/>
    <w:rsid w:val="00670697"/>
    <w:rsid w:val="0067351B"/>
    <w:rsid w:val="006750B8"/>
    <w:rsid w:val="006753D4"/>
    <w:rsid w:val="00677EC6"/>
    <w:rsid w:val="00680649"/>
    <w:rsid w:val="00681236"/>
    <w:rsid w:val="00682CF3"/>
    <w:rsid w:val="0068314E"/>
    <w:rsid w:val="00684B1D"/>
    <w:rsid w:val="006857B9"/>
    <w:rsid w:val="00685AEC"/>
    <w:rsid w:val="0069119E"/>
    <w:rsid w:val="00697435"/>
    <w:rsid w:val="006A2093"/>
    <w:rsid w:val="006A2283"/>
    <w:rsid w:val="006A25D9"/>
    <w:rsid w:val="006A2CDE"/>
    <w:rsid w:val="006A34C0"/>
    <w:rsid w:val="006A5089"/>
    <w:rsid w:val="006A63AF"/>
    <w:rsid w:val="006A64C0"/>
    <w:rsid w:val="006A740F"/>
    <w:rsid w:val="006B42C8"/>
    <w:rsid w:val="006B43E0"/>
    <w:rsid w:val="006B762E"/>
    <w:rsid w:val="006B7A28"/>
    <w:rsid w:val="006C17C0"/>
    <w:rsid w:val="006C28EF"/>
    <w:rsid w:val="006C3C2F"/>
    <w:rsid w:val="006C50B8"/>
    <w:rsid w:val="006C6905"/>
    <w:rsid w:val="006C6B4D"/>
    <w:rsid w:val="006D0551"/>
    <w:rsid w:val="006D0955"/>
    <w:rsid w:val="006D302A"/>
    <w:rsid w:val="006D383F"/>
    <w:rsid w:val="006D4F92"/>
    <w:rsid w:val="006D69FB"/>
    <w:rsid w:val="006E1879"/>
    <w:rsid w:val="006E1F15"/>
    <w:rsid w:val="006E235B"/>
    <w:rsid w:val="006E29DA"/>
    <w:rsid w:val="006E386F"/>
    <w:rsid w:val="006E392F"/>
    <w:rsid w:val="006E731B"/>
    <w:rsid w:val="006F2823"/>
    <w:rsid w:val="006F657D"/>
    <w:rsid w:val="00701603"/>
    <w:rsid w:val="00702408"/>
    <w:rsid w:val="00702DEE"/>
    <w:rsid w:val="00702DF6"/>
    <w:rsid w:val="007048B0"/>
    <w:rsid w:val="00704D0A"/>
    <w:rsid w:val="007059C7"/>
    <w:rsid w:val="00711DBA"/>
    <w:rsid w:val="00712BCD"/>
    <w:rsid w:val="00714013"/>
    <w:rsid w:val="007146F4"/>
    <w:rsid w:val="00714742"/>
    <w:rsid w:val="00714893"/>
    <w:rsid w:val="00717B34"/>
    <w:rsid w:val="00717D55"/>
    <w:rsid w:val="00720BFA"/>
    <w:rsid w:val="00721290"/>
    <w:rsid w:val="007245AC"/>
    <w:rsid w:val="00732429"/>
    <w:rsid w:val="007343EA"/>
    <w:rsid w:val="00735A6F"/>
    <w:rsid w:val="00737454"/>
    <w:rsid w:val="0073789F"/>
    <w:rsid w:val="00740394"/>
    <w:rsid w:val="00740FD4"/>
    <w:rsid w:val="00741D1D"/>
    <w:rsid w:val="0074313A"/>
    <w:rsid w:val="0074389B"/>
    <w:rsid w:val="00744C4D"/>
    <w:rsid w:val="00744E06"/>
    <w:rsid w:val="0074650F"/>
    <w:rsid w:val="00750F89"/>
    <w:rsid w:val="007511EE"/>
    <w:rsid w:val="00751954"/>
    <w:rsid w:val="0075766C"/>
    <w:rsid w:val="00757CAD"/>
    <w:rsid w:val="007612AF"/>
    <w:rsid w:val="007638F7"/>
    <w:rsid w:val="007643C1"/>
    <w:rsid w:val="00767019"/>
    <w:rsid w:val="007715C5"/>
    <w:rsid w:val="0077196D"/>
    <w:rsid w:val="00772288"/>
    <w:rsid w:val="00772B34"/>
    <w:rsid w:val="00774B23"/>
    <w:rsid w:val="00784B0F"/>
    <w:rsid w:val="0078644C"/>
    <w:rsid w:val="00787203"/>
    <w:rsid w:val="007916A9"/>
    <w:rsid w:val="00791F2E"/>
    <w:rsid w:val="0079401E"/>
    <w:rsid w:val="007954F3"/>
    <w:rsid w:val="0079674C"/>
    <w:rsid w:val="00796BA7"/>
    <w:rsid w:val="00797A28"/>
    <w:rsid w:val="00797F88"/>
    <w:rsid w:val="007A0D7E"/>
    <w:rsid w:val="007A185F"/>
    <w:rsid w:val="007A1C79"/>
    <w:rsid w:val="007A1F33"/>
    <w:rsid w:val="007A3028"/>
    <w:rsid w:val="007A45D1"/>
    <w:rsid w:val="007A7A1E"/>
    <w:rsid w:val="007B0FE5"/>
    <w:rsid w:val="007B15C2"/>
    <w:rsid w:val="007B1A16"/>
    <w:rsid w:val="007B1B83"/>
    <w:rsid w:val="007B4F7F"/>
    <w:rsid w:val="007B712A"/>
    <w:rsid w:val="007B7290"/>
    <w:rsid w:val="007B74AA"/>
    <w:rsid w:val="007C03BB"/>
    <w:rsid w:val="007C03E3"/>
    <w:rsid w:val="007C0545"/>
    <w:rsid w:val="007C126F"/>
    <w:rsid w:val="007C2835"/>
    <w:rsid w:val="007C2FF4"/>
    <w:rsid w:val="007C402F"/>
    <w:rsid w:val="007C5D48"/>
    <w:rsid w:val="007C690C"/>
    <w:rsid w:val="007C6C68"/>
    <w:rsid w:val="007D22E2"/>
    <w:rsid w:val="007D2D6F"/>
    <w:rsid w:val="007D37BC"/>
    <w:rsid w:val="007D3B25"/>
    <w:rsid w:val="007D532E"/>
    <w:rsid w:val="007D71C0"/>
    <w:rsid w:val="007E0DC0"/>
    <w:rsid w:val="007E2D22"/>
    <w:rsid w:val="007E34AC"/>
    <w:rsid w:val="007E4540"/>
    <w:rsid w:val="007F0294"/>
    <w:rsid w:val="007F0B20"/>
    <w:rsid w:val="007F0B90"/>
    <w:rsid w:val="007F557B"/>
    <w:rsid w:val="007F5B27"/>
    <w:rsid w:val="007F5E25"/>
    <w:rsid w:val="008000EA"/>
    <w:rsid w:val="008007FE"/>
    <w:rsid w:val="0080595C"/>
    <w:rsid w:val="00806549"/>
    <w:rsid w:val="008100E0"/>
    <w:rsid w:val="0081265A"/>
    <w:rsid w:val="00812D7B"/>
    <w:rsid w:val="00814BE8"/>
    <w:rsid w:val="00815C58"/>
    <w:rsid w:val="008168E6"/>
    <w:rsid w:val="008203C4"/>
    <w:rsid w:val="0082152B"/>
    <w:rsid w:val="0082198B"/>
    <w:rsid w:val="00822CD7"/>
    <w:rsid w:val="00823204"/>
    <w:rsid w:val="0082774B"/>
    <w:rsid w:val="0083461F"/>
    <w:rsid w:val="00834C18"/>
    <w:rsid w:val="008377CD"/>
    <w:rsid w:val="0084147E"/>
    <w:rsid w:val="0084271F"/>
    <w:rsid w:val="00843624"/>
    <w:rsid w:val="008458BA"/>
    <w:rsid w:val="00845A7C"/>
    <w:rsid w:val="00846085"/>
    <w:rsid w:val="00846C3A"/>
    <w:rsid w:val="00851E05"/>
    <w:rsid w:val="00852294"/>
    <w:rsid w:val="00854D02"/>
    <w:rsid w:val="00855220"/>
    <w:rsid w:val="0085610B"/>
    <w:rsid w:val="008577D1"/>
    <w:rsid w:val="0086008E"/>
    <w:rsid w:val="008601C2"/>
    <w:rsid w:val="00860A5D"/>
    <w:rsid w:val="008624D2"/>
    <w:rsid w:val="00863197"/>
    <w:rsid w:val="00865EFC"/>
    <w:rsid w:val="0086609B"/>
    <w:rsid w:val="00866813"/>
    <w:rsid w:val="00866E8A"/>
    <w:rsid w:val="00871F00"/>
    <w:rsid w:val="00872A17"/>
    <w:rsid w:val="00873B73"/>
    <w:rsid w:val="00880486"/>
    <w:rsid w:val="00880769"/>
    <w:rsid w:val="00881202"/>
    <w:rsid w:val="008837C7"/>
    <w:rsid w:val="00884A88"/>
    <w:rsid w:val="008857BD"/>
    <w:rsid w:val="00885C0C"/>
    <w:rsid w:val="00887A5D"/>
    <w:rsid w:val="00887C22"/>
    <w:rsid w:val="0089088F"/>
    <w:rsid w:val="0089195C"/>
    <w:rsid w:val="00891FF7"/>
    <w:rsid w:val="00892315"/>
    <w:rsid w:val="00892CA9"/>
    <w:rsid w:val="00892F99"/>
    <w:rsid w:val="008963A4"/>
    <w:rsid w:val="008972DF"/>
    <w:rsid w:val="008A01A5"/>
    <w:rsid w:val="008A5350"/>
    <w:rsid w:val="008A7079"/>
    <w:rsid w:val="008B0303"/>
    <w:rsid w:val="008B0D20"/>
    <w:rsid w:val="008B25A5"/>
    <w:rsid w:val="008B4381"/>
    <w:rsid w:val="008B59E9"/>
    <w:rsid w:val="008B67F4"/>
    <w:rsid w:val="008C081F"/>
    <w:rsid w:val="008C1242"/>
    <w:rsid w:val="008C1897"/>
    <w:rsid w:val="008C5B5F"/>
    <w:rsid w:val="008C6168"/>
    <w:rsid w:val="008C6AD7"/>
    <w:rsid w:val="008C7313"/>
    <w:rsid w:val="008D0601"/>
    <w:rsid w:val="008D159C"/>
    <w:rsid w:val="008D177D"/>
    <w:rsid w:val="008D23D6"/>
    <w:rsid w:val="008D2A83"/>
    <w:rsid w:val="008D42FC"/>
    <w:rsid w:val="008D6520"/>
    <w:rsid w:val="008D77C0"/>
    <w:rsid w:val="008D7A43"/>
    <w:rsid w:val="008E30C2"/>
    <w:rsid w:val="008E38EB"/>
    <w:rsid w:val="008E52AD"/>
    <w:rsid w:val="008E763D"/>
    <w:rsid w:val="008F21FA"/>
    <w:rsid w:val="008F36C7"/>
    <w:rsid w:val="008F4246"/>
    <w:rsid w:val="008F4A11"/>
    <w:rsid w:val="008F6536"/>
    <w:rsid w:val="008F7313"/>
    <w:rsid w:val="008F79DF"/>
    <w:rsid w:val="00900B30"/>
    <w:rsid w:val="009021B8"/>
    <w:rsid w:val="00902FD1"/>
    <w:rsid w:val="00906CFB"/>
    <w:rsid w:val="009071F1"/>
    <w:rsid w:val="00910055"/>
    <w:rsid w:val="00910426"/>
    <w:rsid w:val="00910757"/>
    <w:rsid w:val="00910CFB"/>
    <w:rsid w:val="009121AA"/>
    <w:rsid w:val="00912BB4"/>
    <w:rsid w:val="00914C8A"/>
    <w:rsid w:val="00914CA5"/>
    <w:rsid w:val="00915D35"/>
    <w:rsid w:val="0091663A"/>
    <w:rsid w:val="00916733"/>
    <w:rsid w:val="0092586E"/>
    <w:rsid w:val="00926965"/>
    <w:rsid w:val="00926B62"/>
    <w:rsid w:val="00926DBC"/>
    <w:rsid w:val="009271A9"/>
    <w:rsid w:val="009303F2"/>
    <w:rsid w:val="00930D73"/>
    <w:rsid w:val="00931A65"/>
    <w:rsid w:val="009320F2"/>
    <w:rsid w:val="00932CFA"/>
    <w:rsid w:val="0093686A"/>
    <w:rsid w:val="00941BE2"/>
    <w:rsid w:val="00942B0F"/>
    <w:rsid w:val="00942C07"/>
    <w:rsid w:val="00946410"/>
    <w:rsid w:val="0095249E"/>
    <w:rsid w:val="00953904"/>
    <w:rsid w:val="009547C9"/>
    <w:rsid w:val="00954EC6"/>
    <w:rsid w:val="00954F99"/>
    <w:rsid w:val="00954FBE"/>
    <w:rsid w:val="00955AAD"/>
    <w:rsid w:val="009564C0"/>
    <w:rsid w:val="009567BB"/>
    <w:rsid w:val="00957476"/>
    <w:rsid w:val="00957E8F"/>
    <w:rsid w:val="009615AF"/>
    <w:rsid w:val="0096440B"/>
    <w:rsid w:val="009719E3"/>
    <w:rsid w:val="00973236"/>
    <w:rsid w:val="00973E76"/>
    <w:rsid w:val="009812FF"/>
    <w:rsid w:val="00982CD6"/>
    <w:rsid w:val="00983C47"/>
    <w:rsid w:val="00984D46"/>
    <w:rsid w:val="009855C6"/>
    <w:rsid w:val="009857B0"/>
    <w:rsid w:val="0099006C"/>
    <w:rsid w:val="009914D6"/>
    <w:rsid w:val="009915AC"/>
    <w:rsid w:val="00991F27"/>
    <w:rsid w:val="009920A8"/>
    <w:rsid w:val="00992D2C"/>
    <w:rsid w:val="00994140"/>
    <w:rsid w:val="00995A8B"/>
    <w:rsid w:val="00995C9E"/>
    <w:rsid w:val="00996428"/>
    <w:rsid w:val="00997CE5"/>
    <w:rsid w:val="009A188D"/>
    <w:rsid w:val="009A1BDB"/>
    <w:rsid w:val="009A2BA1"/>
    <w:rsid w:val="009A3784"/>
    <w:rsid w:val="009A3B2C"/>
    <w:rsid w:val="009A40FA"/>
    <w:rsid w:val="009A54A4"/>
    <w:rsid w:val="009A5EE4"/>
    <w:rsid w:val="009A62C6"/>
    <w:rsid w:val="009A7EC7"/>
    <w:rsid w:val="009B0EEA"/>
    <w:rsid w:val="009B0F49"/>
    <w:rsid w:val="009B32A3"/>
    <w:rsid w:val="009B3BDA"/>
    <w:rsid w:val="009B4D49"/>
    <w:rsid w:val="009B7C89"/>
    <w:rsid w:val="009C070A"/>
    <w:rsid w:val="009C2498"/>
    <w:rsid w:val="009C2E26"/>
    <w:rsid w:val="009C2ED6"/>
    <w:rsid w:val="009C35C2"/>
    <w:rsid w:val="009C4277"/>
    <w:rsid w:val="009C683E"/>
    <w:rsid w:val="009D0F1D"/>
    <w:rsid w:val="009D107F"/>
    <w:rsid w:val="009D1DD5"/>
    <w:rsid w:val="009D28D6"/>
    <w:rsid w:val="009D4B74"/>
    <w:rsid w:val="009D6237"/>
    <w:rsid w:val="009D6A0C"/>
    <w:rsid w:val="009D7FE1"/>
    <w:rsid w:val="009E1523"/>
    <w:rsid w:val="009E1DD9"/>
    <w:rsid w:val="009E2EFF"/>
    <w:rsid w:val="009E3D08"/>
    <w:rsid w:val="009E4B15"/>
    <w:rsid w:val="009E6CB2"/>
    <w:rsid w:val="009F0E24"/>
    <w:rsid w:val="009F21FC"/>
    <w:rsid w:val="009F3E51"/>
    <w:rsid w:val="009F6DBA"/>
    <w:rsid w:val="009F784F"/>
    <w:rsid w:val="00A02B3C"/>
    <w:rsid w:val="00A02DA3"/>
    <w:rsid w:val="00A0325D"/>
    <w:rsid w:val="00A046F6"/>
    <w:rsid w:val="00A04CBA"/>
    <w:rsid w:val="00A05918"/>
    <w:rsid w:val="00A06BFC"/>
    <w:rsid w:val="00A06E96"/>
    <w:rsid w:val="00A077B4"/>
    <w:rsid w:val="00A104C8"/>
    <w:rsid w:val="00A10B40"/>
    <w:rsid w:val="00A11007"/>
    <w:rsid w:val="00A130A1"/>
    <w:rsid w:val="00A17C47"/>
    <w:rsid w:val="00A20A84"/>
    <w:rsid w:val="00A21474"/>
    <w:rsid w:val="00A21D4D"/>
    <w:rsid w:val="00A21F7B"/>
    <w:rsid w:val="00A236F8"/>
    <w:rsid w:val="00A242B3"/>
    <w:rsid w:val="00A2666C"/>
    <w:rsid w:val="00A27E1C"/>
    <w:rsid w:val="00A308E9"/>
    <w:rsid w:val="00A30EB7"/>
    <w:rsid w:val="00A32059"/>
    <w:rsid w:val="00A33769"/>
    <w:rsid w:val="00A369E4"/>
    <w:rsid w:val="00A372B4"/>
    <w:rsid w:val="00A37304"/>
    <w:rsid w:val="00A41925"/>
    <w:rsid w:val="00A435CC"/>
    <w:rsid w:val="00A43DAF"/>
    <w:rsid w:val="00A45339"/>
    <w:rsid w:val="00A52315"/>
    <w:rsid w:val="00A54EE2"/>
    <w:rsid w:val="00A55597"/>
    <w:rsid w:val="00A564A1"/>
    <w:rsid w:val="00A56987"/>
    <w:rsid w:val="00A621CC"/>
    <w:rsid w:val="00A628BC"/>
    <w:rsid w:val="00A62EA9"/>
    <w:rsid w:val="00A651E0"/>
    <w:rsid w:val="00A67B06"/>
    <w:rsid w:val="00A72008"/>
    <w:rsid w:val="00A72675"/>
    <w:rsid w:val="00A74487"/>
    <w:rsid w:val="00A74C8A"/>
    <w:rsid w:val="00A76934"/>
    <w:rsid w:val="00A77775"/>
    <w:rsid w:val="00A77CAF"/>
    <w:rsid w:val="00A77E18"/>
    <w:rsid w:val="00A80BEF"/>
    <w:rsid w:val="00A81F56"/>
    <w:rsid w:val="00A82C18"/>
    <w:rsid w:val="00A82CB9"/>
    <w:rsid w:val="00A8387A"/>
    <w:rsid w:val="00A8393B"/>
    <w:rsid w:val="00A83D1D"/>
    <w:rsid w:val="00A83F76"/>
    <w:rsid w:val="00A842AB"/>
    <w:rsid w:val="00A84429"/>
    <w:rsid w:val="00A849B0"/>
    <w:rsid w:val="00A850AD"/>
    <w:rsid w:val="00A862C2"/>
    <w:rsid w:val="00A945D4"/>
    <w:rsid w:val="00A94DF7"/>
    <w:rsid w:val="00A95239"/>
    <w:rsid w:val="00A9613E"/>
    <w:rsid w:val="00AA0F87"/>
    <w:rsid w:val="00AA1CFD"/>
    <w:rsid w:val="00AA22BF"/>
    <w:rsid w:val="00AA3874"/>
    <w:rsid w:val="00AA3E2D"/>
    <w:rsid w:val="00AA4F43"/>
    <w:rsid w:val="00AA5336"/>
    <w:rsid w:val="00AA6362"/>
    <w:rsid w:val="00AB33FB"/>
    <w:rsid w:val="00AB393E"/>
    <w:rsid w:val="00AB51CC"/>
    <w:rsid w:val="00AB70F9"/>
    <w:rsid w:val="00AC08A3"/>
    <w:rsid w:val="00AC2952"/>
    <w:rsid w:val="00AC2A86"/>
    <w:rsid w:val="00AC3447"/>
    <w:rsid w:val="00AC4199"/>
    <w:rsid w:val="00AC4F35"/>
    <w:rsid w:val="00AD0245"/>
    <w:rsid w:val="00AD0375"/>
    <w:rsid w:val="00AD11E3"/>
    <w:rsid w:val="00AD48C8"/>
    <w:rsid w:val="00AD7B63"/>
    <w:rsid w:val="00AD7E55"/>
    <w:rsid w:val="00AE0129"/>
    <w:rsid w:val="00AE1FD4"/>
    <w:rsid w:val="00AE2485"/>
    <w:rsid w:val="00AE474E"/>
    <w:rsid w:val="00AE5A0E"/>
    <w:rsid w:val="00AE62C5"/>
    <w:rsid w:val="00AE75C9"/>
    <w:rsid w:val="00AE7DD8"/>
    <w:rsid w:val="00AF3A7C"/>
    <w:rsid w:val="00AF3C8A"/>
    <w:rsid w:val="00AF3FC9"/>
    <w:rsid w:val="00AF41B3"/>
    <w:rsid w:val="00AF452E"/>
    <w:rsid w:val="00AF47D1"/>
    <w:rsid w:val="00AF5F71"/>
    <w:rsid w:val="00B0000D"/>
    <w:rsid w:val="00B01770"/>
    <w:rsid w:val="00B06903"/>
    <w:rsid w:val="00B11329"/>
    <w:rsid w:val="00B14DAE"/>
    <w:rsid w:val="00B1564D"/>
    <w:rsid w:val="00B159A6"/>
    <w:rsid w:val="00B201C8"/>
    <w:rsid w:val="00B22B38"/>
    <w:rsid w:val="00B22DEB"/>
    <w:rsid w:val="00B22FA2"/>
    <w:rsid w:val="00B2582A"/>
    <w:rsid w:val="00B27F06"/>
    <w:rsid w:val="00B30EB7"/>
    <w:rsid w:val="00B31053"/>
    <w:rsid w:val="00B316BB"/>
    <w:rsid w:val="00B31F95"/>
    <w:rsid w:val="00B32B26"/>
    <w:rsid w:val="00B32DE7"/>
    <w:rsid w:val="00B32E36"/>
    <w:rsid w:val="00B3352F"/>
    <w:rsid w:val="00B372A3"/>
    <w:rsid w:val="00B374C1"/>
    <w:rsid w:val="00B37E0E"/>
    <w:rsid w:val="00B4134E"/>
    <w:rsid w:val="00B4140E"/>
    <w:rsid w:val="00B41EB4"/>
    <w:rsid w:val="00B43888"/>
    <w:rsid w:val="00B4452E"/>
    <w:rsid w:val="00B4457E"/>
    <w:rsid w:val="00B479D6"/>
    <w:rsid w:val="00B50981"/>
    <w:rsid w:val="00B52BB8"/>
    <w:rsid w:val="00B53EED"/>
    <w:rsid w:val="00B54AB0"/>
    <w:rsid w:val="00B55B00"/>
    <w:rsid w:val="00B55B60"/>
    <w:rsid w:val="00B5682B"/>
    <w:rsid w:val="00B56DB6"/>
    <w:rsid w:val="00B57999"/>
    <w:rsid w:val="00B6162A"/>
    <w:rsid w:val="00B61EE3"/>
    <w:rsid w:val="00B6298F"/>
    <w:rsid w:val="00B64D1F"/>
    <w:rsid w:val="00B64E11"/>
    <w:rsid w:val="00B657F8"/>
    <w:rsid w:val="00B65CB6"/>
    <w:rsid w:val="00B66D63"/>
    <w:rsid w:val="00B708B2"/>
    <w:rsid w:val="00B749E1"/>
    <w:rsid w:val="00B75E18"/>
    <w:rsid w:val="00B7631D"/>
    <w:rsid w:val="00B76D94"/>
    <w:rsid w:val="00B77A2B"/>
    <w:rsid w:val="00B80BC2"/>
    <w:rsid w:val="00B82D1F"/>
    <w:rsid w:val="00B83D9B"/>
    <w:rsid w:val="00B86CC5"/>
    <w:rsid w:val="00B90631"/>
    <w:rsid w:val="00B90941"/>
    <w:rsid w:val="00B90BCD"/>
    <w:rsid w:val="00B930AD"/>
    <w:rsid w:val="00B94125"/>
    <w:rsid w:val="00B94CB9"/>
    <w:rsid w:val="00B95D6F"/>
    <w:rsid w:val="00B960B7"/>
    <w:rsid w:val="00B96F88"/>
    <w:rsid w:val="00B972F6"/>
    <w:rsid w:val="00BA2210"/>
    <w:rsid w:val="00BA41F3"/>
    <w:rsid w:val="00BA68BB"/>
    <w:rsid w:val="00BA6B8A"/>
    <w:rsid w:val="00BA72CB"/>
    <w:rsid w:val="00BA7D76"/>
    <w:rsid w:val="00BB00F2"/>
    <w:rsid w:val="00BB0F7E"/>
    <w:rsid w:val="00BB2733"/>
    <w:rsid w:val="00BB2BFF"/>
    <w:rsid w:val="00BB3CDB"/>
    <w:rsid w:val="00BC06FB"/>
    <w:rsid w:val="00BC0BE7"/>
    <w:rsid w:val="00BC1596"/>
    <w:rsid w:val="00BC1E5F"/>
    <w:rsid w:val="00BC677B"/>
    <w:rsid w:val="00BC7CD3"/>
    <w:rsid w:val="00BD26E9"/>
    <w:rsid w:val="00BD34D4"/>
    <w:rsid w:val="00BD54C8"/>
    <w:rsid w:val="00BE06FB"/>
    <w:rsid w:val="00BE2306"/>
    <w:rsid w:val="00BE3F0B"/>
    <w:rsid w:val="00BE5F1D"/>
    <w:rsid w:val="00BE5F35"/>
    <w:rsid w:val="00BE626D"/>
    <w:rsid w:val="00BF0A5F"/>
    <w:rsid w:val="00BF11B2"/>
    <w:rsid w:val="00BF1C1B"/>
    <w:rsid w:val="00BF2134"/>
    <w:rsid w:val="00BF4C7D"/>
    <w:rsid w:val="00BF5E97"/>
    <w:rsid w:val="00BF67A9"/>
    <w:rsid w:val="00BF7BA7"/>
    <w:rsid w:val="00C008E5"/>
    <w:rsid w:val="00C008FD"/>
    <w:rsid w:val="00C0116E"/>
    <w:rsid w:val="00C01E76"/>
    <w:rsid w:val="00C02659"/>
    <w:rsid w:val="00C02A91"/>
    <w:rsid w:val="00C02B36"/>
    <w:rsid w:val="00C05A26"/>
    <w:rsid w:val="00C123A2"/>
    <w:rsid w:val="00C12BF9"/>
    <w:rsid w:val="00C15741"/>
    <w:rsid w:val="00C15DD4"/>
    <w:rsid w:val="00C24AFC"/>
    <w:rsid w:val="00C26909"/>
    <w:rsid w:val="00C26A0C"/>
    <w:rsid w:val="00C30F04"/>
    <w:rsid w:val="00C31F9E"/>
    <w:rsid w:val="00C32548"/>
    <w:rsid w:val="00C36FE1"/>
    <w:rsid w:val="00C43526"/>
    <w:rsid w:val="00C4555A"/>
    <w:rsid w:val="00C4620A"/>
    <w:rsid w:val="00C476E2"/>
    <w:rsid w:val="00C47BF2"/>
    <w:rsid w:val="00C50ACB"/>
    <w:rsid w:val="00C51C0A"/>
    <w:rsid w:val="00C5259B"/>
    <w:rsid w:val="00C529CE"/>
    <w:rsid w:val="00C55AD5"/>
    <w:rsid w:val="00C613E9"/>
    <w:rsid w:val="00C614DE"/>
    <w:rsid w:val="00C62798"/>
    <w:rsid w:val="00C633EC"/>
    <w:rsid w:val="00C65265"/>
    <w:rsid w:val="00C66C83"/>
    <w:rsid w:val="00C7099E"/>
    <w:rsid w:val="00C71311"/>
    <w:rsid w:val="00C738FD"/>
    <w:rsid w:val="00C7541B"/>
    <w:rsid w:val="00C76408"/>
    <w:rsid w:val="00C802AE"/>
    <w:rsid w:val="00C80EF7"/>
    <w:rsid w:val="00C817BD"/>
    <w:rsid w:val="00C818A5"/>
    <w:rsid w:val="00C81C0D"/>
    <w:rsid w:val="00C83207"/>
    <w:rsid w:val="00C83751"/>
    <w:rsid w:val="00C83CA6"/>
    <w:rsid w:val="00C85C87"/>
    <w:rsid w:val="00C865D3"/>
    <w:rsid w:val="00C869B1"/>
    <w:rsid w:val="00C86AB5"/>
    <w:rsid w:val="00C91180"/>
    <w:rsid w:val="00C95F0B"/>
    <w:rsid w:val="00C96259"/>
    <w:rsid w:val="00C97DEC"/>
    <w:rsid w:val="00CA0C52"/>
    <w:rsid w:val="00CA1680"/>
    <w:rsid w:val="00CA1B7B"/>
    <w:rsid w:val="00CA380D"/>
    <w:rsid w:val="00CA3BA3"/>
    <w:rsid w:val="00CA4874"/>
    <w:rsid w:val="00CA50D2"/>
    <w:rsid w:val="00CA5A1C"/>
    <w:rsid w:val="00CA6416"/>
    <w:rsid w:val="00CB039C"/>
    <w:rsid w:val="00CB0CC3"/>
    <w:rsid w:val="00CB324C"/>
    <w:rsid w:val="00CB42F0"/>
    <w:rsid w:val="00CB4302"/>
    <w:rsid w:val="00CB43DE"/>
    <w:rsid w:val="00CB50B8"/>
    <w:rsid w:val="00CB55DE"/>
    <w:rsid w:val="00CB683D"/>
    <w:rsid w:val="00CB7871"/>
    <w:rsid w:val="00CC020C"/>
    <w:rsid w:val="00CC24FB"/>
    <w:rsid w:val="00CC68E9"/>
    <w:rsid w:val="00CC6B4E"/>
    <w:rsid w:val="00CD08C6"/>
    <w:rsid w:val="00CD08CB"/>
    <w:rsid w:val="00CD276D"/>
    <w:rsid w:val="00CD3B74"/>
    <w:rsid w:val="00CD3D54"/>
    <w:rsid w:val="00CD542A"/>
    <w:rsid w:val="00CD6A9E"/>
    <w:rsid w:val="00CD71F8"/>
    <w:rsid w:val="00CD74B6"/>
    <w:rsid w:val="00CE034A"/>
    <w:rsid w:val="00CE1889"/>
    <w:rsid w:val="00CE381C"/>
    <w:rsid w:val="00CE4A6B"/>
    <w:rsid w:val="00CE5BDC"/>
    <w:rsid w:val="00CE6D0B"/>
    <w:rsid w:val="00CF0CE8"/>
    <w:rsid w:val="00CF2554"/>
    <w:rsid w:val="00CF3108"/>
    <w:rsid w:val="00CF75F0"/>
    <w:rsid w:val="00D00053"/>
    <w:rsid w:val="00D0045C"/>
    <w:rsid w:val="00D0082C"/>
    <w:rsid w:val="00D00EAF"/>
    <w:rsid w:val="00D0136B"/>
    <w:rsid w:val="00D03082"/>
    <w:rsid w:val="00D06962"/>
    <w:rsid w:val="00D06F42"/>
    <w:rsid w:val="00D135CF"/>
    <w:rsid w:val="00D13F35"/>
    <w:rsid w:val="00D16011"/>
    <w:rsid w:val="00D162BD"/>
    <w:rsid w:val="00D162FB"/>
    <w:rsid w:val="00D16EDC"/>
    <w:rsid w:val="00D17106"/>
    <w:rsid w:val="00D20339"/>
    <w:rsid w:val="00D22177"/>
    <w:rsid w:val="00D22B06"/>
    <w:rsid w:val="00D22B12"/>
    <w:rsid w:val="00D233FA"/>
    <w:rsid w:val="00D23F96"/>
    <w:rsid w:val="00D24B5B"/>
    <w:rsid w:val="00D26202"/>
    <w:rsid w:val="00D33934"/>
    <w:rsid w:val="00D33F36"/>
    <w:rsid w:val="00D34DB5"/>
    <w:rsid w:val="00D36417"/>
    <w:rsid w:val="00D367A7"/>
    <w:rsid w:val="00D403CB"/>
    <w:rsid w:val="00D41D09"/>
    <w:rsid w:val="00D42A4E"/>
    <w:rsid w:val="00D43284"/>
    <w:rsid w:val="00D43705"/>
    <w:rsid w:val="00D43DCF"/>
    <w:rsid w:val="00D44082"/>
    <w:rsid w:val="00D45B97"/>
    <w:rsid w:val="00D46269"/>
    <w:rsid w:val="00D47196"/>
    <w:rsid w:val="00D52470"/>
    <w:rsid w:val="00D528DD"/>
    <w:rsid w:val="00D542E7"/>
    <w:rsid w:val="00D55ADC"/>
    <w:rsid w:val="00D565DC"/>
    <w:rsid w:val="00D56846"/>
    <w:rsid w:val="00D57F16"/>
    <w:rsid w:val="00D60433"/>
    <w:rsid w:val="00D6307C"/>
    <w:rsid w:val="00D64092"/>
    <w:rsid w:val="00D64C6C"/>
    <w:rsid w:val="00D66ED8"/>
    <w:rsid w:val="00D6718D"/>
    <w:rsid w:val="00D70C9C"/>
    <w:rsid w:val="00D718D8"/>
    <w:rsid w:val="00D72830"/>
    <w:rsid w:val="00D7688C"/>
    <w:rsid w:val="00D80058"/>
    <w:rsid w:val="00D815A0"/>
    <w:rsid w:val="00D828B9"/>
    <w:rsid w:val="00D84D5C"/>
    <w:rsid w:val="00D87AAA"/>
    <w:rsid w:val="00D92AF6"/>
    <w:rsid w:val="00D92CA3"/>
    <w:rsid w:val="00D94A3A"/>
    <w:rsid w:val="00D96CAA"/>
    <w:rsid w:val="00D97482"/>
    <w:rsid w:val="00DA0144"/>
    <w:rsid w:val="00DA2407"/>
    <w:rsid w:val="00DA3350"/>
    <w:rsid w:val="00DA3D5B"/>
    <w:rsid w:val="00DA530A"/>
    <w:rsid w:val="00DA6E8F"/>
    <w:rsid w:val="00DA7556"/>
    <w:rsid w:val="00DB0472"/>
    <w:rsid w:val="00DB0F99"/>
    <w:rsid w:val="00DB11DB"/>
    <w:rsid w:val="00DB5D93"/>
    <w:rsid w:val="00DB632B"/>
    <w:rsid w:val="00DB69CE"/>
    <w:rsid w:val="00DC0B1D"/>
    <w:rsid w:val="00DC1D26"/>
    <w:rsid w:val="00DC2208"/>
    <w:rsid w:val="00DC5BDE"/>
    <w:rsid w:val="00DC6FA5"/>
    <w:rsid w:val="00DD0090"/>
    <w:rsid w:val="00DD024F"/>
    <w:rsid w:val="00DD04D0"/>
    <w:rsid w:val="00DD0DB6"/>
    <w:rsid w:val="00DD15A3"/>
    <w:rsid w:val="00DD270A"/>
    <w:rsid w:val="00DD4F91"/>
    <w:rsid w:val="00DD5A67"/>
    <w:rsid w:val="00DD6000"/>
    <w:rsid w:val="00DD619C"/>
    <w:rsid w:val="00DE11D9"/>
    <w:rsid w:val="00DE1BE5"/>
    <w:rsid w:val="00DE3985"/>
    <w:rsid w:val="00DE4EAC"/>
    <w:rsid w:val="00DE5FA5"/>
    <w:rsid w:val="00DE6721"/>
    <w:rsid w:val="00DF0AA2"/>
    <w:rsid w:val="00DF1543"/>
    <w:rsid w:val="00DF1738"/>
    <w:rsid w:val="00DF3144"/>
    <w:rsid w:val="00DF57B2"/>
    <w:rsid w:val="00DF5BFD"/>
    <w:rsid w:val="00E00732"/>
    <w:rsid w:val="00E011E4"/>
    <w:rsid w:val="00E01D32"/>
    <w:rsid w:val="00E03A00"/>
    <w:rsid w:val="00E078AB"/>
    <w:rsid w:val="00E10562"/>
    <w:rsid w:val="00E111F0"/>
    <w:rsid w:val="00E11F03"/>
    <w:rsid w:val="00E11F16"/>
    <w:rsid w:val="00E11FF1"/>
    <w:rsid w:val="00E12FA2"/>
    <w:rsid w:val="00E154F3"/>
    <w:rsid w:val="00E15B64"/>
    <w:rsid w:val="00E16827"/>
    <w:rsid w:val="00E1725D"/>
    <w:rsid w:val="00E216A0"/>
    <w:rsid w:val="00E2257E"/>
    <w:rsid w:val="00E238C1"/>
    <w:rsid w:val="00E24A5E"/>
    <w:rsid w:val="00E25035"/>
    <w:rsid w:val="00E268B9"/>
    <w:rsid w:val="00E307AE"/>
    <w:rsid w:val="00E308A3"/>
    <w:rsid w:val="00E32E05"/>
    <w:rsid w:val="00E33FB4"/>
    <w:rsid w:val="00E340CE"/>
    <w:rsid w:val="00E34B02"/>
    <w:rsid w:val="00E35DF3"/>
    <w:rsid w:val="00E37FF9"/>
    <w:rsid w:val="00E412F9"/>
    <w:rsid w:val="00E42FCC"/>
    <w:rsid w:val="00E44477"/>
    <w:rsid w:val="00E45C31"/>
    <w:rsid w:val="00E46042"/>
    <w:rsid w:val="00E472AC"/>
    <w:rsid w:val="00E47DFF"/>
    <w:rsid w:val="00E50854"/>
    <w:rsid w:val="00E50A59"/>
    <w:rsid w:val="00E52257"/>
    <w:rsid w:val="00E60810"/>
    <w:rsid w:val="00E6505C"/>
    <w:rsid w:val="00E65AF4"/>
    <w:rsid w:val="00E72B5E"/>
    <w:rsid w:val="00E74F26"/>
    <w:rsid w:val="00E75BEC"/>
    <w:rsid w:val="00E75C9D"/>
    <w:rsid w:val="00E76A36"/>
    <w:rsid w:val="00E774AC"/>
    <w:rsid w:val="00E81C3F"/>
    <w:rsid w:val="00E834B6"/>
    <w:rsid w:val="00E83ADF"/>
    <w:rsid w:val="00E83C0D"/>
    <w:rsid w:val="00E848C8"/>
    <w:rsid w:val="00E86C63"/>
    <w:rsid w:val="00E87773"/>
    <w:rsid w:val="00E90E4F"/>
    <w:rsid w:val="00E91FED"/>
    <w:rsid w:val="00E95007"/>
    <w:rsid w:val="00E960C5"/>
    <w:rsid w:val="00E96F6E"/>
    <w:rsid w:val="00EA0B8A"/>
    <w:rsid w:val="00EA1DB3"/>
    <w:rsid w:val="00EA1EB7"/>
    <w:rsid w:val="00EA3574"/>
    <w:rsid w:val="00EA54D9"/>
    <w:rsid w:val="00EA6A7A"/>
    <w:rsid w:val="00EB1F63"/>
    <w:rsid w:val="00EB2615"/>
    <w:rsid w:val="00EB3B1F"/>
    <w:rsid w:val="00EB6F82"/>
    <w:rsid w:val="00EB77BA"/>
    <w:rsid w:val="00EB7909"/>
    <w:rsid w:val="00EB7BC1"/>
    <w:rsid w:val="00EC0DB4"/>
    <w:rsid w:val="00EC32CD"/>
    <w:rsid w:val="00EC3395"/>
    <w:rsid w:val="00EC44BC"/>
    <w:rsid w:val="00EC45E0"/>
    <w:rsid w:val="00EC4A18"/>
    <w:rsid w:val="00EC54E5"/>
    <w:rsid w:val="00ED172C"/>
    <w:rsid w:val="00ED2C47"/>
    <w:rsid w:val="00ED64BF"/>
    <w:rsid w:val="00ED7F7E"/>
    <w:rsid w:val="00EE156B"/>
    <w:rsid w:val="00EE3619"/>
    <w:rsid w:val="00EE4B0E"/>
    <w:rsid w:val="00EE4B31"/>
    <w:rsid w:val="00EE5D2D"/>
    <w:rsid w:val="00EF0A4A"/>
    <w:rsid w:val="00EF0AB1"/>
    <w:rsid w:val="00EF15CD"/>
    <w:rsid w:val="00EF18AB"/>
    <w:rsid w:val="00EF22E1"/>
    <w:rsid w:val="00EF24BE"/>
    <w:rsid w:val="00EF4B94"/>
    <w:rsid w:val="00EF5A59"/>
    <w:rsid w:val="00EF6A45"/>
    <w:rsid w:val="00EF6EF5"/>
    <w:rsid w:val="00EF7EF8"/>
    <w:rsid w:val="00F005FE"/>
    <w:rsid w:val="00F008CE"/>
    <w:rsid w:val="00F01BA7"/>
    <w:rsid w:val="00F04197"/>
    <w:rsid w:val="00F05D88"/>
    <w:rsid w:val="00F06590"/>
    <w:rsid w:val="00F067A7"/>
    <w:rsid w:val="00F0736B"/>
    <w:rsid w:val="00F074A4"/>
    <w:rsid w:val="00F0772F"/>
    <w:rsid w:val="00F1074F"/>
    <w:rsid w:val="00F1285B"/>
    <w:rsid w:val="00F13649"/>
    <w:rsid w:val="00F136F9"/>
    <w:rsid w:val="00F1473E"/>
    <w:rsid w:val="00F14746"/>
    <w:rsid w:val="00F16080"/>
    <w:rsid w:val="00F17173"/>
    <w:rsid w:val="00F171FE"/>
    <w:rsid w:val="00F17DA8"/>
    <w:rsid w:val="00F20B10"/>
    <w:rsid w:val="00F20B8B"/>
    <w:rsid w:val="00F21C57"/>
    <w:rsid w:val="00F2219A"/>
    <w:rsid w:val="00F22A91"/>
    <w:rsid w:val="00F22BF9"/>
    <w:rsid w:val="00F22EE9"/>
    <w:rsid w:val="00F22FC6"/>
    <w:rsid w:val="00F23F43"/>
    <w:rsid w:val="00F242E4"/>
    <w:rsid w:val="00F26590"/>
    <w:rsid w:val="00F26B8C"/>
    <w:rsid w:val="00F31411"/>
    <w:rsid w:val="00F32723"/>
    <w:rsid w:val="00F32D76"/>
    <w:rsid w:val="00F34394"/>
    <w:rsid w:val="00F36186"/>
    <w:rsid w:val="00F373E7"/>
    <w:rsid w:val="00F401B4"/>
    <w:rsid w:val="00F40215"/>
    <w:rsid w:val="00F40247"/>
    <w:rsid w:val="00F419E4"/>
    <w:rsid w:val="00F4289B"/>
    <w:rsid w:val="00F44961"/>
    <w:rsid w:val="00F46DA4"/>
    <w:rsid w:val="00F54E68"/>
    <w:rsid w:val="00F557DD"/>
    <w:rsid w:val="00F56572"/>
    <w:rsid w:val="00F61C06"/>
    <w:rsid w:val="00F61F2A"/>
    <w:rsid w:val="00F61F79"/>
    <w:rsid w:val="00F62A08"/>
    <w:rsid w:val="00F62EA4"/>
    <w:rsid w:val="00F652D2"/>
    <w:rsid w:val="00F66AA9"/>
    <w:rsid w:val="00F702FA"/>
    <w:rsid w:val="00F70610"/>
    <w:rsid w:val="00F708B2"/>
    <w:rsid w:val="00F711D0"/>
    <w:rsid w:val="00F72789"/>
    <w:rsid w:val="00F74ECA"/>
    <w:rsid w:val="00F75848"/>
    <w:rsid w:val="00F77A17"/>
    <w:rsid w:val="00F80F6A"/>
    <w:rsid w:val="00F825BD"/>
    <w:rsid w:val="00F85AA1"/>
    <w:rsid w:val="00F90327"/>
    <w:rsid w:val="00F907AE"/>
    <w:rsid w:val="00F91B10"/>
    <w:rsid w:val="00F93BD2"/>
    <w:rsid w:val="00F94607"/>
    <w:rsid w:val="00F95772"/>
    <w:rsid w:val="00F95F18"/>
    <w:rsid w:val="00F96260"/>
    <w:rsid w:val="00F97864"/>
    <w:rsid w:val="00FA2EBF"/>
    <w:rsid w:val="00FA3728"/>
    <w:rsid w:val="00FA48C7"/>
    <w:rsid w:val="00FB31F6"/>
    <w:rsid w:val="00FB60DC"/>
    <w:rsid w:val="00FB6C25"/>
    <w:rsid w:val="00FB70C2"/>
    <w:rsid w:val="00FB7CC0"/>
    <w:rsid w:val="00FC0BF3"/>
    <w:rsid w:val="00FC1E4F"/>
    <w:rsid w:val="00FC2EF9"/>
    <w:rsid w:val="00FC3B7C"/>
    <w:rsid w:val="00FC4BCA"/>
    <w:rsid w:val="00FC73C6"/>
    <w:rsid w:val="00FC767E"/>
    <w:rsid w:val="00FC785B"/>
    <w:rsid w:val="00FC79D4"/>
    <w:rsid w:val="00FD0B5F"/>
    <w:rsid w:val="00FD212F"/>
    <w:rsid w:val="00FD2751"/>
    <w:rsid w:val="00FD457A"/>
    <w:rsid w:val="00FD6255"/>
    <w:rsid w:val="00FD7542"/>
    <w:rsid w:val="00FE0B09"/>
    <w:rsid w:val="00FE1A07"/>
    <w:rsid w:val="00FE20BE"/>
    <w:rsid w:val="00FE27CD"/>
    <w:rsid w:val="00FE2B54"/>
    <w:rsid w:val="00FE4641"/>
    <w:rsid w:val="00FE68D1"/>
    <w:rsid w:val="00FE70F1"/>
    <w:rsid w:val="00FF0B15"/>
    <w:rsid w:val="00FF3225"/>
    <w:rsid w:val="00FF36D1"/>
    <w:rsid w:val="00FF669F"/>
    <w:rsid w:val="00FF6EF1"/>
    <w:rsid w:val="02DEF64C"/>
    <w:rsid w:val="1228F5CE"/>
    <w:rsid w:val="19DFDCB0"/>
    <w:rsid w:val="238EDD89"/>
    <w:rsid w:val="275EA137"/>
    <w:rsid w:val="2DB81959"/>
    <w:rsid w:val="3D3E37C1"/>
    <w:rsid w:val="40318B87"/>
    <w:rsid w:val="42ED96F3"/>
    <w:rsid w:val="532AD144"/>
    <w:rsid w:val="5715181B"/>
    <w:rsid w:val="6416D3FD"/>
    <w:rsid w:val="64EC05D7"/>
    <w:rsid w:val="692BA371"/>
    <w:rsid w:val="6AD3B436"/>
    <w:rsid w:val="7EB585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B42130"/>
  <w15:chartTrackingRefBased/>
  <w15:docId w15:val="{B62A5185-F9CA-40D1-A7F0-B5686D147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4471"/>
    <w:rPr>
      <w:sz w:val="24"/>
    </w:rPr>
  </w:style>
  <w:style w:type="paragraph" w:styleId="Heading1">
    <w:name w:val="heading 1"/>
    <w:basedOn w:val="Normal"/>
    <w:next w:val="Normal"/>
    <w:link w:val="Heading1Char"/>
    <w:uiPriority w:val="9"/>
    <w:qFormat/>
    <w:rsid w:val="004F323E"/>
    <w:pPr>
      <w:keepNext/>
      <w:keepLines/>
      <w:numPr>
        <w:numId w:val="5"/>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4F323E"/>
    <w:pPr>
      <w:keepNext/>
      <w:keepLines/>
      <w:numPr>
        <w:ilvl w:val="1"/>
        <w:numId w:val="5"/>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666952"/>
    <w:pPr>
      <w:keepNext/>
      <w:keepLines/>
      <w:numPr>
        <w:ilvl w:val="2"/>
        <w:numId w:val="5"/>
      </w:numPr>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unhideWhenUsed/>
    <w:qFormat/>
    <w:rsid w:val="00E078AB"/>
    <w:pPr>
      <w:keepNext/>
      <w:keepLines/>
      <w:numPr>
        <w:ilvl w:val="3"/>
        <w:numId w:val="5"/>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724C1"/>
    <w:pPr>
      <w:keepNext/>
      <w:keepLines/>
      <w:numPr>
        <w:ilvl w:val="4"/>
        <w:numId w:val="5"/>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B6162A"/>
    <w:pPr>
      <w:keepNext/>
      <w:keepLines/>
      <w:numPr>
        <w:ilvl w:val="5"/>
        <w:numId w:val="5"/>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B6162A"/>
    <w:pPr>
      <w:keepNext/>
      <w:keepLines/>
      <w:numPr>
        <w:ilvl w:val="6"/>
        <w:numId w:val="5"/>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B6162A"/>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6162A"/>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096BED"/>
    <w:pPr>
      <w:spacing w:after="240" w:line="240" w:lineRule="auto"/>
      <w:contextualSpacing/>
    </w:pPr>
    <w:rPr>
      <w:rFonts w:eastAsiaTheme="majorEastAsia" w:cstheme="majorBidi"/>
      <w:b/>
      <w:spacing w:val="-10"/>
      <w:kern w:val="28"/>
      <w:sz w:val="32"/>
      <w:szCs w:val="56"/>
    </w:rPr>
  </w:style>
  <w:style w:type="character" w:customStyle="1" w:styleId="TitleChar">
    <w:name w:val="Title Char"/>
    <w:basedOn w:val="DefaultParagraphFont"/>
    <w:link w:val="Title"/>
    <w:uiPriority w:val="10"/>
    <w:rsid w:val="00096BED"/>
    <w:rPr>
      <w:rFonts w:eastAsiaTheme="majorEastAsia" w:cstheme="majorBidi"/>
      <w:b/>
      <w:spacing w:val="-10"/>
      <w:kern w:val="28"/>
      <w:sz w:val="32"/>
      <w:szCs w:val="56"/>
    </w:rPr>
  </w:style>
  <w:style w:type="paragraph" w:styleId="Header">
    <w:name w:val="header"/>
    <w:basedOn w:val="Normal"/>
    <w:link w:val="HeaderChar"/>
    <w:uiPriority w:val="99"/>
    <w:unhideWhenUsed/>
    <w:rsid w:val="004F323E"/>
    <w:pPr>
      <w:tabs>
        <w:tab w:val="center" w:pos="4680"/>
        <w:tab w:val="right" w:pos="9360"/>
      </w:tabs>
      <w:spacing w:after="0" w:line="240" w:lineRule="auto"/>
    </w:pPr>
  </w:style>
  <w:style w:type="character" w:customStyle="1" w:styleId="HeaderChar">
    <w:name w:val="Header Char"/>
    <w:basedOn w:val="DefaultParagraphFont"/>
    <w:link w:val="Header"/>
    <w:uiPriority w:val="99"/>
    <w:rsid w:val="004F323E"/>
  </w:style>
  <w:style w:type="paragraph" w:styleId="Footer">
    <w:name w:val="footer"/>
    <w:basedOn w:val="Normal"/>
    <w:link w:val="FooterChar"/>
    <w:uiPriority w:val="99"/>
    <w:unhideWhenUsed/>
    <w:rsid w:val="004F323E"/>
    <w:pPr>
      <w:tabs>
        <w:tab w:val="center" w:pos="4680"/>
        <w:tab w:val="right" w:pos="9360"/>
      </w:tabs>
      <w:spacing w:after="0" w:line="240" w:lineRule="auto"/>
    </w:pPr>
  </w:style>
  <w:style w:type="character" w:customStyle="1" w:styleId="FooterChar">
    <w:name w:val="Footer Char"/>
    <w:basedOn w:val="DefaultParagraphFont"/>
    <w:link w:val="Footer"/>
    <w:uiPriority w:val="99"/>
    <w:rsid w:val="004F323E"/>
  </w:style>
  <w:style w:type="character" w:customStyle="1" w:styleId="Heading1Char">
    <w:name w:val="Heading 1 Char"/>
    <w:basedOn w:val="DefaultParagraphFont"/>
    <w:link w:val="Heading1"/>
    <w:uiPriority w:val="9"/>
    <w:rsid w:val="004F323E"/>
    <w:rPr>
      <w:rFonts w:asciiTheme="majorHAnsi" w:eastAsiaTheme="majorEastAsia" w:hAnsiTheme="majorHAnsi" w:cstheme="majorBidi"/>
      <w:color w:val="2F5496" w:themeColor="accent1" w:themeShade="BF"/>
      <w:sz w:val="32"/>
      <w:szCs w:val="32"/>
    </w:rPr>
  </w:style>
  <w:style w:type="paragraph" w:styleId="NoSpacing">
    <w:name w:val="No Spacing"/>
    <w:uiPriority w:val="1"/>
    <w:qFormat/>
    <w:rsid w:val="004F323E"/>
    <w:pPr>
      <w:spacing w:after="0" w:line="240" w:lineRule="auto"/>
    </w:pPr>
  </w:style>
  <w:style w:type="character" w:customStyle="1" w:styleId="Heading2Char">
    <w:name w:val="Heading 2 Char"/>
    <w:basedOn w:val="DefaultParagraphFont"/>
    <w:link w:val="Heading2"/>
    <w:uiPriority w:val="9"/>
    <w:rsid w:val="004F323E"/>
    <w:rPr>
      <w:rFonts w:asciiTheme="majorHAnsi" w:eastAsiaTheme="majorEastAsia" w:hAnsiTheme="majorHAnsi" w:cstheme="majorBidi"/>
      <w:color w:val="2F5496" w:themeColor="accent1" w:themeShade="BF"/>
      <w:sz w:val="26"/>
      <w:szCs w:val="26"/>
    </w:rPr>
  </w:style>
  <w:style w:type="paragraph" w:styleId="ListParagraph">
    <w:name w:val="List Paragraph"/>
    <w:basedOn w:val="Normal"/>
    <w:link w:val="ListParagraphChar"/>
    <w:uiPriority w:val="34"/>
    <w:qFormat/>
    <w:rsid w:val="00C95F0B"/>
    <w:pPr>
      <w:ind w:left="720"/>
      <w:contextualSpacing/>
    </w:pPr>
  </w:style>
  <w:style w:type="character" w:styleId="Hyperlink">
    <w:name w:val="Hyperlink"/>
    <w:basedOn w:val="DefaultParagraphFont"/>
    <w:uiPriority w:val="99"/>
    <w:unhideWhenUsed/>
    <w:rsid w:val="00C95F0B"/>
    <w:rPr>
      <w:color w:val="0563C1" w:themeColor="hyperlink"/>
      <w:u w:val="single"/>
    </w:rPr>
  </w:style>
  <w:style w:type="character" w:styleId="UnresolvedMention">
    <w:name w:val="Unresolved Mention"/>
    <w:basedOn w:val="DefaultParagraphFont"/>
    <w:uiPriority w:val="99"/>
    <w:semiHidden/>
    <w:unhideWhenUsed/>
    <w:rsid w:val="00C95F0B"/>
    <w:rPr>
      <w:color w:val="808080"/>
      <w:shd w:val="clear" w:color="auto" w:fill="E6E6E6"/>
    </w:rPr>
  </w:style>
  <w:style w:type="table" w:styleId="TableGrid">
    <w:name w:val="Table Grid"/>
    <w:basedOn w:val="TableNormal"/>
    <w:uiPriority w:val="39"/>
    <w:rsid w:val="001277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Normal"/>
    <w:link w:val="EndNoteBibliographyTitleChar"/>
    <w:rsid w:val="006047B3"/>
    <w:pPr>
      <w:spacing w:after="0"/>
      <w:jc w:val="center"/>
    </w:pPr>
    <w:rPr>
      <w:rFonts w:ascii="Calibri" w:hAnsi="Calibri" w:cs="Calibri"/>
      <w:noProof/>
      <w:sz w:val="22"/>
    </w:rPr>
  </w:style>
  <w:style w:type="character" w:customStyle="1" w:styleId="ListParagraphChar">
    <w:name w:val="List Paragraph Char"/>
    <w:basedOn w:val="DefaultParagraphFont"/>
    <w:link w:val="ListParagraph"/>
    <w:uiPriority w:val="34"/>
    <w:rsid w:val="006047B3"/>
  </w:style>
  <w:style w:type="character" w:customStyle="1" w:styleId="EndNoteBibliographyTitleChar">
    <w:name w:val="EndNote Bibliography Title Char"/>
    <w:basedOn w:val="ListParagraphChar"/>
    <w:link w:val="EndNoteBibliographyTitle"/>
    <w:rsid w:val="006047B3"/>
    <w:rPr>
      <w:rFonts w:ascii="Calibri" w:hAnsi="Calibri" w:cs="Calibri"/>
      <w:noProof/>
    </w:rPr>
  </w:style>
  <w:style w:type="paragraph" w:customStyle="1" w:styleId="EndNoteBibliography">
    <w:name w:val="EndNote Bibliography"/>
    <w:basedOn w:val="Normal"/>
    <w:link w:val="EndNoteBibliographyChar"/>
    <w:rsid w:val="006047B3"/>
    <w:pPr>
      <w:spacing w:line="240" w:lineRule="auto"/>
    </w:pPr>
    <w:rPr>
      <w:rFonts w:ascii="Calibri" w:hAnsi="Calibri" w:cs="Calibri"/>
      <w:noProof/>
      <w:sz w:val="22"/>
    </w:rPr>
  </w:style>
  <w:style w:type="character" w:customStyle="1" w:styleId="EndNoteBibliographyChar">
    <w:name w:val="EndNote Bibliography Char"/>
    <w:basedOn w:val="ListParagraphChar"/>
    <w:link w:val="EndNoteBibliography"/>
    <w:rsid w:val="006047B3"/>
    <w:rPr>
      <w:rFonts w:ascii="Calibri" w:hAnsi="Calibri" w:cs="Calibri"/>
      <w:noProof/>
    </w:rPr>
  </w:style>
  <w:style w:type="paragraph" w:styleId="BalloonText">
    <w:name w:val="Balloon Text"/>
    <w:basedOn w:val="Normal"/>
    <w:link w:val="BalloonTextChar"/>
    <w:uiPriority w:val="99"/>
    <w:semiHidden/>
    <w:unhideWhenUsed/>
    <w:rsid w:val="0060651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6511"/>
    <w:rPr>
      <w:rFonts w:ascii="Segoe UI" w:hAnsi="Segoe UI" w:cs="Segoe UI"/>
      <w:sz w:val="18"/>
      <w:szCs w:val="18"/>
    </w:rPr>
  </w:style>
  <w:style w:type="paragraph" w:styleId="NormalWeb">
    <w:name w:val="Normal (Web)"/>
    <w:basedOn w:val="Normal"/>
    <w:uiPriority w:val="99"/>
    <w:unhideWhenUsed/>
    <w:rsid w:val="00D43705"/>
    <w:pPr>
      <w:spacing w:before="100" w:beforeAutospacing="1" w:after="100" w:afterAutospacing="1" w:line="240" w:lineRule="auto"/>
    </w:pPr>
    <w:rPr>
      <w:rFonts w:ascii="Times New Roman" w:eastAsiaTheme="minorEastAsia" w:hAnsi="Times New Roman" w:cs="Times New Roman"/>
      <w:szCs w:val="24"/>
    </w:rPr>
  </w:style>
  <w:style w:type="paragraph" w:styleId="Caption">
    <w:name w:val="caption"/>
    <w:basedOn w:val="Normal"/>
    <w:next w:val="Normal"/>
    <w:uiPriority w:val="35"/>
    <w:unhideWhenUsed/>
    <w:qFormat/>
    <w:rsid w:val="00404CF2"/>
    <w:pPr>
      <w:spacing w:after="200" w:line="240" w:lineRule="auto"/>
    </w:pPr>
    <w:rPr>
      <w:i/>
      <w:iCs/>
      <w:color w:val="44546A" w:themeColor="text2"/>
      <w:sz w:val="18"/>
      <w:szCs w:val="18"/>
    </w:rPr>
  </w:style>
  <w:style w:type="character" w:styleId="LineNumber">
    <w:name w:val="line number"/>
    <w:basedOn w:val="DefaultParagraphFont"/>
    <w:uiPriority w:val="99"/>
    <w:semiHidden/>
    <w:unhideWhenUsed/>
    <w:rsid w:val="00C36FE1"/>
  </w:style>
  <w:style w:type="character" w:styleId="CommentReference">
    <w:name w:val="annotation reference"/>
    <w:basedOn w:val="DefaultParagraphFont"/>
    <w:uiPriority w:val="99"/>
    <w:semiHidden/>
    <w:unhideWhenUsed/>
    <w:rsid w:val="002D1E26"/>
    <w:rPr>
      <w:sz w:val="16"/>
      <w:szCs w:val="16"/>
    </w:rPr>
  </w:style>
  <w:style w:type="paragraph" w:styleId="CommentText">
    <w:name w:val="annotation text"/>
    <w:basedOn w:val="Normal"/>
    <w:link w:val="CommentTextChar"/>
    <w:uiPriority w:val="99"/>
    <w:unhideWhenUsed/>
    <w:rsid w:val="002D1E26"/>
    <w:pPr>
      <w:spacing w:line="240" w:lineRule="auto"/>
    </w:pPr>
    <w:rPr>
      <w:sz w:val="20"/>
      <w:szCs w:val="20"/>
    </w:rPr>
  </w:style>
  <w:style w:type="character" w:customStyle="1" w:styleId="CommentTextChar">
    <w:name w:val="Comment Text Char"/>
    <w:basedOn w:val="DefaultParagraphFont"/>
    <w:link w:val="CommentText"/>
    <w:uiPriority w:val="99"/>
    <w:rsid w:val="002D1E26"/>
    <w:rPr>
      <w:sz w:val="20"/>
      <w:szCs w:val="20"/>
    </w:rPr>
  </w:style>
  <w:style w:type="paragraph" w:styleId="CommentSubject">
    <w:name w:val="annotation subject"/>
    <w:basedOn w:val="CommentText"/>
    <w:next w:val="CommentText"/>
    <w:link w:val="CommentSubjectChar"/>
    <w:uiPriority w:val="99"/>
    <w:semiHidden/>
    <w:unhideWhenUsed/>
    <w:rsid w:val="002D1E26"/>
    <w:rPr>
      <w:b/>
      <w:bCs/>
    </w:rPr>
  </w:style>
  <w:style w:type="character" w:customStyle="1" w:styleId="CommentSubjectChar">
    <w:name w:val="Comment Subject Char"/>
    <w:basedOn w:val="CommentTextChar"/>
    <w:link w:val="CommentSubject"/>
    <w:uiPriority w:val="99"/>
    <w:semiHidden/>
    <w:rsid w:val="002D1E26"/>
    <w:rPr>
      <w:b/>
      <w:bCs/>
      <w:sz w:val="20"/>
      <w:szCs w:val="20"/>
    </w:rPr>
  </w:style>
  <w:style w:type="paragraph" w:customStyle="1" w:styleId="Small">
    <w:name w:val="Small"/>
    <w:basedOn w:val="Normal"/>
    <w:link w:val="SmallChar"/>
    <w:qFormat/>
    <w:rsid w:val="00EA6A7A"/>
    <w:pPr>
      <w:spacing w:after="0" w:line="240" w:lineRule="auto"/>
    </w:pPr>
    <w:rPr>
      <w:sz w:val="16"/>
    </w:rPr>
  </w:style>
  <w:style w:type="character" w:customStyle="1" w:styleId="SmallChar">
    <w:name w:val="Small Char"/>
    <w:basedOn w:val="DefaultParagraphFont"/>
    <w:link w:val="Small"/>
    <w:rsid w:val="00EA6A7A"/>
    <w:rPr>
      <w:sz w:val="16"/>
    </w:rPr>
  </w:style>
  <w:style w:type="character" w:customStyle="1" w:styleId="Heading3Char">
    <w:name w:val="Heading 3 Char"/>
    <w:basedOn w:val="DefaultParagraphFont"/>
    <w:link w:val="Heading3"/>
    <w:uiPriority w:val="9"/>
    <w:rsid w:val="00666952"/>
    <w:rPr>
      <w:rFonts w:asciiTheme="majorHAnsi" w:eastAsiaTheme="majorEastAsia" w:hAnsiTheme="majorHAnsi" w:cstheme="majorBidi"/>
      <w:color w:val="1F3763" w:themeColor="accent1" w:themeShade="7F"/>
      <w:sz w:val="24"/>
      <w:szCs w:val="24"/>
    </w:rPr>
  </w:style>
  <w:style w:type="character" w:styleId="PlaceholderText">
    <w:name w:val="Placeholder Text"/>
    <w:basedOn w:val="DefaultParagraphFont"/>
    <w:uiPriority w:val="99"/>
    <w:semiHidden/>
    <w:rsid w:val="00E00732"/>
    <w:rPr>
      <w:color w:val="808080"/>
    </w:rPr>
  </w:style>
  <w:style w:type="character" w:customStyle="1" w:styleId="Heading4Char">
    <w:name w:val="Heading 4 Char"/>
    <w:basedOn w:val="DefaultParagraphFont"/>
    <w:link w:val="Heading4"/>
    <w:uiPriority w:val="9"/>
    <w:rsid w:val="00E078AB"/>
    <w:rPr>
      <w:rFonts w:asciiTheme="majorHAnsi" w:eastAsiaTheme="majorEastAsia" w:hAnsiTheme="majorHAnsi" w:cstheme="majorBidi"/>
      <w:i/>
      <w:iCs/>
      <w:color w:val="2F5496" w:themeColor="accent1" w:themeShade="BF"/>
    </w:rPr>
  </w:style>
  <w:style w:type="paragraph" w:customStyle="1" w:styleId="Code">
    <w:name w:val="Code"/>
    <w:basedOn w:val="Normal"/>
    <w:link w:val="CodeChar"/>
    <w:qFormat/>
    <w:rsid w:val="00164961"/>
    <w:rPr>
      <w:rFonts w:ascii="Lucida Console" w:hAnsi="Lucida Console"/>
      <w:color w:val="7F7F7F" w:themeColor="text1" w:themeTint="80"/>
    </w:rPr>
  </w:style>
  <w:style w:type="character" w:customStyle="1" w:styleId="CodeChar">
    <w:name w:val="Code Char"/>
    <w:basedOn w:val="DefaultParagraphFont"/>
    <w:link w:val="Code"/>
    <w:rsid w:val="00164961"/>
    <w:rPr>
      <w:rFonts w:ascii="Lucida Console" w:hAnsi="Lucida Console"/>
      <w:color w:val="7F7F7F" w:themeColor="text1" w:themeTint="80"/>
    </w:rPr>
  </w:style>
  <w:style w:type="character" w:customStyle="1" w:styleId="Heading5Char">
    <w:name w:val="Heading 5 Char"/>
    <w:basedOn w:val="DefaultParagraphFont"/>
    <w:link w:val="Heading5"/>
    <w:uiPriority w:val="9"/>
    <w:rsid w:val="001724C1"/>
    <w:rPr>
      <w:rFonts w:asciiTheme="majorHAnsi" w:eastAsiaTheme="majorEastAsia" w:hAnsiTheme="majorHAnsi" w:cstheme="majorBidi"/>
      <w:color w:val="2F5496" w:themeColor="accent1" w:themeShade="BF"/>
    </w:rPr>
  </w:style>
  <w:style w:type="paragraph" w:styleId="TOCHeading">
    <w:name w:val="TOC Heading"/>
    <w:basedOn w:val="Heading1"/>
    <w:next w:val="Normal"/>
    <w:uiPriority w:val="39"/>
    <w:unhideWhenUsed/>
    <w:qFormat/>
    <w:rsid w:val="008C081F"/>
    <w:pPr>
      <w:numPr>
        <w:numId w:val="0"/>
      </w:numPr>
      <w:outlineLvl w:val="9"/>
    </w:pPr>
  </w:style>
  <w:style w:type="paragraph" w:styleId="TOC1">
    <w:name w:val="toc 1"/>
    <w:basedOn w:val="Normal"/>
    <w:next w:val="Normal"/>
    <w:autoRedefine/>
    <w:uiPriority w:val="39"/>
    <w:unhideWhenUsed/>
    <w:rsid w:val="00954F99"/>
    <w:pPr>
      <w:spacing w:after="100"/>
    </w:pPr>
    <w:rPr>
      <w:color w:val="4472C4" w:themeColor="accent1"/>
    </w:rPr>
  </w:style>
  <w:style w:type="paragraph" w:styleId="TOC2">
    <w:name w:val="toc 2"/>
    <w:basedOn w:val="Normal"/>
    <w:next w:val="Normal"/>
    <w:autoRedefine/>
    <w:uiPriority w:val="39"/>
    <w:unhideWhenUsed/>
    <w:rsid w:val="008C081F"/>
    <w:pPr>
      <w:spacing w:after="100"/>
      <w:ind w:left="220"/>
    </w:pPr>
  </w:style>
  <w:style w:type="paragraph" w:styleId="TOC3">
    <w:name w:val="toc 3"/>
    <w:basedOn w:val="Normal"/>
    <w:next w:val="Normal"/>
    <w:autoRedefine/>
    <w:uiPriority w:val="39"/>
    <w:unhideWhenUsed/>
    <w:rsid w:val="00EC54E5"/>
    <w:pPr>
      <w:spacing w:after="100"/>
      <w:ind w:left="440"/>
    </w:pPr>
    <w:rPr>
      <w:color w:val="595959" w:themeColor="text1" w:themeTint="A6"/>
    </w:rPr>
  </w:style>
  <w:style w:type="character" w:customStyle="1" w:styleId="Heading6Char">
    <w:name w:val="Heading 6 Char"/>
    <w:basedOn w:val="DefaultParagraphFont"/>
    <w:link w:val="Heading6"/>
    <w:uiPriority w:val="9"/>
    <w:semiHidden/>
    <w:rsid w:val="00B6162A"/>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B6162A"/>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B6162A"/>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6162A"/>
    <w:rPr>
      <w:rFonts w:asciiTheme="majorHAnsi" w:eastAsiaTheme="majorEastAsia" w:hAnsiTheme="majorHAnsi" w:cstheme="majorBidi"/>
      <w:i/>
      <w:iCs/>
      <w:color w:val="272727" w:themeColor="text1" w:themeTint="D8"/>
      <w:sz w:val="21"/>
      <w:szCs w:val="21"/>
    </w:rPr>
  </w:style>
  <w:style w:type="paragraph" w:styleId="Revision">
    <w:name w:val="Revision"/>
    <w:hidden/>
    <w:uiPriority w:val="99"/>
    <w:semiHidden/>
    <w:rsid w:val="00BF11B2"/>
    <w:pPr>
      <w:spacing w:after="0" w:line="240" w:lineRule="auto"/>
    </w:pPr>
  </w:style>
  <w:style w:type="paragraph" w:styleId="Subtitle">
    <w:name w:val="Subtitle"/>
    <w:basedOn w:val="Normal"/>
    <w:next w:val="Normal"/>
    <w:link w:val="SubtitleChar"/>
    <w:uiPriority w:val="11"/>
    <w:qFormat/>
    <w:rsid w:val="00581CD3"/>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581CD3"/>
    <w:rPr>
      <w:rFonts w:eastAsiaTheme="minorEastAsia"/>
      <w:color w:val="5A5A5A" w:themeColor="text1" w:themeTint="A5"/>
      <w:spacing w:val="15"/>
    </w:rPr>
  </w:style>
  <w:style w:type="character" w:styleId="FollowedHyperlink">
    <w:name w:val="FollowedHyperlink"/>
    <w:basedOn w:val="DefaultParagraphFont"/>
    <w:uiPriority w:val="99"/>
    <w:semiHidden/>
    <w:unhideWhenUsed/>
    <w:rsid w:val="00A8387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532928">
      <w:bodyDiv w:val="1"/>
      <w:marLeft w:val="0"/>
      <w:marRight w:val="0"/>
      <w:marTop w:val="0"/>
      <w:marBottom w:val="0"/>
      <w:divBdr>
        <w:top w:val="none" w:sz="0" w:space="0" w:color="auto"/>
        <w:left w:val="none" w:sz="0" w:space="0" w:color="auto"/>
        <w:bottom w:val="none" w:sz="0" w:space="0" w:color="auto"/>
        <w:right w:val="none" w:sz="0" w:space="0" w:color="auto"/>
      </w:divBdr>
    </w:div>
    <w:div w:id="131750048">
      <w:bodyDiv w:val="1"/>
      <w:marLeft w:val="0"/>
      <w:marRight w:val="0"/>
      <w:marTop w:val="0"/>
      <w:marBottom w:val="0"/>
      <w:divBdr>
        <w:top w:val="none" w:sz="0" w:space="0" w:color="auto"/>
        <w:left w:val="none" w:sz="0" w:space="0" w:color="auto"/>
        <w:bottom w:val="none" w:sz="0" w:space="0" w:color="auto"/>
        <w:right w:val="none" w:sz="0" w:space="0" w:color="auto"/>
      </w:divBdr>
    </w:div>
    <w:div w:id="319122867">
      <w:bodyDiv w:val="1"/>
      <w:marLeft w:val="0"/>
      <w:marRight w:val="0"/>
      <w:marTop w:val="0"/>
      <w:marBottom w:val="0"/>
      <w:divBdr>
        <w:top w:val="none" w:sz="0" w:space="0" w:color="auto"/>
        <w:left w:val="none" w:sz="0" w:space="0" w:color="auto"/>
        <w:bottom w:val="none" w:sz="0" w:space="0" w:color="auto"/>
        <w:right w:val="none" w:sz="0" w:space="0" w:color="auto"/>
      </w:divBdr>
    </w:div>
    <w:div w:id="414209315">
      <w:bodyDiv w:val="1"/>
      <w:marLeft w:val="0"/>
      <w:marRight w:val="0"/>
      <w:marTop w:val="0"/>
      <w:marBottom w:val="0"/>
      <w:divBdr>
        <w:top w:val="none" w:sz="0" w:space="0" w:color="auto"/>
        <w:left w:val="none" w:sz="0" w:space="0" w:color="auto"/>
        <w:bottom w:val="none" w:sz="0" w:space="0" w:color="auto"/>
        <w:right w:val="none" w:sz="0" w:space="0" w:color="auto"/>
      </w:divBdr>
    </w:div>
    <w:div w:id="514271623">
      <w:bodyDiv w:val="1"/>
      <w:marLeft w:val="0"/>
      <w:marRight w:val="0"/>
      <w:marTop w:val="0"/>
      <w:marBottom w:val="0"/>
      <w:divBdr>
        <w:top w:val="none" w:sz="0" w:space="0" w:color="auto"/>
        <w:left w:val="none" w:sz="0" w:space="0" w:color="auto"/>
        <w:bottom w:val="none" w:sz="0" w:space="0" w:color="auto"/>
        <w:right w:val="none" w:sz="0" w:space="0" w:color="auto"/>
      </w:divBdr>
    </w:div>
    <w:div w:id="569271958">
      <w:bodyDiv w:val="1"/>
      <w:marLeft w:val="0"/>
      <w:marRight w:val="0"/>
      <w:marTop w:val="0"/>
      <w:marBottom w:val="0"/>
      <w:divBdr>
        <w:top w:val="none" w:sz="0" w:space="0" w:color="auto"/>
        <w:left w:val="none" w:sz="0" w:space="0" w:color="auto"/>
        <w:bottom w:val="none" w:sz="0" w:space="0" w:color="auto"/>
        <w:right w:val="none" w:sz="0" w:space="0" w:color="auto"/>
      </w:divBdr>
    </w:div>
    <w:div w:id="1231697208">
      <w:bodyDiv w:val="1"/>
      <w:marLeft w:val="0"/>
      <w:marRight w:val="0"/>
      <w:marTop w:val="0"/>
      <w:marBottom w:val="0"/>
      <w:divBdr>
        <w:top w:val="none" w:sz="0" w:space="0" w:color="auto"/>
        <w:left w:val="none" w:sz="0" w:space="0" w:color="auto"/>
        <w:bottom w:val="none" w:sz="0" w:space="0" w:color="auto"/>
        <w:right w:val="none" w:sz="0" w:space="0" w:color="auto"/>
      </w:divBdr>
    </w:div>
    <w:div w:id="1495754828">
      <w:bodyDiv w:val="1"/>
      <w:marLeft w:val="0"/>
      <w:marRight w:val="0"/>
      <w:marTop w:val="0"/>
      <w:marBottom w:val="0"/>
      <w:divBdr>
        <w:top w:val="none" w:sz="0" w:space="0" w:color="auto"/>
        <w:left w:val="none" w:sz="0" w:space="0" w:color="auto"/>
        <w:bottom w:val="none" w:sz="0" w:space="0" w:color="auto"/>
        <w:right w:val="none" w:sz="0" w:space="0" w:color="auto"/>
      </w:divBdr>
    </w:div>
    <w:div w:id="1713068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github.com/tdseher/addtag-project" TargetMode="External"/><Relationship Id="rId13" Type="http://schemas.openxmlformats.org/officeDocument/2006/relationships/hyperlink" Target="http://arep.med.harvard.edu/CasFinder/" TargetMode="External"/><Relationship Id="rId18" Type="http://schemas.openxmlformats.org/officeDocument/2006/relationships/hyperlink" Target="https://www.crisprscan.org/"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design.synthego.com/" TargetMode="External"/><Relationship Id="rId7" Type="http://schemas.openxmlformats.org/officeDocument/2006/relationships/endnotes" Target="endnotes.xml"/><Relationship Id="rId12" Type="http://schemas.openxmlformats.org/officeDocument/2006/relationships/hyperlink" Target="http://www.rgenome.net/cas-designer/" TargetMode="External"/><Relationship Id="rId17" Type="http://schemas.openxmlformats.org/officeDocument/2006/relationships/hyperlink" Target="http://crispr.hzau.edu.cn/CRISPR2/" TargetMode="External"/><Relationship Id="rId25" Type="http://schemas.openxmlformats.org/officeDocument/2006/relationships/hyperlink" Target="https://media.addgene.org/snapgene-media/v1.6.2-0-g4b4ed87/sequences/05/19/180519/addgene-plasmid-90986-sequence-180519.gbk" TargetMode="External"/><Relationship Id="rId2" Type="http://schemas.openxmlformats.org/officeDocument/2006/relationships/numbering" Target="numbering.xml"/><Relationship Id="rId16" Type="http://schemas.openxmlformats.org/officeDocument/2006/relationships/hyperlink" Target="http://crispor.tefor.net/" TargetMode="External"/><Relationship Id="rId20" Type="http://schemas.openxmlformats.org/officeDocument/2006/relationships/hyperlink" Target="https://portals.broadinstitute.org/gpp/public/analysis-tools/sgrna-design"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higen.nig.ac.jp/fly/nigfly/cas9/cas9TargetFinder.jsp" TargetMode="External"/><Relationship Id="rId24" Type="http://schemas.openxmlformats.org/officeDocument/2006/relationships/hyperlink" Target="https://media.addgene.org/snapgene-media/v1.6.2-0-g4b4ed87/sequences/05/13/180513/addgene-plasmid-90985-sequence-180513.gbk" TargetMode="External"/><Relationship Id="rId5" Type="http://schemas.openxmlformats.org/officeDocument/2006/relationships/webSettings" Target="webSettings.xml"/><Relationship Id="rId15" Type="http://schemas.openxmlformats.org/officeDocument/2006/relationships/hyperlink" Target="http://chopchop.cbu.uib.no/" TargetMode="External"/><Relationship Id="rId23" Type="http://schemas.openxmlformats.org/officeDocument/2006/relationships/hyperlink" Target="https://media.addgene.org/snapgene-media/v1.6.2-0-g4b4ed87/sequences/05/10/180510/addgene-plasmid-90982-sequence-180510.gbk" TargetMode="External"/><Relationship Id="rId28" Type="http://schemas.openxmlformats.org/officeDocument/2006/relationships/fontTable" Target="fontTable.xml"/><Relationship Id="rId10" Type="http://schemas.openxmlformats.org/officeDocument/2006/relationships/hyperlink" Target="https://bioinfogp.cnb.csic.es/tools/breakingcas/" TargetMode="External"/><Relationship Id="rId19" Type="http://schemas.openxmlformats.org/officeDocument/2006/relationships/hyperlink" Target="http://www.guidescan.com/" TargetMode="External"/><Relationship Id="rId4" Type="http://schemas.openxmlformats.org/officeDocument/2006/relationships/settings" Target="settings.xml"/><Relationship Id="rId9" Type="http://schemas.openxmlformats.org/officeDocument/2006/relationships/hyperlink" Target="https://benchling.com/" TargetMode="External"/><Relationship Id="rId14" Type="http://schemas.openxmlformats.org/officeDocument/2006/relationships/hyperlink" Target="https://cctop.cos.uni-heidelberg.de/" TargetMode="External"/><Relationship Id="rId22" Type="http://schemas.openxmlformats.org/officeDocument/2006/relationships/hyperlink" Target="https://github.com/BauerLab/VARSCOT" TargetMode="External"/><Relationship Id="rId27"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7C9289-B585-44E6-9309-A220797F77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58</Pages>
  <Words>31935</Words>
  <Characters>182036</Characters>
  <Application>Microsoft Office Word</Application>
  <DocSecurity>0</DocSecurity>
  <Lines>1516</Lines>
  <Paragraphs>427</Paragraphs>
  <ScaleCrop>false</ScaleCrop>
  <HeadingPairs>
    <vt:vector size="2" baseType="variant">
      <vt:variant>
        <vt:lpstr>Title</vt:lpstr>
      </vt:variant>
      <vt:variant>
        <vt:i4>1</vt:i4>
      </vt:variant>
    </vt:vector>
  </HeadingPairs>
  <TitlesOfParts>
    <vt:vector size="1" baseType="lpstr">
      <vt:lpstr>AddTag, a two-step approach that overcomes targeting limitations of precision genome editing</vt:lpstr>
    </vt:vector>
  </TitlesOfParts>
  <Company/>
  <LinksUpToDate>false</LinksUpToDate>
  <CharactersWithSpaces>213544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AddTag, a two-step approach that overcomes targeting limitations of precision genome editing</dc:title>
  <dc:subject>Oxford Academic Nucleic Acids Research</dc:subject>
  <dc:creator>Thaddeus D. Seher;Namkha Nguyen;Diana Ramos;Priyanka Bapat;Clarissa J. Nobile;Suzanne S. Sindi;Aaron D. Hernday</dc:creator>
  <cp:keywords>Candida albicans;CRISPR;Cas9;genome editing</cp:keywords>
  <dc:description/>
  <cp:lastModifiedBy>Aaron Hernday</cp:lastModifiedBy>
  <cp:revision>4</cp:revision>
  <dcterms:created xsi:type="dcterms:W3CDTF">2021-06-15T22:13:00Z</dcterms:created>
  <dcterms:modified xsi:type="dcterms:W3CDTF">2021-06-15T22:14:00Z</dcterms:modified>
</cp:coreProperties>
</file>