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1460FE" w14:textId="77777777" w:rsidR="004B48CD" w:rsidRDefault="004B48CD" w:rsidP="004B48CD">
      <w:pPr>
        <w:spacing w:line="480" w:lineRule="auto"/>
        <w:rPr>
          <w:rFonts w:ascii="PT Sans" w:hAnsi="PT Sans"/>
        </w:rPr>
      </w:pPr>
      <w:r>
        <w:rPr>
          <w:rFonts w:ascii="PT Sans" w:hAnsi="PT Sans"/>
          <w:noProof/>
          <w:lang w:eastAsia="en-GB"/>
        </w:rPr>
        <w:drawing>
          <wp:inline distT="0" distB="0" distL="0" distR="0" wp14:anchorId="1F788D5B" wp14:editId="6ED396F3">
            <wp:extent cx="5727700" cy="4093845"/>
            <wp:effectExtent l="0" t="0" r="1270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 S9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9C818" w14:textId="77777777" w:rsidR="004B48CD" w:rsidRDefault="004B48CD" w:rsidP="004B48CD">
      <w:pPr>
        <w:spacing w:line="480" w:lineRule="auto"/>
        <w:rPr>
          <w:rFonts w:ascii="PT Sans" w:hAnsi="PT Sans"/>
        </w:rPr>
      </w:pPr>
    </w:p>
    <w:p w14:paraId="52DDEFB3" w14:textId="77777777" w:rsidR="004B48CD" w:rsidRDefault="004B48CD" w:rsidP="004B48CD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</w:rPr>
        <w:t xml:space="preserve">Figure S9 Available single-cell RNAseq data reveal coexpression of </w:t>
      </w:r>
      <w:r>
        <w:rPr>
          <w:rFonts w:ascii="PT Sans" w:hAnsi="PT Sans"/>
          <w:b/>
          <w:i/>
        </w:rPr>
        <w:t>D</w:t>
      </w:r>
      <w:r>
        <w:rPr>
          <w:rFonts w:ascii="PT Sans" w:hAnsi="PT Sans"/>
          <w:b/>
          <w:i/>
        </w:rPr>
        <w:sym w:font="Symbol" w:char="F062"/>
      </w:r>
      <w:r>
        <w:rPr>
          <w:rFonts w:ascii="PT Sans" w:hAnsi="PT Sans"/>
          <w:b/>
          <w:i/>
        </w:rPr>
        <w:t>1</w:t>
      </w:r>
      <w:r>
        <w:rPr>
          <w:rFonts w:ascii="PT Sans" w:hAnsi="PT Sans"/>
          <w:b/>
        </w:rPr>
        <w:t xml:space="preserve">, </w:t>
      </w:r>
      <w:r>
        <w:rPr>
          <w:rFonts w:ascii="PT Sans" w:hAnsi="PT Sans"/>
          <w:b/>
          <w:i/>
        </w:rPr>
        <w:t xml:space="preserve">CCAP, bursicon </w:t>
      </w:r>
      <w:r>
        <w:rPr>
          <w:rFonts w:ascii="PT Sans" w:hAnsi="PT Sans"/>
          <w:b/>
        </w:rPr>
        <w:t xml:space="preserve">and </w:t>
      </w:r>
      <w:r>
        <w:rPr>
          <w:rFonts w:ascii="PT Sans" w:hAnsi="PT Sans"/>
          <w:b/>
          <w:i/>
        </w:rPr>
        <w:t>partner of bursicon</w:t>
      </w:r>
      <w:bookmarkStart w:id="0" w:name="_GoBack"/>
      <w:bookmarkEnd w:id="0"/>
    </w:p>
    <w:p w14:paraId="27417B99" w14:textId="77777777" w:rsidR="004B48CD" w:rsidRPr="0071729B" w:rsidRDefault="004B48CD" w:rsidP="004B48CD">
      <w:pPr>
        <w:spacing w:line="480" w:lineRule="auto"/>
        <w:rPr>
          <w:rFonts w:ascii="PT Sans" w:hAnsi="PT Sans"/>
        </w:rPr>
      </w:pPr>
      <w:r>
        <w:rPr>
          <w:rFonts w:ascii="PT Sans" w:hAnsi="PT Sans"/>
        </w:rPr>
        <w:t xml:space="preserve">Two-dimensional representation of cells in the larval brain (A-C) and the cells in the adult ventral nerve cord (D-F). Cells expressing 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 xml:space="preserve">1 </w:t>
      </w:r>
      <w:r>
        <w:rPr>
          <w:rFonts w:ascii="PT Sans" w:hAnsi="PT Sans"/>
        </w:rPr>
        <w:t xml:space="preserve">are red, cells expressing either </w:t>
      </w:r>
      <w:r>
        <w:rPr>
          <w:rFonts w:ascii="PT Sans" w:hAnsi="PT Sans"/>
          <w:i/>
        </w:rPr>
        <w:t xml:space="preserve">CCAP, bursicon </w:t>
      </w:r>
      <w:r>
        <w:rPr>
          <w:rFonts w:ascii="PT Sans" w:hAnsi="PT Sans"/>
        </w:rPr>
        <w:t xml:space="preserve">or </w:t>
      </w:r>
      <w:r>
        <w:rPr>
          <w:rFonts w:ascii="PT Sans" w:hAnsi="PT Sans"/>
          <w:i/>
        </w:rPr>
        <w:t xml:space="preserve">partner of bursicon </w:t>
      </w:r>
      <w:r>
        <w:rPr>
          <w:rFonts w:ascii="PT Sans" w:hAnsi="PT Sans"/>
        </w:rPr>
        <w:t xml:space="preserve">are green, and cells that express both genes have a blended colour (if expression is equal, cells appear yellow). Datasets for the larval brain (Ravenscroft </w:t>
      </w:r>
      <w:r>
        <w:rPr>
          <w:rFonts w:ascii="PT Sans" w:hAnsi="PT Sans"/>
          <w:i/>
        </w:rPr>
        <w:t xml:space="preserve">et al. </w:t>
      </w:r>
      <w:r>
        <w:rPr>
          <w:rFonts w:ascii="PT Sans" w:hAnsi="PT Sans"/>
        </w:rPr>
        <w:t xml:space="preserve">2020) and the adult ventral nerve cord (Allen </w:t>
      </w:r>
      <w:r>
        <w:rPr>
          <w:rFonts w:ascii="PT Sans" w:hAnsi="PT Sans"/>
          <w:i/>
        </w:rPr>
        <w:t xml:space="preserve">et al. </w:t>
      </w:r>
      <w:r>
        <w:rPr>
          <w:rFonts w:ascii="PT Sans" w:hAnsi="PT Sans"/>
        </w:rPr>
        <w:t>2020) were accessed via Scope (</w:t>
      </w:r>
      <w:hyperlink r:id="rId5" w:history="1">
        <w:r w:rsidRPr="00CB3E7A">
          <w:rPr>
            <w:rStyle w:val="Hyperlink"/>
            <w:rFonts w:ascii="PT Sans" w:hAnsi="PT Sans"/>
          </w:rPr>
          <w:t>https://scope.aertslab.org/)</w:t>
        </w:r>
      </w:hyperlink>
      <w:r>
        <w:rPr>
          <w:rFonts w:ascii="PT Sans" w:hAnsi="PT Sans"/>
        </w:rPr>
        <w:t>.</w:t>
      </w:r>
    </w:p>
    <w:p w14:paraId="162F60B2" w14:textId="77777777" w:rsidR="00A45271" w:rsidRDefault="004B48CD"/>
    <w:sectPr w:rsidR="00A45271" w:rsidSect="00E957C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T Sans">
    <w:panose1 w:val="020B0503020203020204"/>
    <w:charset w:val="CC"/>
    <w:family w:val="auto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48CD"/>
    <w:rsid w:val="002A76E7"/>
    <w:rsid w:val="003E66E5"/>
    <w:rsid w:val="003F7169"/>
    <w:rsid w:val="00440739"/>
    <w:rsid w:val="004B48CD"/>
    <w:rsid w:val="0053777F"/>
    <w:rsid w:val="005717FE"/>
    <w:rsid w:val="006F4E63"/>
    <w:rsid w:val="00772317"/>
    <w:rsid w:val="008E7E67"/>
    <w:rsid w:val="00B8438F"/>
    <w:rsid w:val="00CB5139"/>
    <w:rsid w:val="00E42B8D"/>
    <w:rsid w:val="00E57C9F"/>
    <w:rsid w:val="00E95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45A57B0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4B48C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B48C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hyperlink" Target="https://scope.aertslab.org/)" TargetMode="External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97</Words>
  <Characters>553</Characters>
  <Application>Microsoft Macintosh Word</Application>
  <DocSecurity>0</DocSecurity>
  <Lines>4</Lines>
  <Paragraphs>1</Paragraphs>
  <ScaleCrop>false</ScaleCrop>
  <LinksUpToDate>false</LinksUpToDate>
  <CharactersWithSpaces>649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Christesen</dc:creator>
  <cp:keywords/>
  <dc:description/>
  <cp:lastModifiedBy>Danielle Christesen</cp:lastModifiedBy>
  <cp:revision>1</cp:revision>
  <dcterms:created xsi:type="dcterms:W3CDTF">2021-05-14T01:57:00Z</dcterms:created>
  <dcterms:modified xsi:type="dcterms:W3CDTF">2021-05-14T01:58:00Z</dcterms:modified>
</cp:coreProperties>
</file>