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FB9314" w14:textId="77777777" w:rsidR="007A5BB7" w:rsidRDefault="007A5BB7" w:rsidP="007A5BB7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7097387D" wp14:editId="745EF9C2">
            <wp:extent cx="5727700" cy="5742305"/>
            <wp:effectExtent l="0" t="0" r="1270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7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Sans" w:hAnsi="PT Sans"/>
          <w:b/>
        </w:rPr>
        <w:t xml:space="preserve"> </w:t>
      </w:r>
    </w:p>
    <w:p w14:paraId="5346323E" w14:textId="77777777" w:rsidR="007A5BB7" w:rsidRDefault="007A5BB7" w:rsidP="007A5BB7">
      <w:pPr>
        <w:spacing w:line="480" w:lineRule="auto"/>
        <w:rPr>
          <w:rFonts w:ascii="PT Sans" w:hAnsi="PT Sans"/>
          <w:b/>
        </w:rPr>
      </w:pPr>
    </w:p>
    <w:p w14:paraId="47025568" w14:textId="77777777" w:rsidR="007A5BB7" w:rsidRDefault="007A5BB7" w:rsidP="007A5BB7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S2 Crossing scheme used to generate genomic deletion strains </w:t>
      </w:r>
    </w:p>
    <w:p w14:paraId="3F934B4D" w14:textId="77777777" w:rsidR="007A5BB7" w:rsidRPr="0096490A" w:rsidRDefault="007A5BB7" w:rsidP="007A5BB7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 xml:space="preserve">This crossing scheme was used to generate the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  <w:i/>
        </w:rPr>
        <w:sym w:font="Symbol" w:char="F044"/>
      </w:r>
      <w:r>
        <w:rPr>
          <w:rFonts w:ascii="PT Sans" w:hAnsi="PT Sans"/>
          <w:i/>
        </w:rPr>
        <w:t xml:space="preserve">e5 </w:t>
      </w:r>
      <w:r>
        <w:rPr>
          <w:rFonts w:ascii="PT Sans" w:hAnsi="PT Sans"/>
        </w:rPr>
        <w:t xml:space="preserve">and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  <w:i/>
        </w:rPr>
        <w:sym w:font="Symbol" w:char="F044"/>
      </w:r>
      <w:r>
        <w:rPr>
          <w:rFonts w:ascii="PT Sans" w:hAnsi="PT Sans"/>
          <w:i/>
        </w:rPr>
        <w:t xml:space="preserve">ex3 </w:t>
      </w:r>
      <w:r>
        <w:rPr>
          <w:rFonts w:ascii="PT Sans" w:hAnsi="PT Sans"/>
        </w:rPr>
        <w:t xml:space="preserve">strains. For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  <w:i/>
        </w:rPr>
        <w:sym w:font="Symbol" w:char="F044"/>
      </w:r>
      <w:r>
        <w:rPr>
          <w:rFonts w:ascii="PT Sans" w:hAnsi="PT Sans"/>
          <w:i/>
        </w:rPr>
        <w:t xml:space="preserve">e5, </w:t>
      </w:r>
      <w:r>
        <w:rPr>
          <w:rFonts w:ascii="PT Sans" w:hAnsi="PT Sans"/>
        </w:rPr>
        <w:t>the F</w:t>
      </w:r>
      <w:r>
        <w:rPr>
          <w:rFonts w:ascii="PT Sans" w:hAnsi="PT Sans"/>
          <w:vertAlign w:val="subscript"/>
        </w:rPr>
        <w:t>0</w:t>
      </w:r>
      <w:r>
        <w:rPr>
          <w:rFonts w:ascii="PT Sans" w:hAnsi="PT Sans"/>
        </w:rPr>
        <w:t xml:space="preserve"> sgRNA males were </w:t>
      </w:r>
      <w:r w:rsidRPr="000A41B3">
        <w:rPr>
          <w:rFonts w:ascii="PT Sans" w:hAnsi="PT Sans"/>
          <w:i/>
        </w:rPr>
        <w:t>pCFD4-D</w:t>
      </w:r>
      <w:r w:rsidRPr="000A41B3">
        <w:rPr>
          <w:rFonts w:ascii="PT Sans" w:hAnsi="PT Sans"/>
          <w:i/>
        </w:rPr>
        <w:sym w:font="Symbol" w:char="F062"/>
      </w:r>
      <w:r w:rsidRPr="000A41B3">
        <w:rPr>
          <w:rFonts w:ascii="PT Sans" w:hAnsi="PT Sans"/>
          <w:i/>
        </w:rPr>
        <w:t>1</w:t>
      </w:r>
      <w:r>
        <w:rPr>
          <w:rFonts w:ascii="PT Sans" w:hAnsi="PT Sans"/>
        </w:rPr>
        <w:t xml:space="preserve">. For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  <w:i/>
        </w:rPr>
        <w:sym w:font="Symbol" w:char="F044"/>
      </w:r>
      <w:r>
        <w:rPr>
          <w:rFonts w:ascii="PT Sans" w:hAnsi="PT Sans"/>
          <w:i/>
        </w:rPr>
        <w:t xml:space="preserve">e3, </w:t>
      </w:r>
      <w:r>
        <w:rPr>
          <w:rFonts w:ascii="PT Sans" w:hAnsi="PT Sans"/>
        </w:rPr>
        <w:t>the F</w:t>
      </w:r>
      <w:r>
        <w:rPr>
          <w:rFonts w:ascii="PT Sans" w:hAnsi="PT Sans"/>
          <w:vertAlign w:val="subscript"/>
        </w:rPr>
        <w:t>0</w:t>
      </w:r>
      <w:r>
        <w:rPr>
          <w:rFonts w:ascii="PT Sans" w:hAnsi="PT Sans"/>
        </w:rPr>
        <w:t xml:space="preserve"> sgRNA males were </w:t>
      </w:r>
      <w:r w:rsidRPr="000A41B3">
        <w:rPr>
          <w:rFonts w:ascii="PT Sans" w:hAnsi="PT Sans"/>
          <w:i/>
        </w:rPr>
        <w:t>pCFD4-D</w:t>
      </w:r>
      <w:r w:rsidRPr="000A41B3">
        <w:rPr>
          <w:rFonts w:ascii="PT Sans" w:hAnsi="PT Sans"/>
          <w:i/>
        </w:rPr>
        <w:sym w:font="Symbol" w:char="F062"/>
      </w:r>
      <w:r w:rsidRPr="000A41B3">
        <w:rPr>
          <w:rFonts w:ascii="PT Sans" w:hAnsi="PT Sans"/>
          <w:i/>
        </w:rPr>
        <w:t>1-ex3</w:t>
      </w:r>
      <w:r>
        <w:rPr>
          <w:rFonts w:ascii="PT Sans" w:hAnsi="PT Sans"/>
        </w:rPr>
        <w:t>. All fly strains are described in Tables S1 and S2. Primer sequences are available in Table S3.</w:t>
      </w:r>
    </w:p>
    <w:p w14:paraId="10BC9E9E" w14:textId="77777777" w:rsidR="00A45271" w:rsidRDefault="007A5BB7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BB7"/>
    <w:rsid w:val="002A76E7"/>
    <w:rsid w:val="003E66E5"/>
    <w:rsid w:val="003F7169"/>
    <w:rsid w:val="00440739"/>
    <w:rsid w:val="0053777F"/>
    <w:rsid w:val="005717FE"/>
    <w:rsid w:val="006F4E63"/>
    <w:rsid w:val="00772317"/>
    <w:rsid w:val="007A5BB7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C39E7AD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A5BB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291</Characters>
  <Application>Microsoft Macintosh Word</Application>
  <DocSecurity>0</DocSecurity>
  <Lines>2</Lines>
  <Paragraphs>1</Paragraphs>
  <ScaleCrop>false</ScaleCrop>
  <LinksUpToDate>false</LinksUpToDate>
  <CharactersWithSpaces>340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2021-05-14T01:51:00Z</dcterms:created>
  <dcterms:modified xsi:type="dcterms:W3CDTF">2021-05-14T01:51:00Z</dcterms:modified>
</cp:coreProperties>
</file>