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9AF63E" w14:textId="63575F67" w:rsidR="00DF7048" w:rsidRPr="00DF7048" w:rsidRDefault="00DF7048" w:rsidP="00DF7048">
      <w:pPr>
        <w:spacing w:before="240" w:after="240"/>
        <w:outlineLvl w:val="0"/>
        <w:rPr>
          <w:rFonts w:ascii="Arial" w:eastAsia="Times New Roman" w:hAnsi="Arial" w:cs="Arial"/>
          <w:b/>
          <w:bCs/>
          <w:kern w:val="36"/>
          <w:sz w:val="48"/>
          <w:szCs w:val="48"/>
        </w:rPr>
      </w:pPr>
      <w:r w:rsidRPr="00DF7048">
        <w:rPr>
          <w:rFonts w:ascii="Arial" w:eastAsia="Times New Roman" w:hAnsi="Arial" w:cs="Arial"/>
          <w:color w:val="000000"/>
          <w:kern w:val="36"/>
          <w:sz w:val="40"/>
          <w:szCs w:val="40"/>
        </w:rPr>
        <w:t xml:space="preserve">Supplementary File </w:t>
      </w:r>
      <w:r w:rsidR="006950CD">
        <w:rPr>
          <w:rFonts w:ascii="Arial" w:eastAsia="Times New Roman" w:hAnsi="Arial" w:cs="Arial"/>
          <w:color w:val="000000"/>
          <w:kern w:val="36"/>
          <w:sz w:val="40"/>
          <w:szCs w:val="40"/>
        </w:rPr>
        <w:t>4</w:t>
      </w:r>
      <w:r w:rsidRPr="00DF7048">
        <w:rPr>
          <w:rFonts w:ascii="Arial" w:eastAsia="Times New Roman" w:hAnsi="Arial" w:cs="Arial"/>
          <w:color w:val="000000"/>
          <w:kern w:val="36"/>
          <w:sz w:val="40"/>
          <w:szCs w:val="40"/>
        </w:rPr>
        <w:t xml:space="preserve"> - Phylogenomic Results</w:t>
      </w:r>
    </w:p>
    <w:p w14:paraId="750F2D56" w14:textId="7C298418" w:rsidR="00DF7048" w:rsidRPr="006B2EE1" w:rsidRDefault="00DF7048" w:rsidP="00DF7048">
      <w:pPr>
        <w:rPr>
          <w:rFonts w:ascii="Arial" w:eastAsia="Times New Roman" w:hAnsi="Arial" w:cs="Arial"/>
          <w:b/>
          <w:bCs/>
          <w:color w:val="000000"/>
          <w:sz w:val="22"/>
          <w:szCs w:val="22"/>
          <w:u w:val="single"/>
        </w:rPr>
      </w:pPr>
      <w:r w:rsidRPr="006B2EE1">
        <w:rPr>
          <w:rFonts w:ascii="Arial" w:eastAsia="Times New Roman" w:hAnsi="Arial" w:cs="Arial"/>
          <w:b/>
          <w:bCs/>
          <w:color w:val="000000"/>
          <w:sz w:val="22"/>
          <w:szCs w:val="22"/>
          <w:u w:val="single"/>
        </w:rPr>
        <w:t>Table of content</w:t>
      </w:r>
    </w:p>
    <w:p w14:paraId="5FBD7AF0" w14:textId="03222A86" w:rsidR="00DF7048" w:rsidRPr="00DF7048" w:rsidRDefault="00DF7048" w:rsidP="00DF7048">
      <w:pPr>
        <w:rPr>
          <w:rFonts w:ascii="Arial" w:eastAsia="Times New Roman" w:hAnsi="Arial" w:cs="Arial"/>
          <w:color w:val="000000"/>
          <w:sz w:val="22"/>
          <w:szCs w:val="22"/>
        </w:rPr>
      </w:pPr>
    </w:p>
    <w:p w14:paraId="09BEB6CE" w14:textId="0C73892C" w:rsidR="00363EDE" w:rsidRDefault="00BE1987" w:rsidP="00DF7048">
      <w:pPr>
        <w:pStyle w:val="ListParagraph"/>
        <w:numPr>
          <w:ilvl w:val="0"/>
          <w:numId w:val="4"/>
        </w:numPr>
        <w:rPr>
          <w:rFonts w:ascii="Arial" w:eastAsia="Times New Roman" w:hAnsi="Arial" w:cs="Arial"/>
          <w:color w:val="000000"/>
          <w:sz w:val="22"/>
          <w:szCs w:val="22"/>
        </w:rPr>
      </w:pPr>
      <w:r>
        <w:rPr>
          <w:rFonts w:ascii="Arial" w:eastAsia="Times New Roman" w:hAnsi="Arial" w:cs="Arial"/>
          <w:color w:val="000000"/>
          <w:sz w:val="22"/>
          <w:szCs w:val="22"/>
        </w:rPr>
        <w:t xml:space="preserve">File </w:t>
      </w:r>
      <w:r w:rsidR="006950CD">
        <w:rPr>
          <w:rFonts w:ascii="Arial" w:eastAsia="Times New Roman" w:hAnsi="Arial" w:cs="Arial"/>
          <w:color w:val="000000"/>
          <w:sz w:val="22"/>
          <w:szCs w:val="22"/>
        </w:rPr>
        <w:t>S4</w:t>
      </w:r>
      <w:r>
        <w:rPr>
          <w:rFonts w:ascii="Arial" w:eastAsia="Times New Roman" w:hAnsi="Arial" w:cs="Arial"/>
          <w:color w:val="000000"/>
          <w:sz w:val="22"/>
          <w:szCs w:val="22"/>
        </w:rPr>
        <w:t xml:space="preserve"> -</w:t>
      </w:r>
      <w:r w:rsidR="00363EDE" w:rsidRPr="00DF7048">
        <w:rPr>
          <w:rFonts w:ascii="Arial" w:eastAsia="Times New Roman" w:hAnsi="Arial" w:cs="Arial"/>
          <w:color w:val="000000"/>
          <w:sz w:val="22"/>
          <w:szCs w:val="22"/>
        </w:rPr>
        <w:t xml:space="preserve"> Table </w:t>
      </w:r>
      <w:r>
        <w:rPr>
          <w:rFonts w:ascii="Arial" w:eastAsia="Times New Roman" w:hAnsi="Arial" w:cs="Arial"/>
          <w:color w:val="000000"/>
          <w:sz w:val="22"/>
          <w:szCs w:val="22"/>
        </w:rPr>
        <w:t>2. Summary</w:t>
      </w:r>
      <w:r w:rsidR="00363EDE">
        <w:rPr>
          <w:rFonts w:ascii="Arial" w:eastAsia="Times New Roman" w:hAnsi="Arial" w:cs="Arial"/>
          <w:color w:val="000000"/>
          <w:sz w:val="22"/>
          <w:szCs w:val="22"/>
        </w:rPr>
        <w:t xml:space="preserve"> table of CeMbio taxonomy</w:t>
      </w:r>
    </w:p>
    <w:p w14:paraId="50C60848" w14:textId="207113D5" w:rsidR="00DF7048" w:rsidRPr="00DF7048" w:rsidRDefault="00DF7048" w:rsidP="00DF7048">
      <w:pPr>
        <w:pStyle w:val="ListParagraph"/>
        <w:numPr>
          <w:ilvl w:val="0"/>
          <w:numId w:val="4"/>
        </w:numPr>
        <w:rPr>
          <w:rFonts w:ascii="Arial" w:eastAsia="Times New Roman" w:hAnsi="Arial" w:cs="Arial"/>
          <w:color w:val="000000"/>
          <w:sz w:val="22"/>
          <w:szCs w:val="22"/>
        </w:rPr>
      </w:pPr>
      <w:r w:rsidRPr="00DF7048">
        <w:rPr>
          <w:rFonts w:ascii="Arial" w:eastAsia="Times New Roman" w:hAnsi="Arial" w:cs="Arial"/>
          <w:color w:val="000000"/>
          <w:sz w:val="22"/>
          <w:szCs w:val="22"/>
        </w:rPr>
        <w:t>Details result of Phylogenomic analysis</w:t>
      </w:r>
    </w:p>
    <w:p w14:paraId="105FA9E8" w14:textId="1A37D85C" w:rsidR="00363EDE" w:rsidRPr="00DF7048" w:rsidRDefault="00BE1987" w:rsidP="00363EDE">
      <w:pPr>
        <w:pStyle w:val="ListParagraph"/>
        <w:numPr>
          <w:ilvl w:val="0"/>
          <w:numId w:val="4"/>
        </w:numPr>
        <w:rPr>
          <w:rFonts w:ascii="Arial" w:eastAsia="Times New Roman" w:hAnsi="Arial" w:cs="Arial"/>
          <w:color w:val="000000"/>
          <w:sz w:val="22"/>
          <w:szCs w:val="22"/>
        </w:rPr>
      </w:pPr>
      <w:r>
        <w:rPr>
          <w:rFonts w:ascii="Arial" w:eastAsia="Times New Roman" w:hAnsi="Arial" w:cs="Arial"/>
          <w:color w:val="000000"/>
          <w:sz w:val="22"/>
          <w:szCs w:val="22"/>
        </w:rPr>
        <w:t xml:space="preserve">File </w:t>
      </w:r>
      <w:r w:rsidR="006950CD">
        <w:rPr>
          <w:rFonts w:ascii="Arial" w:eastAsia="Times New Roman" w:hAnsi="Arial" w:cs="Arial"/>
          <w:color w:val="000000"/>
          <w:sz w:val="22"/>
          <w:szCs w:val="22"/>
        </w:rPr>
        <w:t>S4</w:t>
      </w:r>
      <w:r>
        <w:rPr>
          <w:rFonts w:ascii="Arial" w:eastAsia="Times New Roman" w:hAnsi="Arial" w:cs="Arial"/>
          <w:color w:val="000000"/>
          <w:sz w:val="22"/>
          <w:szCs w:val="22"/>
        </w:rPr>
        <w:t xml:space="preserve"> </w:t>
      </w:r>
      <w:r w:rsidR="00363EDE" w:rsidRPr="00DF7048">
        <w:rPr>
          <w:rFonts w:ascii="Arial" w:eastAsia="Times New Roman" w:hAnsi="Arial" w:cs="Arial"/>
          <w:color w:val="000000"/>
          <w:sz w:val="22"/>
          <w:szCs w:val="22"/>
        </w:rPr>
        <w:t xml:space="preserve">- Table </w:t>
      </w:r>
      <w:r w:rsidR="00363EDE">
        <w:rPr>
          <w:rFonts w:ascii="Arial" w:eastAsia="Times New Roman" w:hAnsi="Arial" w:cs="Arial"/>
          <w:color w:val="000000"/>
          <w:sz w:val="22"/>
          <w:szCs w:val="22"/>
        </w:rPr>
        <w:t>2</w:t>
      </w:r>
      <w:r w:rsidR="00363EDE" w:rsidRPr="00DF7048">
        <w:rPr>
          <w:rFonts w:ascii="Arial" w:eastAsia="Times New Roman" w:hAnsi="Arial" w:cs="Arial"/>
          <w:color w:val="000000"/>
          <w:sz w:val="22"/>
          <w:szCs w:val="22"/>
        </w:rPr>
        <w:t>. Number of genomes/average genes and taxonomic level used for phylogenomic analysis</w:t>
      </w:r>
    </w:p>
    <w:p w14:paraId="2D12A03B" w14:textId="3146D273" w:rsidR="00DF7048" w:rsidRDefault="00363EDE" w:rsidP="00DF7048">
      <w:pPr>
        <w:pStyle w:val="ListParagraph"/>
        <w:numPr>
          <w:ilvl w:val="0"/>
          <w:numId w:val="4"/>
        </w:numPr>
        <w:rPr>
          <w:rFonts w:ascii="Arial" w:eastAsia="Times New Roman" w:hAnsi="Arial" w:cs="Arial"/>
          <w:color w:val="000000"/>
          <w:sz w:val="22"/>
          <w:szCs w:val="22"/>
        </w:rPr>
      </w:pPr>
      <w:r>
        <w:rPr>
          <w:rFonts w:ascii="Arial" w:eastAsia="Times New Roman" w:hAnsi="Arial" w:cs="Arial"/>
          <w:color w:val="000000"/>
          <w:sz w:val="22"/>
          <w:szCs w:val="22"/>
        </w:rPr>
        <w:t>Code used to create Phylogenomic tree</w:t>
      </w:r>
    </w:p>
    <w:p w14:paraId="602D7EFF" w14:textId="61DDD681" w:rsidR="00363EDE" w:rsidRDefault="00C937E1" w:rsidP="00DF7048">
      <w:pPr>
        <w:pStyle w:val="ListParagraph"/>
        <w:numPr>
          <w:ilvl w:val="0"/>
          <w:numId w:val="4"/>
        </w:numPr>
        <w:rPr>
          <w:rFonts w:ascii="Arial" w:eastAsia="Times New Roman" w:hAnsi="Arial" w:cs="Arial"/>
          <w:color w:val="000000"/>
          <w:sz w:val="22"/>
          <w:szCs w:val="22"/>
        </w:rPr>
      </w:pPr>
      <w:r>
        <w:rPr>
          <w:rFonts w:ascii="Arial" w:eastAsia="Times New Roman" w:hAnsi="Arial" w:cs="Arial"/>
          <w:color w:val="000000"/>
          <w:sz w:val="22"/>
          <w:szCs w:val="22"/>
        </w:rPr>
        <w:t xml:space="preserve">Additional files: </w:t>
      </w:r>
      <w:r w:rsidR="00363EDE">
        <w:rPr>
          <w:rFonts w:ascii="Arial" w:eastAsia="Times New Roman" w:hAnsi="Arial" w:cs="Arial"/>
          <w:color w:val="000000"/>
          <w:sz w:val="22"/>
          <w:szCs w:val="22"/>
        </w:rPr>
        <w:t>Full length phylogenomic tree</w:t>
      </w:r>
    </w:p>
    <w:p w14:paraId="167B0B6D" w14:textId="59F453D2"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5 – Sphingobacteria tree (BIGb0170)</w:t>
      </w:r>
    </w:p>
    <w:p w14:paraId="0CC4B721" w14:textId="002599A0"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6 – Comamonas tree (BIGb0172)</w:t>
      </w:r>
    </w:p>
    <w:p w14:paraId="0C596C91" w14:textId="70CF91E8"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7 – Enterobacteria tree (JUb66, BIGb0393 and CeEnt1)</w:t>
      </w:r>
    </w:p>
    <w:p w14:paraId="6BA25014" w14:textId="1274F559"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8 – Stenotrophomonas tree (JUb19)</w:t>
      </w:r>
    </w:p>
    <w:p w14:paraId="034CB087" w14:textId="754FFA7A"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9 – Chryseobacterium tree (JUb44)</w:t>
      </w:r>
    </w:p>
    <w:p w14:paraId="364922C9" w14:textId="4612C94B"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10 – Sphingomonas tree (JUb134)</w:t>
      </w:r>
    </w:p>
    <w:p w14:paraId="0E0F9FE9" w14:textId="60B865A7"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11 – Acinetobacter tree (MYb10)</w:t>
      </w:r>
    </w:p>
    <w:p w14:paraId="16997113" w14:textId="0943AE52" w:rsidR="00C937E1"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12 – Ochrobactrum tree (MYb71)</w:t>
      </w:r>
    </w:p>
    <w:p w14:paraId="30CC05D3" w14:textId="37193779" w:rsidR="00C937E1" w:rsidRPr="00DF7048" w:rsidRDefault="00C937E1" w:rsidP="00C937E1">
      <w:pPr>
        <w:pStyle w:val="ListParagraph"/>
        <w:numPr>
          <w:ilvl w:val="1"/>
          <w:numId w:val="4"/>
        </w:numPr>
        <w:rPr>
          <w:rFonts w:ascii="Arial" w:eastAsia="Times New Roman" w:hAnsi="Arial" w:cs="Arial"/>
          <w:color w:val="000000"/>
          <w:sz w:val="22"/>
          <w:szCs w:val="22"/>
        </w:rPr>
      </w:pPr>
      <w:r w:rsidRPr="00C937E1">
        <w:rPr>
          <w:rFonts w:ascii="Arial" w:eastAsia="Times New Roman" w:hAnsi="Arial" w:cs="Arial"/>
          <w:color w:val="000000"/>
          <w:sz w:val="22"/>
          <w:szCs w:val="22"/>
        </w:rPr>
        <w:t>File</w:t>
      </w:r>
      <w:r w:rsidR="006950CD">
        <w:rPr>
          <w:rFonts w:ascii="Arial" w:eastAsia="Times New Roman" w:hAnsi="Arial" w:cs="Arial"/>
          <w:color w:val="000000"/>
          <w:sz w:val="22"/>
          <w:szCs w:val="22"/>
        </w:rPr>
        <w:t>S4</w:t>
      </w:r>
      <w:r w:rsidRPr="00C937E1">
        <w:rPr>
          <w:rFonts w:ascii="Arial" w:eastAsia="Times New Roman" w:hAnsi="Arial" w:cs="Arial"/>
          <w:color w:val="000000"/>
          <w:sz w:val="22"/>
          <w:szCs w:val="22"/>
        </w:rPr>
        <w:t>-Figure</w:t>
      </w:r>
      <w:r>
        <w:rPr>
          <w:rFonts w:ascii="Arial" w:eastAsia="Times New Roman" w:hAnsi="Arial" w:cs="Arial"/>
          <w:color w:val="000000"/>
          <w:sz w:val="22"/>
          <w:szCs w:val="22"/>
        </w:rPr>
        <w:t xml:space="preserve"> 13 – Pseudomonas tree (MSPm1 and MYb11)</w:t>
      </w:r>
    </w:p>
    <w:p w14:paraId="12A95C9D" w14:textId="77777777" w:rsidR="00363EDE" w:rsidRPr="00BE1987" w:rsidRDefault="00363EDE" w:rsidP="00BE1987">
      <w:pPr>
        <w:rPr>
          <w:rFonts w:ascii="Times New Roman" w:eastAsia="Times New Roman" w:hAnsi="Times New Roman" w:cs="Times New Roman"/>
        </w:rPr>
      </w:pPr>
    </w:p>
    <w:p w14:paraId="56A1BD0F" w14:textId="2CBE596A" w:rsidR="00363EDE" w:rsidRDefault="00363EDE">
      <w:r>
        <w:br w:type="page"/>
      </w:r>
    </w:p>
    <w:p w14:paraId="1D78F15B" w14:textId="765835D3" w:rsidR="00363EDE" w:rsidRDefault="00BE1987">
      <w:pPr>
        <w:rPr>
          <w:rFonts w:ascii="Arial" w:eastAsia="Times New Roman" w:hAnsi="Arial" w:cs="Arial"/>
          <w:b/>
          <w:bCs/>
        </w:rPr>
      </w:pPr>
      <w:r>
        <w:rPr>
          <w:rFonts w:ascii="Arial" w:eastAsia="Times New Roman" w:hAnsi="Arial" w:cs="Arial"/>
          <w:b/>
          <w:bCs/>
          <w:color w:val="000000"/>
          <w:sz w:val="28"/>
          <w:szCs w:val="28"/>
        </w:rPr>
        <w:lastRenderedPageBreak/>
        <w:t xml:space="preserve">File </w:t>
      </w:r>
      <w:r w:rsidR="006950CD">
        <w:rPr>
          <w:rFonts w:ascii="Arial" w:eastAsia="Times New Roman" w:hAnsi="Arial" w:cs="Arial"/>
          <w:b/>
          <w:bCs/>
          <w:color w:val="000000"/>
          <w:sz w:val="28"/>
          <w:szCs w:val="28"/>
        </w:rPr>
        <w:t>S4</w:t>
      </w:r>
      <w:r>
        <w:rPr>
          <w:rFonts w:ascii="Arial" w:eastAsia="Times New Roman" w:hAnsi="Arial" w:cs="Arial"/>
          <w:b/>
          <w:bCs/>
          <w:color w:val="000000"/>
          <w:sz w:val="28"/>
          <w:szCs w:val="28"/>
        </w:rPr>
        <w:t xml:space="preserve"> </w:t>
      </w:r>
      <w:r w:rsidR="00363EDE" w:rsidRPr="00DF7048">
        <w:rPr>
          <w:rFonts w:ascii="Arial" w:eastAsia="Times New Roman" w:hAnsi="Arial" w:cs="Arial"/>
          <w:b/>
          <w:bCs/>
          <w:color w:val="000000"/>
          <w:sz w:val="28"/>
          <w:szCs w:val="28"/>
        </w:rPr>
        <w:t xml:space="preserve">- </w:t>
      </w:r>
      <w:r w:rsidR="00363EDE" w:rsidRPr="00DF7048">
        <w:rPr>
          <w:rFonts w:ascii="Arial" w:eastAsia="Times New Roman" w:hAnsi="Arial" w:cs="Arial"/>
          <w:b/>
          <w:bCs/>
          <w:sz w:val="28"/>
          <w:szCs w:val="28"/>
        </w:rPr>
        <w:t>Table 1.</w:t>
      </w:r>
      <w:r w:rsidR="00363EDE" w:rsidRPr="00DF7048">
        <w:rPr>
          <w:rFonts w:ascii="Arial" w:eastAsia="Times New Roman" w:hAnsi="Arial" w:cs="Arial"/>
          <w:b/>
          <w:bCs/>
        </w:rPr>
        <w:t xml:space="preserve"> Summary </w:t>
      </w:r>
      <w:r w:rsidR="00363EDE">
        <w:rPr>
          <w:rFonts w:ascii="Arial" w:eastAsia="Times New Roman" w:hAnsi="Arial" w:cs="Arial"/>
          <w:b/>
          <w:bCs/>
        </w:rPr>
        <w:t>CeMbio bacteria phylogenetic placement.</w:t>
      </w:r>
    </w:p>
    <w:p w14:paraId="509EFA91" w14:textId="77777777" w:rsidR="00363EDE" w:rsidRDefault="00363EDE"/>
    <w:tbl>
      <w:tblPr>
        <w:tblW w:w="0" w:type="auto"/>
        <w:jc w:val="center"/>
        <w:tblCellMar>
          <w:top w:w="15" w:type="dxa"/>
          <w:left w:w="15" w:type="dxa"/>
          <w:bottom w:w="15" w:type="dxa"/>
          <w:right w:w="15" w:type="dxa"/>
        </w:tblCellMar>
        <w:tblLook w:val="04A0" w:firstRow="1" w:lastRow="0" w:firstColumn="1" w:lastColumn="0" w:noHBand="0" w:noVBand="1"/>
      </w:tblPr>
      <w:tblGrid>
        <w:gridCol w:w="1031"/>
        <w:gridCol w:w="3134"/>
        <w:gridCol w:w="2229"/>
      </w:tblGrid>
      <w:tr w:rsidR="00363EDE" w:rsidRPr="00363EDE" w14:paraId="610A1AB4" w14:textId="77777777" w:rsidTr="00363EDE">
        <w:trPr>
          <w:trHeight w:val="415"/>
          <w:jc w:val="center"/>
        </w:trPr>
        <w:tc>
          <w:tcPr>
            <w:tcW w:w="0" w:type="auto"/>
            <w:tcBorders>
              <w:bottom w:val="single" w:sz="12" w:space="0" w:color="000000"/>
            </w:tcBorders>
            <w:tcMar>
              <w:top w:w="20" w:type="dxa"/>
              <w:left w:w="20" w:type="dxa"/>
              <w:bottom w:w="100" w:type="dxa"/>
              <w:right w:w="20" w:type="dxa"/>
            </w:tcMar>
            <w:vAlign w:val="center"/>
            <w:hideMark/>
          </w:tcPr>
          <w:p w14:paraId="0652BAAC" w14:textId="38FC0318"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000000"/>
                <w:sz w:val="22"/>
                <w:szCs w:val="22"/>
              </w:rPr>
              <w:t>Bacteria</w:t>
            </w:r>
          </w:p>
        </w:tc>
        <w:tc>
          <w:tcPr>
            <w:tcW w:w="0" w:type="auto"/>
            <w:tcBorders>
              <w:bottom w:val="single" w:sz="12" w:space="0" w:color="000000"/>
            </w:tcBorders>
            <w:tcMar>
              <w:top w:w="20" w:type="dxa"/>
              <w:left w:w="20" w:type="dxa"/>
              <w:bottom w:w="100" w:type="dxa"/>
              <w:right w:w="20" w:type="dxa"/>
            </w:tcMar>
            <w:vAlign w:val="center"/>
            <w:hideMark/>
          </w:tcPr>
          <w:p w14:paraId="2ECFFE79"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000000"/>
                <w:sz w:val="22"/>
                <w:szCs w:val="22"/>
              </w:rPr>
              <w:t>Verdict</w:t>
            </w:r>
          </w:p>
        </w:tc>
        <w:tc>
          <w:tcPr>
            <w:tcW w:w="0" w:type="auto"/>
            <w:tcBorders>
              <w:bottom w:val="single" w:sz="12" w:space="0" w:color="000000"/>
            </w:tcBorders>
            <w:tcMar>
              <w:top w:w="20" w:type="dxa"/>
              <w:left w:w="20" w:type="dxa"/>
              <w:bottom w:w="100" w:type="dxa"/>
              <w:right w:w="20" w:type="dxa"/>
            </w:tcMar>
            <w:vAlign w:val="center"/>
            <w:hideMark/>
          </w:tcPr>
          <w:p w14:paraId="5C6332C3" w14:textId="77777777" w:rsidR="00363EDE" w:rsidRDefault="00363EDE" w:rsidP="00363EDE">
            <w:pPr>
              <w:jc w:val="center"/>
              <w:rPr>
                <w:rFonts w:ascii="Arial" w:eastAsia="Times New Roman" w:hAnsi="Arial" w:cs="Arial"/>
                <w:b/>
                <w:bCs/>
                <w:color w:val="000000"/>
                <w:sz w:val="22"/>
                <w:szCs w:val="22"/>
              </w:rPr>
            </w:pPr>
            <w:r w:rsidRPr="00363EDE">
              <w:rPr>
                <w:rFonts w:ascii="Arial" w:eastAsia="Times New Roman" w:hAnsi="Arial" w:cs="Arial"/>
                <w:b/>
                <w:bCs/>
                <w:color w:val="000000"/>
                <w:sz w:val="22"/>
                <w:szCs w:val="22"/>
              </w:rPr>
              <w:t xml:space="preserve">Change </w:t>
            </w:r>
            <w:r>
              <w:rPr>
                <w:rFonts w:ascii="Arial" w:eastAsia="Times New Roman" w:hAnsi="Arial" w:cs="Arial"/>
                <w:b/>
                <w:bCs/>
                <w:color w:val="000000"/>
                <w:sz w:val="22"/>
                <w:szCs w:val="22"/>
              </w:rPr>
              <w:t xml:space="preserve">compared to </w:t>
            </w:r>
          </w:p>
          <w:p w14:paraId="7C624550" w14:textId="677DB3AF" w:rsidR="00363EDE" w:rsidRPr="00363EDE" w:rsidRDefault="00363EDE" w:rsidP="00363EDE">
            <w:pPr>
              <w:jc w:val="center"/>
              <w:rPr>
                <w:rFonts w:ascii="Times New Roman" w:eastAsia="Times New Roman" w:hAnsi="Times New Roman" w:cs="Times New Roman"/>
              </w:rPr>
            </w:pPr>
            <w:r>
              <w:rPr>
                <w:rFonts w:ascii="Arial" w:eastAsia="Times New Roman" w:hAnsi="Arial" w:cs="Arial"/>
                <w:b/>
                <w:bCs/>
                <w:color w:val="000000"/>
                <w:sz w:val="22"/>
                <w:szCs w:val="22"/>
              </w:rPr>
              <w:t>16S rRNA phylogeny</w:t>
            </w:r>
          </w:p>
        </w:tc>
      </w:tr>
      <w:tr w:rsidR="00363EDE" w:rsidRPr="00363EDE" w14:paraId="7F5F47BE" w14:textId="77777777" w:rsidTr="00363EDE">
        <w:trPr>
          <w:trHeight w:val="415"/>
          <w:jc w:val="center"/>
        </w:trPr>
        <w:tc>
          <w:tcPr>
            <w:tcW w:w="0" w:type="auto"/>
            <w:tcBorders>
              <w:top w:val="single" w:sz="12" w:space="0" w:color="000000"/>
            </w:tcBorders>
            <w:tcMar>
              <w:top w:w="20" w:type="dxa"/>
              <w:left w:w="20" w:type="dxa"/>
              <w:bottom w:w="100" w:type="dxa"/>
              <w:right w:w="20" w:type="dxa"/>
            </w:tcMar>
            <w:vAlign w:val="center"/>
            <w:hideMark/>
          </w:tcPr>
          <w:p w14:paraId="5BAF42FB"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MYb71</w:t>
            </w:r>
          </w:p>
        </w:tc>
        <w:tc>
          <w:tcPr>
            <w:tcW w:w="0" w:type="auto"/>
            <w:tcBorders>
              <w:top w:val="single" w:sz="12" w:space="0" w:color="000000"/>
            </w:tcBorders>
            <w:tcMar>
              <w:top w:w="20" w:type="dxa"/>
              <w:left w:w="20" w:type="dxa"/>
              <w:bottom w:w="100" w:type="dxa"/>
              <w:right w:w="20" w:type="dxa"/>
            </w:tcMar>
            <w:vAlign w:val="center"/>
            <w:hideMark/>
          </w:tcPr>
          <w:p w14:paraId="6DA97DFC"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FF5630"/>
                <w:sz w:val="22"/>
                <w:szCs w:val="22"/>
              </w:rPr>
              <w:t>NEW SPECIES</w:t>
            </w:r>
          </w:p>
        </w:tc>
        <w:tc>
          <w:tcPr>
            <w:tcW w:w="0" w:type="auto"/>
            <w:tcBorders>
              <w:top w:val="single" w:sz="12" w:space="0" w:color="000000"/>
            </w:tcBorders>
            <w:tcMar>
              <w:top w:w="20" w:type="dxa"/>
              <w:left w:w="20" w:type="dxa"/>
              <w:bottom w:w="100" w:type="dxa"/>
              <w:right w:w="20" w:type="dxa"/>
            </w:tcMar>
            <w:vAlign w:val="center"/>
            <w:hideMark/>
          </w:tcPr>
          <w:p w14:paraId="1A530E7B"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r w:rsidR="00363EDE" w:rsidRPr="00363EDE" w14:paraId="1D8577DB" w14:textId="77777777" w:rsidTr="00363EDE">
        <w:trPr>
          <w:trHeight w:val="415"/>
          <w:jc w:val="center"/>
        </w:trPr>
        <w:tc>
          <w:tcPr>
            <w:tcW w:w="0" w:type="auto"/>
            <w:tcMar>
              <w:top w:w="20" w:type="dxa"/>
              <w:left w:w="20" w:type="dxa"/>
              <w:bottom w:w="100" w:type="dxa"/>
              <w:right w:w="20" w:type="dxa"/>
            </w:tcMar>
            <w:vAlign w:val="center"/>
            <w:hideMark/>
          </w:tcPr>
          <w:p w14:paraId="055033AC"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MYb10</w:t>
            </w:r>
          </w:p>
        </w:tc>
        <w:tc>
          <w:tcPr>
            <w:tcW w:w="0" w:type="auto"/>
            <w:tcMar>
              <w:top w:w="20" w:type="dxa"/>
              <w:left w:w="20" w:type="dxa"/>
              <w:bottom w:w="100" w:type="dxa"/>
              <w:right w:w="20" w:type="dxa"/>
            </w:tcMar>
            <w:vAlign w:val="center"/>
            <w:hideMark/>
          </w:tcPr>
          <w:p w14:paraId="70DAF378"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Acinetobacter guillouiae</w:t>
            </w:r>
          </w:p>
        </w:tc>
        <w:tc>
          <w:tcPr>
            <w:tcW w:w="0" w:type="auto"/>
            <w:tcMar>
              <w:top w:w="20" w:type="dxa"/>
              <w:left w:w="20" w:type="dxa"/>
              <w:bottom w:w="100" w:type="dxa"/>
              <w:right w:w="20" w:type="dxa"/>
            </w:tcMar>
            <w:vAlign w:val="center"/>
            <w:hideMark/>
          </w:tcPr>
          <w:p w14:paraId="1ABB4652"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No</w:t>
            </w:r>
          </w:p>
        </w:tc>
      </w:tr>
      <w:tr w:rsidR="00363EDE" w:rsidRPr="00363EDE" w14:paraId="2C769335" w14:textId="77777777" w:rsidTr="00363EDE">
        <w:trPr>
          <w:trHeight w:val="415"/>
          <w:jc w:val="center"/>
        </w:trPr>
        <w:tc>
          <w:tcPr>
            <w:tcW w:w="0" w:type="auto"/>
            <w:tcMar>
              <w:top w:w="20" w:type="dxa"/>
              <w:left w:w="20" w:type="dxa"/>
              <w:bottom w:w="100" w:type="dxa"/>
              <w:right w:w="20" w:type="dxa"/>
            </w:tcMar>
            <w:vAlign w:val="center"/>
            <w:hideMark/>
          </w:tcPr>
          <w:p w14:paraId="2453CBA6"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MYb11</w:t>
            </w:r>
          </w:p>
        </w:tc>
        <w:tc>
          <w:tcPr>
            <w:tcW w:w="0" w:type="auto"/>
            <w:tcMar>
              <w:top w:w="20" w:type="dxa"/>
              <w:left w:w="20" w:type="dxa"/>
              <w:bottom w:w="100" w:type="dxa"/>
              <w:right w:w="20" w:type="dxa"/>
            </w:tcMar>
            <w:vAlign w:val="center"/>
            <w:hideMark/>
          </w:tcPr>
          <w:p w14:paraId="3DB876E5"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Pseudomonas lurida</w:t>
            </w:r>
          </w:p>
        </w:tc>
        <w:tc>
          <w:tcPr>
            <w:tcW w:w="0" w:type="auto"/>
            <w:tcMar>
              <w:top w:w="20" w:type="dxa"/>
              <w:left w:w="20" w:type="dxa"/>
              <w:bottom w:w="100" w:type="dxa"/>
              <w:right w:w="20" w:type="dxa"/>
            </w:tcMar>
            <w:vAlign w:val="center"/>
            <w:hideMark/>
          </w:tcPr>
          <w:p w14:paraId="68B615FE"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No</w:t>
            </w:r>
          </w:p>
        </w:tc>
      </w:tr>
      <w:tr w:rsidR="00363EDE" w:rsidRPr="00363EDE" w14:paraId="150F683A" w14:textId="77777777" w:rsidTr="00363EDE">
        <w:trPr>
          <w:trHeight w:val="415"/>
          <w:jc w:val="center"/>
        </w:trPr>
        <w:tc>
          <w:tcPr>
            <w:tcW w:w="0" w:type="auto"/>
            <w:tcMar>
              <w:top w:w="20" w:type="dxa"/>
              <w:left w:w="20" w:type="dxa"/>
              <w:bottom w:w="100" w:type="dxa"/>
              <w:right w:w="20" w:type="dxa"/>
            </w:tcMar>
            <w:vAlign w:val="center"/>
            <w:hideMark/>
          </w:tcPr>
          <w:p w14:paraId="5BFA1B3D"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JUb19</w:t>
            </w:r>
          </w:p>
        </w:tc>
        <w:tc>
          <w:tcPr>
            <w:tcW w:w="0" w:type="auto"/>
            <w:tcMar>
              <w:top w:w="20" w:type="dxa"/>
              <w:left w:w="20" w:type="dxa"/>
              <w:bottom w:w="100" w:type="dxa"/>
              <w:right w:w="20" w:type="dxa"/>
            </w:tcMar>
            <w:vAlign w:val="center"/>
            <w:hideMark/>
          </w:tcPr>
          <w:p w14:paraId="24F3DBD6"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Stenotrophomonas indicatrix</w:t>
            </w:r>
          </w:p>
        </w:tc>
        <w:tc>
          <w:tcPr>
            <w:tcW w:w="0" w:type="auto"/>
            <w:tcMar>
              <w:top w:w="20" w:type="dxa"/>
              <w:left w:w="20" w:type="dxa"/>
              <w:bottom w:w="100" w:type="dxa"/>
              <w:right w:w="20" w:type="dxa"/>
            </w:tcMar>
            <w:vAlign w:val="center"/>
            <w:hideMark/>
          </w:tcPr>
          <w:p w14:paraId="3A457111"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r w:rsidR="00C97F63" w:rsidRPr="00363EDE" w14:paraId="113EABD5" w14:textId="77777777" w:rsidTr="00363EDE">
        <w:trPr>
          <w:trHeight w:val="415"/>
          <w:jc w:val="center"/>
        </w:trPr>
        <w:tc>
          <w:tcPr>
            <w:tcW w:w="0" w:type="auto"/>
            <w:tcMar>
              <w:top w:w="20" w:type="dxa"/>
              <w:left w:w="20" w:type="dxa"/>
              <w:bottom w:w="100" w:type="dxa"/>
              <w:right w:w="20" w:type="dxa"/>
            </w:tcMar>
            <w:vAlign w:val="center"/>
            <w:hideMark/>
          </w:tcPr>
          <w:p w14:paraId="0B1E44C0" w14:textId="77777777" w:rsidR="00C97F63" w:rsidRPr="00363EDE" w:rsidRDefault="00C97F63" w:rsidP="00C97F63">
            <w:pPr>
              <w:jc w:val="center"/>
              <w:rPr>
                <w:rFonts w:ascii="Times New Roman" w:eastAsia="Times New Roman" w:hAnsi="Times New Roman" w:cs="Times New Roman"/>
              </w:rPr>
            </w:pPr>
            <w:r w:rsidRPr="00363EDE">
              <w:rPr>
                <w:rFonts w:ascii="Arial" w:eastAsia="Times New Roman" w:hAnsi="Arial" w:cs="Arial"/>
                <w:color w:val="000000"/>
                <w:sz w:val="22"/>
                <w:szCs w:val="22"/>
              </w:rPr>
              <w:t>JUb44</w:t>
            </w:r>
          </w:p>
        </w:tc>
        <w:tc>
          <w:tcPr>
            <w:tcW w:w="0" w:type="auto"/>
            <w:tcMar>
              <w:top w:w="20" w:type="dxa"/>
              <w:left w:w="20" w:type="dxa"/>
              <w:bottom w:w="100" w:type="dxa"/>
              <w:right w:w="20" w:type="dxa"/>
            </w:tcMar>
            <w:vAlign w:val="center"/>
            <w:hideMark/>
          </w:tcPr>
          <w:p w14:paraId="23403EC3" w14:textId="43D4FA06" w:rsidR="00C97F63" w:rsidRPr="00363EDE" w:rsidRDefault="00C97F63" w:rsidP="00C97F63">
            <w:pPr>
              <w:jc w:val="center"/>
              <w:rPr>
                <w:rFonts w:ascii="Times New Roman" w:eastAsia="Times New Roman" w:hAnsi="Times New Roman" w:cs="Times New Roman"/>
              </w:rPr>
            </w:pPr>
            <w:r>
              <w:rPr>
                <w:rFonts w:ascii="Arial" w:eastAsia="Times New Roman" w:hAnsi="Arial" w:cs="Arial"/>
                <w:i/>
                <w:iCs/>
                <w:color w:val="000000"/>
                <w:sz w:val="22"/>
                <w:szCs w:val="22"/>
              </w:rPr>
              <w:t>Chryseobacterium</w:t>
            </w:r>
            <w:r w:rsidRPr="00363EDE">
              <w:rPr>
                <w:rFonts w:ascii="Arial" w:eastAsia="Times New Roman" w:hAnsi="Arial" w:cs="Arial"/>
                <w:i/>
                <w:iCs/>
                <w:color w:val="000000"/>
                <w:sz w:val="22"/>
                <w:szCs w:val="22"/>
              </w:rPr>
              <w:t xml:space="preserve"> </w:t>
            </w:r>
            <w:r>
              <w:rPr>
                <w:rFonts w:ascii="Arial" w:eastAsia="Times New Roman" w:hAnsi="Arial" w:cs="Arial"/>
                <w:i/>
                <w:iCs/>
                <w:color w:val="000000"/>
                <w:sz w:val="22"/>
                <w:szCs w:val="22"/>
              </w:rPr>
              <w:t>scophtalnum</w:t>
            </w:r>
          </w:p>
        </w:tc>
        <w:tc>
          <w:tcPr>
            <w:tcW w:w="0" w:type="auto"/>
            <w:tcMar>
              <w:top w:w="20" w:type="dxa"/>
              <w:left w:w="20" w:type="dxa"/>
              <w:bottom w:w="100" w:type="dxa"/>
              <w:right w:w="20" w:type="dxa"/>
            </w:tcMar>
            <w:vAlign w:val="center"/>
            <w:hideMark/>
          </w:tcPr>
          <w:p w14:paraId="72B47D7A" w14:textId="77777777" w:rsidR="00C97F63" w:rsidRPr="00363EDE" w:rsidRDefault="00C97F63" w:rsidP="00C97F63">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r w:rsidR="00363EDE" w:rsidRPr="00363EDE" w14:paraId="7D3C8754" w14:textId="77777777" w:rsidTr="00363EDE">
        <w:trPr>
          <w:trHeight w:val="415"/>
          <w:jc w:val="center"/>
        </w:trPr>
        <w:tc>
          <w:tcPr>
            <w:tcW w:w="0" w:type="auto"/>
            <w:tcMar>
              <w:top w:w="20" w:type="dxa"/>
              <w:left w:w="20" w:type="dxa"/>
              <w:bottom w:w="100" w:type="dxa"/>
              <w:right w:w="20" w:type="dxa"/>
            </w:tcMar>
            <w:vAlign w:val="center"/>
            <w:hideMark/>
          </w:tcPr>
          <w:p w14:paraId="2C52BD42"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JUb66</w:t>
            </w:r>
          </w:p>
        </w:tc>
        <w:tc>
          <w:tcPr>
            <w:tcW w:w="0" w:type="auto"/>
            <w:tcMar>
              <w:top w:w="20" w:type="dxa"/>
              <w:left w:w="20" w:type="dxa"/>
              <w:bottom w:w="100" w:type="dxa"/>
              <w:right w:w="20" w:type="dxa"/>
            </w:tcMar>
            <w:vAlign w:val="center"/>
            <w:hideMark/>
          </w:tcPr>
          <w:p w14:paraId="7D334D43"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Lelliottia amnigena</w:t>
            </w:r>
          </w:p>
        </w:tc>
        <w:tc>
          <w:tcPr>
            <w:tcW w:w="0" w:type="auto"/>
            <w:tcMar>
              <w:top w:w="20" w:type="dxa"/>
              <w:left w:w="20" w:type="dxa"/>
              <w:bottom w:w="100" w:type="dxa"/>
              <w:right w:w="20" w:type="dxa"/>
            </w:tcMar>
            <w:vAlign w:val="center"/>
            <w:hideMark/>
          </w:tcPr>
          <w:p w14:paraId="3427FDB3"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No</w:t>
            </w:r>
          </w:p>
        </w:tc>
      </w:tr>
      <w:tr w:rsidR="00363EDE" w:rsidRPr="00363EDE" w14:paraId="33F3C581" w14:textId="77777777" w:rsidTr="00363EDE">
        <w:trPr>
          <w:trHeight w:val="415"/>
          <w:jc w:val="center"/>
        </w:trPr>
        <w:tc>
          <w:tcPr>
            <w:tcW w:w="0" w:type="auto"/>
            <w:tcMar>
              <w:top w:w="20" w:type="dxa"/>
              <w:left w:w="20" w:type="dxa"/>
              <w:bottom w:w="100" w:type="dxa"/>
              <w:right w:w="20" w:type="dxa"/>
            </w:tcMar>
            <w:vAlign w:val="center"/>
            <w:hideMark/>
          </w:tcPr>
          <w:p w14:paraId="1620906A"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JUb134</w:t>
            </w:r>
          </w:p>
        </w:tc>
        <w:tc>
          <w:tcPr>
            <w:tcW w:w="0" w:type="auto"/>
            <w:tcMar>
              <w:top w:w="20" w:type="dxa"/>
              <w:left w:w="20" w:type="dxa"/>
              <w:bottom w:w="100" w:type="dxa"/>
              <w:right w:w="20" w:type="dxa"/>
            </w:tcMar>
            <w:vAlign w:val="center"/>
            <w:hideMark/>
          </w:tcPr>
          <w:p w14:paraId="7A50DF63"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Sphingomonas molluscorum</w:t>
            </w:r>
          </w:p>
        </w:tc>
        <w:tc>
          <w:tcPr>
            <w:tcW w:w="0" w:type="auto"/>
            <w:tcMar>
              <w:top w:w="20" w:type="dxa"/>
              <w:left w:w="20" w:type="dxa"/>
              <w:bottom w:w="100" w:type="dxa"/>
              <w:right w:w="20" w:type="dxa"/>
            </w:tcMar>
            <w:vAlign w:val="center"/>
            <w:hideMark/>
          </w:tcPr>
          <w:p w14:paraId="0B96D19A"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No</w:t>
            </w:r>
          </w:p>
        </w:tc>
      </w:tr>
      <w:tr w:rsidR="00363EDE" w:rsidRPr="00363EDE" w14:paraId="62A1DF00" w14:textId="77777777" w:rsidTr="00363EDE">
        <w:trPr>
          <w:trHeight w:val="415"/>
          <w:jc w:val="center"/>
        </w:trPr>
        <w:tc>
          <w:tcPr>
            <w:tcW w:w="0" w:type="auto"/>
            <w:tcMar>
              <w:top w:w="20" w:type="dxa"/>
              <w:left w:w="20" w:type="dxa"/>
              <w:bottom w:w="100" w:type="dxa"/>
              <w:right w:w="20" w:type="dxa"/>
            </w:tcMar>
            <w:vAlign w:val="center"/>
            <w:hideMark/>
          </w:tcPr>
          <w:p w14:paraId="29ECC76C"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BIGb0393</w:t>
            </w:r>
          </w:p>
        </w:tc>
        <w:tc>
          <w:tcPr>
            <w:tcW w:w="0" w:type="auto"/>
            <w:tcMar>
              <w:top w:w="20" w:type="dxa"/>
              <w:left w:w="20" w:type="dxa"/>
              <w:bottom w:w="100" w:type="dxa"/>
              <w:right w:w="20" w:type="dxa"/>
            </w:tcMar>
            <w:vAlign w:val="center"/>
            <w:hideMark/>
          </w:tcPr>
          <w:p w14:paraId="7BAB40BD"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FF5630"/>
                <w:sz w:val="22"/>
                <w:szCs w:val="22"/>
              </w:rPr>
              <w:t>NEW SPECIES</w:t>
            </w:r>
          </w:p>
        </w:tc>
        <w:tc>
          <w:tcPr>
            <w:tcW w:w="0" w:type="auto"/>
            <w:tcMar>
              <w:top w:w="20" w:type="dxa"/>
              <w:left w:w="20" w:type="dxa"/>
              <w:bottom w:w="100" w:type="dxa"/>
              <w:right w:w="20" w:type="dxa"/>
            </w:tcMar>
            <w:vAlign w:val="center"/>
            <w:hideMark/>
          </w:tcPr>
          <w:p w14:paraId="73DF8FF0"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r w:rsidR="00363EDE" w:rsidRPr="00363EDE" w14:paraId="3E251632" w14:textId="77777777" w:rsidTr="00363EDE">
        <w:trPr>
          <w:trHeight w:val="415"/>
          <w:jc w:val="center"/>
        </w:trPr>
        <w:tc>
          <w:tcPr>
            <w:tcW w:w="0" w:type="auto"/>
            <w:tcMar>
              <w:top w:w="20" w:type="dxa"/>
              <w:left w:w="20" w:type="dxa"/>
              <w:bottom w:w="100" w:type="dxa"/>
              <w:right w:w="20" w:type="dxa"/>
            </w:tcMar>
            <w:vAlign w:val="center"/>
            <w:hideMark/>
          </w:tcPr>
          <w:p w14:paraId="76F4E3BB"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BIGb0170</w:t>
            </w:r>
          </w:p>
        </w:tc>
        <w:tc>
          <w:tcPr>
            <w:tcW w:w="0" w:type="auto"/>
            <w:tcMar>
              <w:top w:w="20" w:type="dxa"/>
              <w:left w:w="20" w:type="dxa"/>
              <w:bottom w:w="100" w:type="dxa"/>
              <w:right w:w="20" w:type="dxa"/>
            </w:tcMar>
            <w:vAlign w:val="center"/>
            <w:hideMark/>
          </w:tcPr>
          <w:p w14:paraId="2BD169E2"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Sphingobacteria multivorum</w:t>
            </w:r>
          </w:p>
        </w:tc>
        <w:tc>
          <w:tcPr>
            <w:tcW w:w="0" w:type="auto"/>
            <w:tcMar>
              <w:top w:w="20" w:type="dxa"/>
              <w:left w:w="20" w:type="dxa"/>
              <w:bottom w:w="100" w:type="dxa"/>
              <w:right w:w="20" w:type="dxa"/>
            </w:tcMar>
            <w:vAlign w:val="center"/>
            <w:hideMark/>
          </w:tcPr>
          <w:p w14:paraId="1BD7BAC7"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r w:rsidR="00363EDE" w:rsidRPr="00363EDE" w14:paraId="111B4EC9" w14:textId="77777777" w:rsidTr="00363EDE">
        <w:trPr>
          <w:trHeight w:val="415"/>
          <w:jc w:val="center"/>
        </w:trPr>
        <w:tc>
          <w:tcPr>
            <w:tcW w:w="0" w:type="auto"/>
            <w:tcMar>
              <w:top w:w="20" w:type="dxa"/>
              <w:left w:w="20" w:type="dxa"/>
              <w:bottom w:w="100" w:type="dxa"/>
              <w:right w:w="20" w:type="dxa"/>
            </w:tcMar>
            <w:vAlign w:val="center"/>
            <w:hideMark/>
          </w:tcPr>
          <w:p w14:paraId="2FD154F5"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BIGb0172</w:t>
            </w:r>
          </w:p>
        </w:tc>
        <w:tc>
          <w:tcPr>
            <w:tcW w:w="0" w:type="auto"/>
            <w:tcMar>
              <w:top w:w="20" w:type="dxa"/>
              <w:left w:w="20" w:type="dxa"/>
              <w:bottom w:w="100" w:type="dxa"/>
              <w:right w:w="20" w:type="dxa"/>
            </w:tcMar>
            <w:vAlign w:val="center"/>
            <w:hideMark/>
          </w:tcPr>
          <w:p w14:paraId="0CB4F7D9"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Comamonas piscis</w:t>
            </w:r>
          </w:p>
        </w:tc>
        <w:tc>
          <w:tcPr>
            <w:tcW w:w="0" w:type="auto"/>
            <w:tcMar>
              <w:top w:w="20" w:type="dxa"/>
              <w:left w:w="20" w:type="dxa"/>
              <w:bottom w:w="100" w:type="dxa"/>
              <w:right w:w="20" w:type="dxa"/>
            </w:tcMar>
            <w:vAlign w:val="center"/>
            <w:hideMark/>
          </w:tcPr>
          <w:p w14:paraId="15950631"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No</w:t>
            </w:r>
          </w:p>
        </w:tc>
      </w:tr>
      <w:tr w:rsidR="00363EDE" w:rsidRPr="00363EDE" w14:paraId="6E4B1590" w14:textId="77777777" w:rsidTr="00363EDE">
        <w:trPr>
          <w:trHeight w:val="415"/>
          <w:jc w:val="center"/>
        </w:trPr>
        <w:tc>
          <w:tcPr>
            <w:tcW w:w="0" w:type="auto"/>
            <w:tcMar>
              <w:top w:w="20" w:type="dxa"/>
              <w:left w:w="20" w:type="dxa"/>
              <w:bottom w:w="100" w:type="dxa"/>
              <w:right w:w="20" w:type="dxa"/>
            </w:tcMar>
            <w:vAlign w:val="center"/>
            <w:hideMark/>
          </w:tcPr>
          <w:p w14:paraId="5FAA2559"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CEent1</w:t>
            </w:r>
          </w:p>
        </w:tc>
        <w:tc>
          <w:tcPr>
            <w:tcW w:w="0" w:type="auto"/>
            <w:tcMar>
              <w:top w:w="20" w:type="dxa"/>
              <w:left w:w="20" w:type="dxa"/>
              <w:bottom w:w="100" w:type="dxa"/>
              <w:right w:w="20" w:type="dxa"/>
            </w:tcMar>
            <w:vAlign w:val="center"/>
            <w:hideMark/>
          </w:tcPr>
          <w:p w14:paraId="1D67A73E"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i/>
                <w:iCs/>
                <w:color w:val="000000"/>
                <w:sz w:val="22"/>
                <w:szCs w:val="22"/>
              </w:rPr>
              <w:t>Enterobacter homarchei</w:t>
            </w:r>
          </w:p>
        </w:tc>
        <w:tc>
          <w:tcPr>
            <w:tcW w:w="0" w:type="auto"/>
            <w:tcMar>
              <w:top w:w="20" w:type="dxa"/>
              <w:left w:w="20" w:type="dxa"/>
              <w:bottom w:w="100" w:type="dxa"/>
              <w:right w:w="20" w:type="dxa"/>
            </w:tcMar>
            <w:vAlign w:val="center"/>
            <w:hideMark/>
          </w:tcPr>
          <w:p w14:paraId="2C87BC2F"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r w:rsidR="00363EDE" w:rsidRPr="00363EDE" w14:paraId="6998BBF1" w14:textId="77777777" w:rsidTr="00363EDE">
        <w:trPr>
          <w:trHeight w:val="415"/>
          <w:jc w:val="center"/>
        </w:trPr>
        <w:tc>
          <w:tcPr>
            <w:tcW w:w="0" w:type="auto"/>
            <w:tcMar>
              <w:top w:w="20" w:type="dxa"/>
              <w:left w:w="20" w:type="dxa"/>
              <w:bottom w:w="100" w:type="dxa"/>
              <w:right w:w="20" w:type="dxa"/>
            </w:tcMar>
            <w:vAlign w:val="center"/>
            <w:hideMark/>
          </w:tcPr>
          <w:p w14:paraId="518721E2"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color w:val="000000"/>
                <w:sz w:val="22"/>
                <w:szCs w:val="22"/>
              </w:rPr>
              <w:t>MSPm1</w:t>
            </w:r>
          </w:p>
        </w:tc>
        <w:tc>
          <w:tcPr>
            <w:tcW w:w="0" w:type="auto"/>
            <w:tcMar>
              <w:top w:w="20" w:type="dxa"/>
              <w:left w:w="20" w:type="dxa"/>
              <w:bottom w:w="100" w:type="dxa"/>
              <w:right w:w="20" w:type="dxa"/>
            </w:tcMar>
            <w:vAlign w:val="center"/>
            <w:hideMark/>
          </w:tcPr>
          <w:p w14:paraId="482BBC95"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FF5630"/>
                <w:sz w:val="22"/>
                <w:szCs w:val="22"/>
              </w:rPr>
              <w:t>NEW SPECIES</w:t>
            </w:r>
          </w:p>
        </w:tc>
        <w:tc>
          <w:tcPr>
            <w:tcW w:w="0" w:type="auto"/>
            <w:tcMar>
              <w:top w:w="20" w:type="dxa"/>
              <w:left w:w="20" w:type="dxa"/>
              <w:bottom w:w="100" w:type="dxa"/>
              <w:right w:w="20" w:type="dxa"/>
            </w:tcMar>
            <w:vAlign w:val="center"/>
            <w:hideMark/>
          </w:tcPr>
          <w:p w14:paraId="50EE8608" w14:textId="77777777" w:rsidR="00363EDE" w:rsidRPr="00363EDE" w:rsidRDefault="00363EDE" w:rsidP="00363EDE">
            <w:pPr>
              <w:jc w:val="center"/>
              <w:rPr>
                <w:rFonts w:ascii="Times New Roman" w:eastAsia="Times New Roman" w:hAnsi="Times New Roman" w:cs="Times New Roman"/>
              </w:rPr>
            </w:pPr>
            <w:r w:rsidRPr="00363EDE">
              <w:rPr>
                <w:rFonts w:ascii="Arial" w:eastAsia="Times New Roman" w:hAnsi="Arial" w:cs="Arial"/>
                <w:b/>
                <w:bCs/>
                <w:color w:val="36B37E"/>
                <w:sz w:val="22"/>
                <w:szCs w:val="22"/>
              </w:rPr>
              <w:t>YES</w:t>
            </w:r>
          </w:p>
        </w:tc>
      </w:tr>
    </w:tbl>
    <w:p w14:paraId="12D46BE8" w14:textId="69CB135B" w:rsidR="00363EDE" w:rsidRDefault="00363EDE" w:rsidP="00DF7048">
      <w:pPr>
        <w:rPr>
          <w:rFonts w:ascii="Arial" w:eastAsia="Times New Roman" w:hAnsi="Arial" w:cs="Arial"/>
          <w:color w:val="000000"/>
          <w:sz w:val="22"/>
          <w:szCs w:val="22"/>
        </w:rPr>
      </w:pPr>
    </w:p>
    <w:p w14:paraId="2EB282D8" w14:textId="77777777" w:rsidR="00363EDE" w:rsidRDefault="00363EDE">
      <w:pPr>
        <w:rPr>
          <w:rFonts w:ascii="Arial" w:eastAsia="Times New Roman" w:hAnsi="Arial" w:cs="Arial"/>
          <w:color w:val="000000"/>
          <w:sz w:val="22"/>
          <w:szCs w:val="22"/>
        </w:rPr>
      </w:pPr>
      <w:r>
        <w:rPr>
          <w:rFonts w:ascii="Arial" w:eastAsia="Times New Roman" w:hAnsi="Arial" w:cs="Arial"/>
          <w:color w:val="000000"/>
          <w:sz w:val="22"/>
          <w:szCs w:val="22"/>
        </w:rPr>
        <w:br w:type="page"/>
      </w:r>
    </w:p>
    <w:p w14:paraId="1DDD9996" w14:textId="543C3390" w:rsidR="00DF7048" w:rsidRPr="00DF7048" w:rsidRDefault="00DF7048" w:rsidP="00DF7048">
      <w:pPr>
        <w:rPr>
          <w:rFonts w:ascii="Arial" w:eastAsia="Times New Roman" w:hAnsi="Arial" w:cs="Arial"/>
          <w:b/>
          <w:bCs/>
          <w:color w:val="000000"/>
          <w:sz w:val="28"/>
          <w:szCs w:val="28"/>
        </w:rPr>
      </w:pPr>
      <w:r w:rsidRPr="00DF7048">
        <w:rPr>
          <w:rFonts w:ascii="Arial" w:eastAsia="Times New Roman" w:hAnsi="Arial" w:cs="Arial"/>
          <w:b/>
          <w:bCs/>
          <w:color w:val="000000"/>
          <w:sz w:val="28"/>
          <w:szCs w:val="28"/>
        </w:rPr>
        <w:lastRenderedPageBreak/>
        <w:t>Details result of Phylogenomic analysis</w:t>
      </w:r>
    </w:p>
    <w:p w14:paraId="59EB88F6" w14:textId="77777777" w:rsidR="00DF7048" w:rsidRPr="00DF7048" w:rsidRDefault="00DF7048" w:rsidP="00DF7048">
      <w:pPr>
        <w:rPr>
          <w:rFonts w:ascii="Arial" w:eastAsia="Times New Roman" w:hAnsi="Arial" w:cs="Arial"/>
          <w:color w:val="000000"/>
          <w:sz w:val="22"/>
          <w:szCs w:val="22"/>
        </w:rPr>
      </w:pPr>
    </w:p>
    <w:p w14:paraId="7394AF5C" w14:textId="761F4306" w:rsidR="00467919" w:rsidRDefault="00467919" w:rsidP="00DF7048">
      <w:pPr>
        <w:rPr>
          <w:rFonts w:ascii="Arial" w:eastAsia="Times New Roman" w:hAnsi="Arial" w:cs="Arial"/>
          <w:color w:val="000000"/>
          <w:sz w:val="22"/>
          <w:szCs w:val="22"/>
        </w:rPr>
      </w:pPr>
      <w:r>
        <w:rPr>
          <w:rFonts w:ascii="Arial" w:eastAsia="Times New Roman" w:hAnsi="Arial" w:cs="Arial"/>
          <w:color w:val="000000"/>
          <w:sz w:val="22"/>
          <w:szCs w:val="22"/>
        </w:rPr>
        <w:t xml:space="preserve">The Phylogenomic tree reconstruction were performed using GTOtree, using default parameters. </w:t>
      </w:r>
    </w:p>
    <w:p w14:paraId="02D46164" w14:textId="77777777" w:rsidR="00467919" w:rsidRDefault="00467919" w:rsidP="00DF7048">
      <w:pPr>
        <w:rPr>
          <w:rFonts w:ascii="Arial" w:eastAsia="Times New Roman" w:hAnsi="Arial" w:cs="Arial"/>
          <w:color w:val="000000"/>
          <w:sz w:val="22"/>
          <w:szCs w:val="22"/>
        </w:rPr>
      </w:pPr>
    </w:p>
    <w:p w14:paraId="56E5A0A2" w14:textId="0BFFE8DA" w:rsidR="00DF7048" w:rsidRPr="00DF7048" w:rsidRDefault="00DF7048" w:rsidP="00DF7048">
      <w:pPr>
        <w:rPr>
          <w:rFonts w:ascii="Arial" w:eastAsia="Times New Roman" w:hAnsi="Arial" w:cs="Arial"/>
        </w:rPr>
      </w:pPr>
      <w:r w:rsidRPr="00DF7048">
        <w:rPr>
          <w:rFonts w:ascii="Arial" w:eastAsia="Times New Roman" w:hAnsi="Arial" w:cs="Arial"/>
          <w:color w:val="000000"/>
          <w:sz w:val="22"/>
          <w:szCs w:val="22"/>
        </w:rPr>
        <w:t xml:space="preserve">For 2 CeMbio bacteria, </w:t>
      </w:r>
      <w:r w:rsidRPr="00DF7048">
        <w:rPr>
          <w:rFonts w:ascii="Arial" w:eastAsia="Times New Roman" w:hAnsi="Arial" w:cs="Arial"/>
          <w:b/>
          <w:bCs/>
          <w:color w:val="000000"/>
          <w:sz w:val="22"/>
          <w:szCs w:val="22"/>
        </w:rPr>
        <w:t>BIGb0172</w:t>
      </w:r>
      <w:r w:rsidRPr="00DF7048">
        <w:rPr>
          <w:rFonts w:ascii="Arial" w:eastAsia="Times New Roman" w:hAnsi="Arial" w:cs="Arial"/>
          <w:color w:val="000000"/>
          <w:sz w:val="22"/>
          <w:szCs w:val="22"/>
        </w:rPr>
        <w:t xml:space="preserve"> and </w:t>
      </w:r>
      <w:r w:rsidRPr="00DF7048">
        <w:rPr>
          <w:rFonts w:ascii="Arial" w:eastAsia="Times New Roman" w:hAnsi="Arial" w:cs="Arial"/>
          <w:b/>
          <w:bCs/>
          <w:color w:val="000000"/>
          <w:sz w:val="22"/>
          <w:szCs w:val="22"/>
        </w:rPr>
        <w:t>JUb134</w:t>
      </w:r>
      <w:r w:rsidRPr="00DF7048">
        <w:rPr>
          <w:rFonts w:ascii="Arial" w:eastAsia="Times New Roman" w:hAnsi="Arial" w:cs="Arial"/>
          <w:color w:val="000000"/>
          <w:sz w:val="22"/>
          <w:szCs w:val="22"/>
        </w:rPr>
        <w:t xml:space="preserve">, not enough published genomes were available to reconstruct a reliable phylogenomic tree. We then used the 16S rRNA phylogenies to classify those organisms as </w:t>
      </w:r>
      <w:r w:rsidRPr="00DF7048">
        <w:rPr>
          <w:rFonts w:ascii="Arial" w:eastAsia="Times New Roman" w:hAnsi="Arial" w:cs="Arial"/>
          <w:i/>
          <w:iCs/>
          <w:color w:val="000000"/>
          <w:sz w:val="22"/>
          <w:szCs w:val="22"/>
        </w:rPr>
        <w:t>Comamonas piscis</w:t>
      </w:r>
      <w:r w:rsidRPr="00DF7048">
        <w:rPr>
          <w:rFonts w:ascii="Arial" w:eastAsia="Times New Roman" w:hAnsi="Arial" w:cs="Arial"/>
          <w:color w:val="000000"/>
          <w:sz w:val="22"/>
          <w:szCs w:val="22"/>
        </w:rPr>
        <w:t xml:space="preserve"> for BIGb0172 and </w:t>
      </w:r>
      <w:r w:rsidRPr="00DF7048">
        <w:rPr>
          <w:rFonts w:ascii="Arial" w:eastAsia="Times New Roman" w:hAnsi="Arial" w:cs="Arial"/>
          <w:i/>
          <w:iCs/>
          <w:color w:val="000000"/>
          <w:sz w:val="22"/>
          <w:szCs w:val="22"/>
        </w:rPr>
        <w:t>Sphingomonas molluscorum</w:t>
      </w:r>
      <w:r w:rsidRPr="00DF7048">
        <w:rPr>
          <w:rFonts w:ascii="Arial" w:eastAsia="Times New Roman" w:hAnsi="Arial" w:cs="Arial"/>
          <w:color w:val="000000"/>
          <w:sz w:val="22"/>
          <w:szCs w:val="22"/>
        </w:rPr>
        <w:t xml:space="preserve"> for JUb134.</w:t>
      </w:r>
    </w:p>
    <w:p w14:paraId="42504736" w14:textId="50D9E0DB" w:rsidR="00DF7048" w:rsidRPr="00DF7048" w:rsidRDefault="00DF7048" w:rsidP="00363EDE">
      <w:pPr>
        <w:jc w:val="center"/>
        <w:rPr>
          <w:rFonts w:ascii="Arial" w:eastAsia="Times New Roman" w:hAnsi="Arial" w:cs="Arial"/>
          <w:color w:val="000000"/>
          <w:sz w:val="22"/>
          <w:szCs w:val="22"/>
          <w:bdr w:val="none" w:sz="0" w:space="0" w:color="auto" w:frame="1"/>
        </w:rPr>
      </w:pPr>
      <w:r w:rsidRPr="00DF7048">
        <w:rPr>
          <w:rFonts w:ascii="Arial" w:eastAsia="Times New Roman" w:hAnsi="Arial" w:cs="Arial"/>
          <w:color w:val="000000"/>
          <w:sz w:val="22"/>
          <w:szCs w:val="22"/>
          <w:bdr w:val="none" w:sz="0" w:space="0" w:color="auto" w:frame="1"/>
        </w:rPr>
        <w:fldChar w:fldCharType="begin"/>
      </w:r>
      <w:r w:rsidRPr="00DF7048">
        <w:rPr>
          <w:rFonts w:ascii="Arial" w:eastAsia="Times New Roman" w:hAnsi="Arial" w:cs="Arial"/>
          <w:color w:val="000000"/>
          <w:sz w:val="22"/>
          <w:szCs w:val="22"/>
          <w:bdr w:val="none" w:sz="0" w:space="0" w:color="auto" w:frame="1"/>
        </w:rPr>
        <w:instrText xml:space="preserve"> INCLUDEPICTURE "https://lh6.googleusercontent.com/LcVGqlQcbb4D9-mwLLnpXca6s2A-44u044ctk75DDydk678gRFVo7wlKQH79W2xFmaupj6SmyMUurRlm4ggoGK-TJitW4nWxJADeJ4GQ1SnYGyojQgK9lLK0cNWbx0AuCccK2Bem" \* MERGEFORMATINET </w:instrText>
      </w:r>
      <w:r w:rsidRPr="00DF7048">
        <w:rPr>
          <w:rFonts w:ascii="Arial" w:eastAsia="Times New Roman" w:hAnsi="Arial" w:cs="Arial"/>
          <w:color w:val="000000"/>
          <w:sz w:val="22"/>
          <w:szCs w:val="22"/>
          <w:bdr w:val="none" w:sz="0" w:space="0" w:color="auto" w:frame="1"/>
        </w:rPr>
        <w:fldChar w:fldCharType="separate"/>
      </w:r>
      <w:r w:rsidRPr="00DF7048">
        <w:rPr>
          <w:rFonts w:ascii="Arial" w:eastAsia="Times New Roman" w:hAnsi="Arial" w:cs="Arial"/>
          <w:noProof/>
          <w:color w:val="000000"/>
          <w:sz w:val="22"/>
          <w:szCs w:val="22"/>
          <w:bdr w:val="none" w:sz="0" w:space="0" w:color="auto" w:frame="1"/>
        </w:rPr>
        <w:drawing>
          <wp:inline distT="0" distB="0" distL="0" distR="0" wp14:anchorId="350F7869" wp14:editId="2D8B31F5">
            <wp:extent cx="5943600" cy="2201545"/>
            <wp:effectExtent l="0" t="0" r="0" b="0"/>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2201545"/>
                    </a:xfrm>
                    <a:prstGeom prst="rect">
                      <a:avLst/>
                    </a:prstGeom>
                    <a:noFill/>
                    <a:ln>
                      <a:noFill/>
                    </a:ln>
                  </pic:spPr>
                </pic:pic>
              </a:graphicData>
            </a:graphic>
          </wp:inline>
        </w:drawing>
      </w:r>
      <w:r w:rsidRPr="00DF7048">
        <w:rPr>
          <w:rFonts w:ascii="Arial" w:eastAsia="Times New Roman" w:hAnsi="Arial" w:cs="Arial"/>
          <w:color w:val="000000"/>
          <w:sz w:val="22"/>
          <w:szCs w:val="22"/>
          <w:bdr w:val="none" w:sz="0" w:space="0" w:color="auto" w:frame="1"/>
        </w:rPr>
        <w:fldChar w:fldCharType="end"/>
      </w:r>
    </w:p>
    <w:p w14:paraId="519412BD" w14:textId="2D25DE4F" w:rsidR="00DF7048" w:rsidRPr="00DF7048" w:rsidRDefault="00BE1987" w:rsidP="00DF7048">
      <w:pPr>
        <w:rPr>
          <w:rFonts w:ascii="Arial" w:eastAsia="Times New Roman" w:hAnsi="Arial" w:cs="Arial"/>
          <w:color w:val="000000"/>
          <w:sz w:val="22"/>
          <w:szCs w:val="22"/>
          <w:bdr w:val="none" w:sz="0" w:space="0" w:color="auto" w:frame="1"/>
        </w:rPr>
      </w:pPr>
      <w:r>
        <w:rPr>
          <w:rFonts w:ascii="Arial" w:eastAsia="Times New Roman" w:hAnsi="Arial" w:cs="Arial"/>
          <w:b/>
          <w:bCs/>
          <w:color w:val="000000"/>
          <w:sz w:val="22"/>
          <w:szCs w:val="22"/>
        </w:rPr>
        <w:t xml:space="preserve">File </w:t>
      </w:r>
      <w:r w:rsidR="006950CD">
        <w:rPr>
          <w:rFonts w:ascii="Arial" w:eastAsia="Times New Roman" w:hAnsi="Arial" w:cs="Arial"/>
          <w:b/>
          <w:bCs/>
          <w:color w:val="000000"/>
          <w:sz w:val="22"/>
          <w:szCs w:val="22"/>
        </w:rPr>
        <w:t>S4</w:t>
      </w:r>
      <w:r>
        <w:rPr>
          <w:rFonts w:ascii="Arial" w:eastAsia="Times New Roman" w:hAnsi="Arial" w:cs="Arial"/>
          <w:b/>
          <w:bCs/>
          <w:color w:val="000000"/>
          <w:sz w:val="22"/>
          <w:szCs w:val="22"/>
        </w:rPr>
        <w:t xml:space="preserve"> </w:t>
      </w:r>
      <w:r w:rsidR="00DF7048" w:rsidRPr="00363EDE">
        <w:rPr>
          <w:rFonts w:ascii="Arial" w:eastAsia="Times New Roman" w:hAnsi="Arial" w:cs="Arial"/>
          <w:b/>
          <w:bCs/>
          <w:color w:val="000000"/>
          <w:sz w:val="22"/>
          <w:szCs w:val="22"/>
        </w:rPr>
        <w:t xml:space="preserve">- </w:t>
      </w:r>
      <w:r w:rsidR="00DF7048" w:rsidRPr="00363EDE">
        <w:rPr>
          <w:rFonts w:ascii="Arial" w:eastAsia="Times New Roman" w:hAnsi="Arial" w:cs="Arial"/>
          <w:b/>
          <w:bCs/>
          <w:color w:val="000000"/>
          <w:sz w:val="22"/>
          <w:szCs w:val="22"/>
          <w:bdr w:val="none" w:sz="0" w:space="0" w:color="auto" w:frame="1"/>
        </w:rPr>
        <w:t>Figure1</w:t>
      </w:r>
      <w:r w:rsidR="00DF7048" w:rsidRPr="00DF7048">
        <w:rPr>
          <w:rFonts w:ascii="Arial" w:eastAsia="Times New Roman" w:hAnsi="Arial" w:cs="Arial"/>
          <w:color w:val="000000"/>
          <w:sz w:val="22"/>
          <w:szCs w:val="22"/>
          <w:bdr w:val="none" w:sz="0" w:space="0" w:color="auto" w:frame="1"/>
        </w:rPr>
        <w:t xml:space="preserve">: </w:t>
      </w:r>
      <w:r w:rsidR="00744202">
        <w:rPr>
          <w:rFonts w:ascii="Arial" w:eastAsia="Times New Roman" w:hAnsi="Arial" w:cs="Arial"/>
          <w:color w:val="000000"/>
          <w:sz w:val="22"/>
          <w:szCs w:val="22"/>
          <w:bdr w:val="none" w:sz="0" w:space="0" w:color="auto" w:frame="1"/>
        </w:rPr>
        <w:t>Partial approximately</w:t>
      </w:r>
      <w:r w:rsidR="00DF7048" w:rsidRPr="00DF7048">
        <w:rPr>
          <w:rFonts w:ascii="Arial" w:eastAsia="Times New Roman" w:hAnsi="Arial" w:cs="Arial"/>
          <w:color w:val="000000"/>
          <w:sz w:val="22"/>
          <w:szCs w:val="22"/>
          <w:bdr w:val="none" w:sz="0" w:space="0" w:color="auto" w:frame="1"/>
        </w:rPr>
        <w:t xml:space="preserve">-maximum-likelihood phylogenetic trees from </w:t>
      </w:r>
      <w:r w:rsidR="00DF7048">
        <w:rPr>
          <w:rFonts w:ascii="Arial" w:eastAsia="Times New Roman" w:hAnsi="Arial" w:cs="Arial"/>
          <w:color w:val="000000"/>
          <w:sz w:val="22"/>
          <w:szCs w:val="22"/>
          <w:bdr w:val="none" w:sz="0" w:space="0" w:color="auto" w:frame="1"/>
        </w:rPr>
        <w:t xml:space="preserve">concatenated </w:t>
      </w:r>
      <w:r w:rsidR="00DF7048" w:rsidRPr="00DF7048">
        <w:rPr>
          <w:rFonts w:ascii="Arial" w:eastAsia="Times New Roman" w:hAnsi="Arial" w:cs="Arial"/>
          <w:color w:val="000000"/>
          <w:sz w:val="22"/>
          <w:szCs w:val="22"/>
          <w:bdr w:val="none" w:sz="0" w:space="0" w:color="auto" w:frame="1"/>
        </w:rPr>
        <w:t>alignments of nucleotide</w:t>
      </w:r>
      <w:r w:rsidR="00DF7048">
        <w:rPr>
          <w:rFonts w:ascii="Arial" w:eastAsia="Times New Roman" w:hAnsi="Arial" w:cs="Arial"/>
          <w:color w:val="000000"/>
          <w:sz w:val="22"/>
          <w:szCs w:val="22"/>
          <w:bdr w:val="none" w:sz="0" w:space="0" w:color="auto" w:frame="1"/>
        </w:rPr>
        <w:t xml:space="preserve"> of representative marker genes, using FastTree 2. Value on branches represent “Local support values” to estimate the reliability of each split in the tree (0 to 1, 1 being </w:t>
      </w:r>
      <w:r w:rsidR="00467919">
        <w:rPr>
          <w:rFonts w:ascii="Arial" w:eastAsia="Times New Roman" w:hAnsi="Arial" w:cs="Arial"/>
          <w:color w:val="000000"/>
          <w:sz w:val="22"/>
          <w:szCs w:val="22"/>
          <w:bdr w:val="none" w:sz="0" w:space="0" w:color="auto" w:frame="1"/>
        </w:rPr>
        <w:t>a high reliability). The label in red represent the CeMbio bacteria. In A, JUb134 is present twice, the label with the accession number GCF 004341505.1 is an earlier version of the assembly based on illumina sequencing technology.</w:t>
      </w:r>
    </w:p>
    <w:p w14:paraId="658A573E" w14:textId="77777777" w:rsidR="00DF7048" w:rsidRPr="00DF7048" w:rsidRDefault="00DF7048" w:rsidP="00DF7048">
      <w:pPr>
        <w:rPr>
          <w:rFonts w:ascii="Arial" w:eastAsia="Times New Roman" w:hAnsi="Arial" w:cs="Arial"/>
        </w:rPr>
      </w:pPr>
    </w:p>
    <w:p w14:paraId="1CC8ACB9" w14:textId="77777777" w:rsidR="00DF7048" w:rsidRPr="00DF7048" w:rsidRDefault="00DF7048" w:rsidP="00DF7048">
      <w:pPr>
        <w:rPr>
          <w:rFonts w:ascii="Arial" w:eastAsia="Times New Roman" w:hAnsi="Arial" w:cs="Arial"/>
        </w:rPr>
      </w:pPr>
      <w:r w:rsidRPr="00DF7048">
        <w:rPr>
          <w:rFonts w:ascii="Arial" w:eastAsia="Times New Roman" w:hAnsi="Arial" w:cs="Arial"/>
          <w:color w:val="000000"/>
          <w:sz w:val="22"/>
          <w:szCs w:val="22"/>
        </w:rPr>
        <w:t>For the bacteria MYb11, Myb10 and JUb66, phylogenomic reconstruction yielded similar trees as their respective 16S rRNA phylogenetic counterparts. </w:t>
      </w:r>
    </w:p>
    <w:p w14:paraId="59970155" w14:textId="079FCFB2" w:rsidR="00DF7048" w:rsidRDefault="00DF7048" w:rsidP="00363EDE">
      <w:pPr>
        <w:jc w:val="center"/>
        <w:rPr>
          <w:rFonts w:ascii="Arial" w:eastAsia="Times New Roman" w:hAnsi="Arial" w:cs="Arial"/>
          <w:color w:val="000000"/>
          <w:sz w:val="22"/>
          <w:szCs w:val="22"/>
          <w:bdr w:val="none" w:sz="0" w:space="0" w:color="auto" w:frame="1"/>
        </w:rPr>
      </w:pPr>
      <w:r w:rsidRPr="00DF7048">
        <w:rPr>
          <w:rFonts w:ascii="Arial" w:eastAsia="Times New Roman" w:hAnsi="Arial" w:cs="Arial"/>
          <w:color w:val="000000"/>
          <w:sz w:val="22"/>
          <w:szCs w:val="22"/>
          <w:bdr w:val="none" w:sz="0" w:space="0" w:color="auto" w:frame="1"/>
        </w:rPr>
        <w:fldChar w:fldCharType="begin"/>
      </w:r>
      <w:r w:rsidRPr="00DF7048">
        <w:rPr>
          <w:rFonts w:ascii="Arial" w:eastAsia="Times New Roman" w:hAnsi="Arial" w:cs="Arial"/>
          <w:color w:val="000000"/>
          <w:sz w:val="22"/>
          <w:szCs w:val="22"/>
          <w:bdr w:val="none" w:sz="0" w:space="0" w:color="auto" w:frame="1"/>
        </w:rPr>
        <w:instrText xml:space="preserve"> INCLUDEPICTURE "https://lh5.googleusercontent.com/R5S4XVd8mWxvkhpDNbXSB_BVz2EZN9f0zqAXn-8ppR_Qo6vqOq6HYgmo8R4OSnMvm2Xi-HmXcvU8i2TqspAzSwlQBhxGpilWNCuTk1vu8Hpxjl6kpkwhRJogpSJH1YUYZhy9ZQmY" \* MERGEFORMATINET </w:instrText>
      </w:r>
      <w:r w:rsidRPr="00DF7048">
        <w:rPr>
          <w:rFonts w:ascii="Arial" w:eastAsia="Times New Roman" w:hAnsi="Arial" w:cs="Arial"/>
          <w:color w:val="000000"/>
          <w:sz w:val="22"/>
          <w:szCs w:val="22"/>
          <w:bdr w:val="none" w:sz="0" w:space="0" w:color="auto" w:frame="1"/>
        </w:rPr>
        <w:fldChar w:fldCharType="separate"/>
      </w:r>
      <w:r w:rsidRPr="00DF7048">
        <w:rPr>
          <w:rFonts w:ascii="Arial" w:eastAsia="Times New Roman" w:hAnsi="Arial" w:cs="Arial"/>
          <w:noProof/>
          <w:color w:val="000000"/>
          <w:sz w:val="22"/>
          <w:szCs w:val="22"/>
          <w:bdr w:val="none" w:sz="0" w:space="0" w:color="auto" w:frame="1"/>
        </w:rPr>
        <w:drawing>
          <wp:inline distT="0" distB="0" distL="0" distR="0" wp14:anchorId="5008475D" wp14:editId="68A69FF0">
            <wp:extent cx="5943600" cy="2201545"/>
            <wp:effectExtent l="0" t="0" r="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2201545"/>
                    </a:xfrm>
                    <a:prstGeom prst="rect">
                      <a:avLst/>
                    </a:prstGeom>
                    <a:noFill/>
                    <a:ln>
                      <a:noFill/>
                    </a:ln>
                  </pic:spPr>
                </pic:pic>
              </a:graphicData>
            </a:graphic>
          </wp:inline>
        </w:drawing>
      </w:r>
      <w:r w:rsidRPr="00DF7048">
        <w:rPr>
          <w:rFonts w:ascii="Arial" w:eastAsia="Times New Roman" w:hAnsi="Arial" w:cs="Arial"/>
          <w:color w:val="000000"/>
          <w:sz w:val="22"/>
          <w:szCs w:val="22"/>
          <w:bdr w:val="none" w:sz="0" w:space="0" w:color="auto" w:frame="1"/>
        </w:rPr>
        <w:fldChar w:fldCharType="end"/>
      </w:r>
    </w:p>
    <w:p w14:paraId="65AF6638" w14:textId="22659126" w:rsidR="00467919" w:rsidRPr="00DF7048" w:rsidRDefault="00BE1987" w:rsidP="00467919">
      <w:pPr>
        <w:rPr>
          <w:rFonts w:ascii="Arial" w:eastAsia="Times New Roman" w:hAnsi="Arial" w:cs="Arial"/>
          <w:color w:val="000000"/>
          <w:sz w:val="22"/>
          <w:szCs w:val="22"/>
          <w:bdr w:val="none" w:sz="0" w:space="0" w:color="auto" w:frame="1"/>
        </w:rPr>
      </w:pPr>
      <w:r>
        <w:rPr>
          <w:rFonts w:ascii="Arial" w:eastAsia="Times New Roman" w:hAnsi="Arial" w:cs="Arial"/>
          <w:b/>
          <w:bCs/>
          <w:color w:val="000000"/>
          <w:sz w:val="22"/>
          <w:szCs w:val="22"/>
        </w:rPr>
        <w:t xml:space="preserve">File </w:t>
      </w:r>
      <w:r w:rsidR="006950CD">
        <w:rPr>
          <w:rFonts w:ascii="Arial" w:eastAsia="Times New Roman" w:hAnsi="Arial" w:cs="Arial"/>
          <w:b/>
          <w:bCs/>
          <w:color w:val="000000"/>
          <w:sz w:val="22"/>
          <w:szCs w:val="22"/>
        </w:rPr>
        <w:t>S4</w:t>
      </w:r>
      <w:r>
        <w:rPr>
          <w:rFonts w:ascii="Arial" w:eastAsia="Times New Roman" w:hAnsi="Arial" w:cs="Arial"/>
          <w:b/>
          <w:bCs/>
          <w:color w:val="000000"/>
          <w:sz w:val="22"/>
          <w:szCs w:val="22"/>
        </w:rPr>
        <w:t xml:space="preserve"> </w:t>
      </w:r>
      <w:r w:rsidR="00DF7048" w:rsidRPr="00363EDE">
        <w:rPr>
          <w:rFonts w:ascii="Arial" w:eastAsia="Times New Roman" w:hAnsi="Arial" w:cs="Arial"/>
          <w:b/>
          <w:bCs/>
          <w:color w:val="000000"/>
          <w:sz w:val="22"/>
          <w:szCs w:val="22"/>
        </w:rPr>
        <w:t>– Figure 2:</w:t>
      </w:r>
      <w:r w:rsidR="00467919" w:rsidRPr="00467919">
        <w:rPr>
          <w:rFonts w:ascii="Arial" w:eastAsia="Times New Roman" w:hAnsi="Arial" w:cs="Arial"/>
          <w:color w:val="000000"/>
          <w:sz w:val="22"/>
          <w:szCs w:val="22"/>
          <w:bdr w:val="none" w:sz="0" w:space="0" w:color="auto" w:frame="1"/>
        </w:rPr>
        <w:t xml:space="preserve"> </w:t>
      </w:r>
      <w:r w:rsidR="00744202">
        <w:rPr>
          <w:rFonts w:ascii="Arial" w:eastAsia="Times New Roman" w:hAnsi="Arial" w:cs="Arial"/>
          <w:color w:val="000000"/>
          <w:sz w:val="22"/>
          <w:szCs w:val="22"/>
          <w:bdr w:val="none" w:sz="0" w:space="0" w:color="auto" w:frame="1"/>
        </w:rPr>
        <w:t>Partial approximately</w:t>
      </w:r>
      <w:r w:rsidR="00467919" w:rsidRPr="00DF7048">
        <w:rPr>
          <w:rFonts w:ascii="Arial" w:eastAsia="Times New Roman" w:hAnsi="Arial" w:cs="Arial"/>
          <w:color w:val="000000"/>
          <w:sz w:val="22"/>
          <w:szCs w:val="22"/>
          <w:bdr w:val="none" w:sz="0" w:space="0" w:color="auto" w:frame="1"/>
        </w:rPr>
        <w:t xml:space="preserve">-maximum-likelihood phylogenetic trees from </w:t>
      </w:r>
      <w:r w:rsidR="00467919">
        <w:rPr>
          <w:rFonts w:ascii="Arial" w:eastAsia="Times New Roman" w:hAnsi="Arial" w:cs="Arial"/>
          <w:color w:val="000000"/>
          <w:sz w:val="22"/>
          <w:szCs w:val="22"/>
          <w:bdr w:val="none" w:sz="0" w:space="0" w:color="auto" w:frame="1"/>
        </w:rPr>
        <w:t xml:space="preserve">concatenated </w:t>
      </w:r>
      <w:r w:rsidR="00467919" w:rsidRPr="00DF7048">
        <w:rPr>
          <w:rFonts w:ascii="Arial" w:eastAsia="Times New Roman" w:hAnsi="Arial" w:cs="Arial"/>
          <w:color w:val="000000"/>
          <w:sz w:val="22"/>
          <w:szCs w:val="22"/>
          <w:bdr w:val="none" w:sz="0" w:space="0" w:color="auto" w:frame="1"/>
        </w:rPr>
        <w:t>alignments of nucleotide</w:t>
      </w:r>
      <w:r w:rsidR="00467919">
        <w:rPr>
          <w:rFonts w:ascii="Arial" w:eastAsia="Times New Roman" w:hAnsi="Arial" w:cs="Arial"/>
          <w:color w:val="000000"/>
          <w:sz w:val="22"/>
          <w:szCs w:val="22"/>
          <w:bdr w:val="none" w:sz="0" w:space="0" w:color="auto" w:frame="1"/>
        </w:rPr>
        <w:t xml:space="preserve"> of representative marker genes, using FastTree 2. Value on branches represent “Local support values” to estimate the reliability of each split in the tree (0 to 1, 1 being a high reliability). The label in red represent the CeMbio bacteria. In B, MYb11 is </w:t>
      </w:r>
      <w:r w:rsidR="00467919">
        <w:rPr>
          <w:rFonts w:ascii="Arial" w:eastAsia="Times New Roman" w:hAnsi="Arial" w:cs="Arial"/>
          <w:color w:val="000000"/>
          <w:sz w:val="22"/>
          <w:szCs w:val="22"/>
          <w:bdr w:val="none" w:sz="0" w:space="0" w:color="auto" w:frame="1"/>
        </w:rPr>
        <w:lastRenderedPageBreak/>
        <w:t>present twice, the label with the accession number GCF 002966835.1 is an earlier version of the assembly based on illumina sequencing technology.</w:t>
      </w:r>
    </w:p>
    <w:p w14:paraId="794B0820" w14:textId="4E83B314" w:rsidR="00DF7048" w:rsidRDefault="00DF7048" w:rsidP="00DF7048">
      <w:pPr>
        <w:rPr>
          <w:rFonts w:ascii="Arial" w:eastAsia="Times New Roman" w:hAnsi="Arial" w:cs="Arial"/>
          <w:color w:val="000000"/>
          <w:sz w:val="22"/>
          <w:szCs w:val="22"/>
        </w:rPr>
      </w:pPr>
    </w:p>
    <w:p w14:paraId="111B08B3" w14:textId="77777777" w:rsidR="00DF7048" w:rsidRPr="00DF7048" w:rsidRDefault="00DF7048" w:rsidP="00DF7048">
      <w:pPr>
        <w:rPr>
          <w:rFonts w:ascii="Arial" w:eastAsia="Times New Roman" w:hAnsi="Arial" w:cs="Arial"/>
        </w:rPr>
      </w:pPr>
      <w:r w:rsidRPr="00DF7048">
        <w:rPr>
          <w:rFonts w:ascii="Arial" w:eastAsia="Times New Roman" w:hAnsi="Arial" w:cs="Arial"/>
          <w:color w:val="000000"/>
          <w:sz w:val="22"/>
          <w:szCs w:val="22"/>
        </w:rPr>
        <w:t>The bacteria CeEnt1, BIGb0170 and JUb19 could be attributed more accurately to a single species. In more details: </w:t>
      </w:r>
    </w:p>
    <w:p w14:paraId="5529874E" w14:textId="1CE60F6F" w:rsidR="00DF7048" w:rsidRPr="00DF7048" w:rsidRDefault="00DF7048" w:rsidP="00DF7048">
      <w:pPr>
        <w:numPr>
          <w:ilvl w:val="0"/>
          <w:numId w:val="1"/>
        </w:numPr>
        <w:textAlignment w:val="baseline"/>
        <w:rPr>
          <w:rFonts w:ascii="Arial" w:eastAsia="Times New Roman" w:hAnsi="Arial" w:cs="Arial"/>
          <w:color w:val="000000"/>
          <w:sz w:val="22"/>
          <w:szCs w:val="22"/>
        </w:rPr>
      </w:pPr>
      <w:r w:rsidRPr="00DF7048">
        <w:rPr>
          <w:rFonts w:ascii="Arial" w:eastAsia="Times New Roman" w:hAnsi="Arial" w:cs="Arial"/>
          <w:color w:val="000000"/>
          <w:sz w:val="22"/>
          <w:szCs w:val="22"/>
        </w:rPr>
        <w:t xml:space="preserve">For </w:t>
      </w:r>
      <w:r w:rsidRPr="00DF7048">
        <w:rPr>
          <w:rFonts w:ascii="Arial" w:eastAsia="Times New Roman" w:hAnsi="Arial" w:cs="Arial"/>
          <w:b/>
          <w:bCs/>
          <w:color w:val="000000"/>
          <w:sz w:val="22"/>
          <w:szCs w:val="22"/>
        </w:rPr>
        <w:t>CEent1</w:t>
      </w:r>
      <w:r w:rsidRPr="00DF7048">
        <w:rPr>
          <w:rFonts w:ascii="Arial" w:eastAsia="Times New Roman" w:hAnsi="Arial" w:cs="Arial"/>
          <w:color w:val="000000"/>
          <w:sz w:val="22"/>
          <w:szCs w:val="22"/>
        </w:rPr>
        <w:t xml:space="preserve">, 16S rRNA phylogeny indicates that the bacteria belongs to the </w:t>
      </w:r>
      <w:r w:rsidRPr="00DF7048">
        <w:rPr>
          <w:rFonts w:ascii="Arial" w:eastAsia="Times New Roman" w:hAnsi="Arial" w:cs="Arial"/>
          <w:i/>
          <w:iCs/>
          <w:color w:val="000000"/>
          <w:sz w:val="22"/>
          <w:szCs w:val="22"/>
        </w:rPr>
        <w:t xml:space="preserve">E. cloacae </w:t>
      </w:r>
      <w:r w:rsidRPr="00DF7048">
        <w:rPr>
          <w:rFonts w:ascii="Arial" w:eastAsia="Times New Roman" w:hAnsi="Arial" w:cs="Arial"/>
          <w:color w:val="000000"/>
          <w:sz w:val="22"/>
          <w:szCs w:val="22"/>
        </w:rPr>
        <w:t xml:space="preserve">“complex” and the phylogenomic reconstruction places it more specifically within the </w:t>
      </w:r>
      <w:r w:rsidRPr="00DF7048">
        <w:rPr>
          <w:rFonts w:ascii="Arial" w:eastAsia="Times New Roman" w:hAnsi="Arial" w:cs="Arial"/>
          <w:i/>
          <w:iCs/>
          <w:color w:val="000000"/>
          <w:sz w:val="22"/>
          <w:szCs w:val="22"/>
        </w:rPr>
        <w:t>E. hormaechei</w:t>
      </w:r>
      <w:r w:rsidRPr="00DF7048">
        <w:rPr>
          <w:rFonts w:ascii="Arial" w:eastAsia="Times New Roman" w:hAnsi="Arial" w:cs="Arial"/>
          <w:color w:val="000000"/>
          <w:sz w:val="22"/>
          <w:szCs w:val="22"/>
        </w:rPr>
        <w:t xml:space="preserve"> clade. </w:t>
      </w:r>
      <w:r w:rsidR="00467919">
        <w:rPr>
          <w:rFonts w:ascii="Arial" w:eastAsia="Times New Roman" w:hAnsi="Arial" w:cs="Arial"/>
          <w:color w:val="000000"/>
          <w:sz w:val="22"/>
          <w:szCs w:val="22"/>
        </w:rPr>
        <w:t xml:space="preserve">However, the genomes present in the </w:t>
      </w:r>
      <w:r w:rsidR="00467919" w:rsidRPr="00363EDE">
        <w:rPr>
          <w:rFonts w:ascii="Arial" w:eastAsia="Times New Roman" w:hAnsi="Arial" w:cs="Arial"/>
          <w:i/>
          <w:iCs/>
          <w:color w:val="000000"/>
          <w:sz w:val="22"/>
          <w:szCs w:val="22"/>
        </w:rPr>
        <w:t xml:space="preserve">E. cloacae </w:t>
      </w:r>
      <w:r w:rsidR="00467919" w:rsidRPr="00363EDE">
        <w:rPr>
          <w:rFonts w:ascii="Arial" w:eastAsia="Times New Roman" w:hAnsi="Arial" w:cs="Arial"/>
          <w:color w:val="000000"/>
          <w:sz w:val="22"/>
          <w:szCs w:val="22"/>
        </w:rPr>
        <w:t>and</w:t>
      </w:r>
      <w:r w:rsidR="00467919">
        <w:rPr>
          <w:rFonts w:ascii="Arial" w:eastAsia="Times New Roman" w:hAnsi="Arial" w:cs="Arial"/>
          <w:color w:val="000000"/>
          <w:sz w:val="22"/>
          <w:szCs w:val="22"/>
        </w:rPr>
        <w:t xml:space="preserve"> </w:t>
      </w:r>
      <w:r w:rsidR="00467919" w:rsidRPr="00363EDE">
        <w:rPr>
          <w:rFonts w:ascii="Arial" w:eastAsia="Times New Roman" w:hAnsi="Arial" w:cs="Arial"/>
          <w:i/>
          <w:iCs/>
          <w:color w:val="000000"/>
          <w:sz w:val="22"/>
          <w:szCs w:val="22"/>
        </w:rPr>
        <w:t>E. homerchei</w:t>
      </w:r>
      <w:r w:rsidR="00467919">
        <w:rPr>
          <w:rFonts w:ascii="Arial" w:eastAsia="Times New Roman" w:hAnsi="Arial" w:cs="Arial"/>
          <w:color w:val="000000"/>
          <w:sz w:val="22"/>
          <w:szCs w:val="22"/>
        </w:rPr>
        <w:t xml:space="preserve"> are highly similar, hence, to avoid further confusion we recommend </w:t>
      </w:r>
      <w:r w:rsidR="00363EDE">
        <w:rPr>
          <w:rFonts w:ascii="Arial" w:eastAsia="Times New Roman" w:hAnsi="Arial" w:cs="Arial"/>
          <w:color w:val="000000"/>
          <w:sz w:val="22"/>
          <w:szCs w:val="22"/>
        </w:rPr>
        <w:t>keeping</w:t>
      </w:r>
      <w:r w:rsidR="00467919">
        <w:rPr>
          <w:rFonts w:ascii="Arial" w:eastAsia="Times New Roman" w:hAnsi="Arial" w:cs="Arial"/>
          <w:color w:val="000000"/>
          <w:sz w:val="22"/>
          <w:szCs w:val="22"/>
        </w:rPr>
        <w:t xml:space="preserve"> CeEnt1 defined as an </w:t>
      </w:r>
      <w:r w:rsidR="00467919" w:rsidRPr="00467919">
        <w:rPr>
          <w:rFonts w:ascii="Arial" w:eastAsia="Times New Roman" w:hAnsi="Arial" w:cs="Arial"/>
          <w:i/>
          <w:iCs/>
          <w:color w:val="000000"/>
          <w:sz w:val="22"/>
          <w:szCs w:val="22"/>
        </w:rPr>
        <w:t>E. cloacae</w:t>
      </w:r>
      <w:r w:rsidR="00467919">
        <w:rPr>
          <w:rFonts w:ascii="Arial" w:eastAsia="Times New Roman" w:hAnsi="Arial" w:cs="Arial"/>
          <w:color w:val="000000"/>
          <w:sz w:val="22"/>
          <w:szCs w:val="22"/>
        </w:rPr>
        <w:t>.</w:t>
      </w:r>
    </w:p>
    <w:p w14:paraId="353891BB" w14:textId="70BD51C4" w:rsidR="00DF7048" w:rsidRDefault="00DF7048" w:rsidP="00DF7048">
      <w:pPr>
        <w:numPr>
          <w:ilvl w:val="0"/>
          <w:numId w:val="1"/>
        </w:numPr>
        <w:textAlignment w:val="baseline"/>
        <w:rPr>
          <w:rFonts w:ascii="Arial" w:eastAsia="Times New Roman" w:hAnsi="Arial" w:cs="Arial"/>
          <w:color w:val="000000"/>
          <w:sz w:val="22"/>
          <w:szCs w:val="22"/>
        </w:rPr>
      </w:pPr>
      <w:r w:rsidRPr="00DF7048">
        <w:rPr>
          <w:rFonts w:ascii="Arial" w:eastAsia="Times New Roman" w:hAnsi="Arial" w:cs="Arial"/>
          <w:color w:val="000000"/>
          <w:sz w:val="22"/>
          <w:szCs w:val="22"/>
        </w:rPr>
        <w:t xml:space="preserve">For </w:t>
      </w:r>
      <w:r w:rsidRPr="00DF7048">
        <w:rPr>
          <w:rFonts w:ascii="Arial" w:eastAsia="Times New Roman" w:hAnsi="Arial" w:cs="Arial"/>
          <w:b/>
          <w:bCs/>
          <w:color w:val="000000"/>
          <w:sz w:val="22"/>
          <w:szCs w:val="22"/>
        </w:rPr>
        <w:t>BIGb0170</w:t>
      </w:r>
      <w:r w:rsidRPr="00DF7048">
        <w:rPr>
          <w:rFonts w:ascii="Arial" w:eastAsia="Times New Roman" w:hAnsi="Arial" w:cs="Arial"/>
          <w:color w:val="000000"/>
          <w:sz w:val="22"/>
          <w:szCs w:val="22"/>
        </w:rPr>
        <w:t xml:space="preserve">, phylogenomic reconstruction places the bacteria close to the  </w:t>
      </w:r>
      <w:r w:rsidRPr="00DF7048">
        <w:rPr>
          <w:rFonts w:ascii="Arial" w:eastAsia="Times New Roman" w:hAnsi="Arial" w:cs="Arial"/>
          <w:i/>
          <w:iCs/>
          <w:color w:val="000000"/>
          <w:sz w:val="22"/>
          <w:szCs w:val="22"/>
        </w:rPr>
        <w:t xml:space="preserve">Sphingobacteria multivorum </w:t>
      </w:r>
      <w:r w:rsidRPr="00DF7048">
        <w:rPr>
          <w:rFonts w:ascii="Arial" w:eastAsia="Times New Roman" w:hAnsi="Arial" w:cs="Arial"/>
          <w:color w:val="000000"/>
          <w:sz w:val="22"/>
          <w:szCs w:val="22"/>
        </w:rPr>
        <w:t>species. This is confirmed with a 98% ANI value between the BIGb0170 genome and the wB15 reference.</w:t>
      </w:r>
    </w:p>
    <w:p w14:paraId="29F6BB19" w14:textId="3CA95095" w:rsidR="00C97F63" w:rsidRPr="00C97F63" w:rsidRDefault="00C97F63" w:rsidP="00C97F63">
      <w:pPr>
        <w:numPr>
          <w:ilvl w:val="0"/>
          <w:numId w:val="1"/>
        </w:numPr>
        <w:textAlignment w:val="baseline"/>
        <w:rPr>
          <w:rFonts w:ascii="Arial" w:eastAsia="Times New Roman" w:hAnsi="Arial" w:cs="Arial"/>
          <w:color w:val="000000"/>
          <w:sz w:val="22"/>
          <w:szCs w:val="22"/>
        </w:rPr>
      </w:pPr>
      <w:r>
        <w:rPr>
          <w:rFonts w:ascii="Arial" w:eastAsia="Times New Roman" w:hAnsi="Arial" w:cs="Arial"/>
          <w:color w:val="000000"/>
          <w:sz w:val="22"/>
          <w:szCs w:val="22"/>
        </w:rPr>
        <w:t xml:space="preserve">For </w:t>
      </w:r>
      <w:r w:rsidRPr="00DF7048">
        <w:rPr>
          <w:rFonts w:ascii="Arial" w:eastAsia="Times New Roman" w:hAnsi="Arial" w:cs="Arial"/>
          <w:b/>
          <w:bCs/>
          <w:color w:val="000000"/>
          <w:sz w:val="22"/>
          <w:szCs w:val="22"/>
        </w:rPr>
        <w:t>JUb44</w:t>
      </w:r>
      <w:r w:rsidRPr="00DF7048">
        <w:rPr>
          <w:rFonts w:ascii="Arial" w:eastAsia="Times New Roman" w:hAnsi="Arial" w:cs="Arial"/>
          <w:color w:val="000000"/>
          <w:sz w:val="22"/>
          <w:szCs w:val="22"/>
        </w:rPr>
        <w:t xml:space="preserve">, our 16S rRNA phylogeny places the bacteria on a separate </w:t>
      </w:r>
      <w:r w:rsidRPr="00DF7048">
        <w:rPr>
          <w:rFonts w:ascii="Arial" w:eastAsia="Times New Roman" w:hAnsi="Arial" w:cs="Arial"/>
          <w:i/>
          <w:iCs/>
          <w:color w:val="000000"/>
          <w:sz w:val="22"/>
          <w:szCs w:val="22"/>
        </w:rPr>
        <w:t>Chryseobacterium</w:t>
      </w:r>
      <w:r w:rsidRPr="00DF7048">
        <w:rPr>
          <w:rFonts w:ascii="Arial" w:eastAsia="Times New Roman" w:hAnsi="Arial" w:cs="Arial"/>
          <w:color w:val="000000"/>
          <w:sz w:val="22"/>
          <w:szCs w:val="22"/>
        </w:rPr>
        <w:t xml:space="preserve"> branch, between </w:t>
      </w:r>
      <w:r w:rsidRPr="00C97F63">
        <w:rPr>
          <w:rFonts w:ascii="Arial" w:eastAsia="Times New Roman" w:hAnsi="Arial" w:cs="Arial"/>
          <w:i/>
          <w:iCs/>
          <w:color w:val="000000"/>
          <w:sz w:val="22"/>
          <w:szCs w:val="22"/>
        </w:rPr>
        <w:t xml:space="preserve">C. indoltheticum, C. balustinum </w:t>
      </w:r>
      <w:r w:rsidRPr="00C97F63">
        <w:rPr>
          <w:rFonts w:ascii="Arial" w:eastAsia="Times New Roman" w:hAnsi="Arial" w:cs="Arial"/>
          <w:color w:val="000000"/>
          <w:sz w:val="22"/>
          <w:szCs w:val="22"/>
        </w:rPr>
        <w:t>and</w:t>
      </w:r>
      <w:r w:rsidRPr="00C97F63">
        <w:rPr>
          <w:rFonts w:ascii="Arial" w:eastAsia="Times New Roman" w:hAnsi="Arial" w:cs="Arial"/>
          <w:i/>
          <w:iCs/>
          <w:color w:val="000000"/>
          <w:sz w:val="22"/>
          <w:szCs w:val="22"/>
        </w:rPr>
        <w:t xml:space="preserve"> C. scophtalnum</w:t>
      </w:r>
      <w:r w:rsidRPr="00DF7048">
        <w:rPr>
          <w:rFonts w:ascii="Arial" w:eastAsia="Times New Roman" w:hAnsi="Arial" w:cs="Arial"/>
          <w:color w:val="000000"/>
          <w:sz w:val="22"/>
          <w:szCs w:val="22"/>
        </w:rPr>
        <w:t xml:space="preserve"> and the phylogenomic reconstruction place this our genome close to </w:t>
      </w:r>
      <w:r w:rsidRPr="00C97F63">
        <w:rPr>
          <w:rFonts w:ascii="Arial" w:eastAsia="Times New Roman" w:hAnsi="Arial" w:cs="Arial"/>
          <w:i/>
          <w:iCs/>
          <w:color w:val="000000"/>
          <w:sz w:val="22"/>
          <w:szCs w:val="22"/>
        </w:rPr>
        <w:t>C. scophtalnum</w:t>
      </w:r>
      <w:r w:rsidRPr="00DF7048">
        <w:rPr>
          <w:rFonts w:ascii="Arial" w:eastAsia="Times New Roman" w:hAnsi="Arial" w:cs="Arial"/>
          <w:color w:val="000000"/>
          <w:sz w:val="22"/>
          <w:szCs w:val="22"/>
        </w:rPr>
        <w:t xml:space="preserve">. The ANI values between JUb44 and all </w:t>
      </w:r>
      <w:r w:rsidRPr="00C97F63">
        <w:rPr>
          <w:rFonts w:ascii="Arial" w:eastAsia="Times New Roman" w:hAnsi="Arial" w:cs="Arial"/>
          <w:i/>
          <w:iCs/>
          <w:color w:val="000000"/>
          <w:sz w:val="22"/>
          <w:szCs w:val="22"/>
        </w:rPr>
        <w:t>C. scophtalnum</w:t>
      </w:r>
      <w:r>
        <w:rPr>
          <w:rFonts w:ascii="Arial" w:eastAsia="Times New Roman" w:hAnsi="Arial" w:cs="Arial"/>
          <w:color w:val="000000"/>
          <w:sz w:val="22"/>
          <w:szCs w:val="22"/>
        </w:rPr>
        <w:t xml:space="preserve"> is 93.7% placing it within the species border with the previously described </w:t>
      </w:r>
      <w:r>
        <w:rPr>
          <w:rFonts w:ascii="Arial" w:eastAsia="Times New Roman" w:hAnsi="Arial" w:cs="Arial"/>
          <w:i/>
          <w:iCs/>
          <w:color w:val="000000"/>
          <w:sz w:val="22"/>
          <w:szCs w:val="22"/>
        </w:rPr>
        <w:t>Chryseobacterium</w:t>
      </w:r>
      <w:r w:rsidRPr="00DF7048">
        <w:rPr>
          <w:rFonts w:ascii="Arial" w:eastAsia="Times New Roman" w:hAnsi="Arial" w:cs="Arial"/>
          <w:color w:val="000000"/>
          <w:sz w:val="22"/>
          <w:szCs w:val="22"/>
        </w:rPr>
        <w:t>.</w:t>
      </w:r>
    </w:p>
    <w:p w14:paraId="563B76F8" w14:textId="3966BED8" w:rsidR="00DF7048" w:rsidRPr="00DF7048" w:rsidRDefault="00DF7048" w:rsidP="00DF7048">
      <w:pPr>
        <w:numPr>
          <w:ilvl w:val="0"/>
          <w:numId w:val="1"/>
        </w:numPr>
        <w:textAlignment w:val="baseline"/>
        <w:rPr>
          <w:rFonts w:ascii="Arial" w:eastAsia="Times New Roman" w:hAnsi="Arial" w:cs="Arial"/>
          <w:color w:val="000000"/>
          <w:sz w:val="22"/>
          <w:szCs w:val="22"/>
        </w:rPr>
      </w:pPr>
      <w:r w:rsidRPr="00DF7048">
        <w:rPr>
          <w:rFonts w:ascii="Arial" w:eastAsia="Times New Roman" w:hAnsi="Arial" w:cs="Arial"/>
          <w:color w:val="000000"/>
          <w:sz w:val="22"/>
          <w:szCs w:val="22"/>
        </w:rPr>
        <w:t xml:space="preserve">For </w:t>
      </w:r>
      <w:r w:rsidRPr="00DF7048">
        <w:rPr>
          <w:rFonts w:ascii="Arial" w:eastAsia="Times New Roman" w:hAnsi="Arial" w:cs="Arial"/>
          <w:b/>
          <w:bCs/>
          <w:color w:val="000000"/>
          <w:sz w:val="22"/>
          <w:szCs w:val="22"/>
        </w:rPr>
        <w:t>JUb19</w:t>
      </w:r>
      <w:r w:rsidRPr="00DF7048">
        <w:rPr>
          <w:rFonts w:ascii="Arial" w:eastAsia="Times New Roman" w:hAnsi="Arial" w:cs="Arial"/>
          <w:color w:val="000000"/>
          <w:sz w:val="22"/>
          <w:szCs w:val="22"/>
        </w:rPr>
        <w:t xml:space="preserve">, 16S rRNA phylogeny indicates that the bacteria belongs to the </w:t>
      </w:r>
      <w:r w:rsidRPr="00DF7048">
        <w:rPr>
          <w:rFonts w:ascii="Arial" w:eastAsia="Times New Roman" w:hAnsi="Arial" w:cs="Arial"/>
          <w:i/>
          <w:iCs/>
          <w:color w:val="000000"/>
          <w:sz w:val="22"/>
          <w:szCs w:val="22"/>
        </w:rPr>
        <w:t xml:space="preserve">S. maltophilia </w:t>
      </w:r>
      <w:r w:rsidRPr="00DF7048">
        <w:rPr>
          <w:rFonts w:ascii="Arial" w:eastAsia="Times New Roman" w:hAnsi="Arial" w:cs="Arial"/>
          <w:color w:val="000000"/>
          <w:sz w:val="22"/>
          <w:szCs w:val="22"/>
        </w:rPr>
        <w:t xml:space="preserve">“complex”. This complex is a polyphyletic group of 23 species-like clades. Phylogenomic reconstruction indicates that JUb19 is 99% similar to </w:t>
      </w:r>
      <w:r w:rsidRPr="00DF7048">
        <w:rPr>
          <w:rFonts w:ascii="Arial" w:eastAsia="Times New Roman" w:hAnsi="Arial" w:cs="Arial"/>
          <w:i/>
          <w:iCs/>
          <w:color w:val="000000"/>
          <w:sz w:val="22"/>
          <w:szCs w:val="22"/>
        </w:rPr>
        <w:t>Stenotrophomonas</w:t>
      </w:r>
      <w:r w:rsidRPr="00DF7048">
        <w:rPr>
          <w:rFonts w:ascii="Arial" w:eastAsia="Times New Roman" w:hAnsi="Arial" w:cs="Arial"/>
          <w:color w:val="000000"/>
          <w:sz w:val="22"/>
          <w:szCs w:val="22"/>
        </w:rPr>
        <w:t xml:space="preserve"> </w:t>
      </w:r>
      <w:r w:rsidRPr="00DF7048">
        <w:rPr>
          <w:rFonts w:ascii="Arial" w:eastAsia="Times New Roman" w:hAnsi="Arial" w:cs="Arial"/>
          <w:i/>
          <w:iCs/>
          <w:color w:val="000000"/>
          <w:sz w:val="22"/>
          <w:szCs w:val="22"/>
        </w:rPr>
        <w:t xml:space="preserve">indicatrix. </w:t>
      </w:r>
      <w:r w:rsidRPr="00DF7048">
        <w:rPr>
          <w:rFonts w:ascii="Arial" w:eastAsia="Times New Roman" w:hAnsi="Arial" w:cs="Arial"/>
          <w:color w:val="000000"/>
          <w:sz w:val="22"/>
          <w:szCs w:val="22"/>
        </w:rPr>
        <w:t xml:space="preserve">Both JUb19 and S. indicatrix genomes have an 86% ANI with the reference S. maltophilia, hence reinforcing that the two </w:t>
      </w:r>
      <w:r w:rsidR="00467919" w:rsidRPr="00DF7048">
        <w:rPr>
          <w:rFonts w:ascii="Arial" w:eastAsia="Times New Roman" w:hAnsi="Arial" w:cs="Arial"/>
          <w:color w:val="000000"/>
          <w:sz w:val="22"/>
          <w:szCs w:val="22"/>
        </w:rPr>
        <w:t>clades</w:t>
      </w:r>
      <w:r w:rsidRPr="00DF7048">
        <w:rPr>
          <w:rFonts w:ascii="Arial" w:eastAsia="Times New Roman" w:hAnsi="Arial" w:cs="Arial"/>
          <w:color w:val="000000"/>
          <w:sz w:val="22"/>
          <w:szCs w:val="22"/>
        </w:rPr>
        <w:t xml:space="preserve"> are different Stenotrophomonas species. In addition, studies have shown that the</w:t>
      </w:r>
      <w:r w:rsidRPr="00DF7048">
        <w:rPr>
          <w:rFonts w:ascii="Arial" w:eastAsia="Times New Roman" w:hAnsi="Arial" w:cs="Arial"/>
          <w:i/>
          <w:iCs/>
          <w:color w:val="000000"/>
          <w:sz w:val="22"/>
          <w:szCs w:val="22"/>
        </w:rPr>
        <w:t xml:space="preserve"> S. maltophilia</w:t>
      </w:r>
      <w:r w:rsidRPr="00DF7048">
        <w:rPr>
          <w:rFonts w:ascii="Arial" w:eastAsia="Times New Roman" w:hAnsi="Arial" w:cs="Arial"/>
          <w:color w:val="000000"/>
          <w:sz w:val="22"/>
          <w:szCs w:val="22"/>
        </w:rPr>
        <w:t xml:space="preserve"> complex regroups different clades of bacteria that can be phylogenetically associated to either environmental or clinical samples and both JUb19 and </w:t>
      </w:r>
      <w:r w:rsidRPr="00DF7048">
        <w:rPr>
          <w:rFonts w:ascii="Arial" w:eastAsia="Times New Roman" w:hAnsi="Arial" w:cs="Arial"/>
          <w:i/>
          <w:iCs/>
          <w:color w:val="000000"/>
          <w:sz w:val="22"/>
          <w:szCs w:val="22"/>
        </w:rPr>
        <w:t>S. indicatrix</w:t>
      </w:r>
      <w:r w:rsidRPr="00DF7048">
        <w:rPr>
          <w:rFonts w:ascii="Arial" w:eastAsia="Times New Roman" w:hAnsi="Arial" w:cs="Arial"/>
          <w:color w:val="000000"/>
          <w:sz w:val="22"/>
          <w:szCs w:val="22"/>
        </w:rPr>
        <w:t xml:space="preserve"> belong to a clade dominated by environmental isolates. Even if unlikely, we can’t exclude the possibility of opportunistic potential of bacteria present in the </w:t>
      </w:r>
      <w:r w:rsidRPr="00DF7048">
        <w:rPr>
          <w:rFonts w:ascii="Arial" w:eastAsia="Times New Roman" w:hAnsi="Arial" w:cs="Arial"/>
          <w:i/>
          <w:iCs/>
          <w:color w:val="000000"/>
          <w:sz w:val="22"/>
          <w:szCs w:val="22"/>
        </w:rPr>
        <w:t xml:space="preserve">S. indicatrix </w:t>
      </w:r>
      <w:r w:rsidRPr="00DF7048">
        <w:rPr>
          <w:rFonts w:ascii="Arial" w:eastAsia="Times New Roman" w:hAnsi="Arial" w:cs="Arial"/>
          <w:color w:val="000000"/>
          <w:sz w:val="22"/>
          <w:szCs w:val="22"/>
        </w:rPr>
        <w:t>clade and bacteria should be handled with care.</w:t>
      </w:r>
    </w:p>
    <w:p w14:paraId="424FDF3C" w14:textId="06135A94" w:rsidR="00DF7048" w:rsidRDefault="00DF7048" w:rsidP="00363EDE">
      <w:pPr>
        <w:jc w:val="center"/>
        <w:rPr>
          <w:rFonts w:ascii="Arial" w:eastAsia="Times New Roman" w:hAnsi="Arial" w:cs="Arial"/>
          <w:color w:val="000000"/>
          <w:sz w:val="22"/>
          <w:szCs w:val="22"/>
          <w:bdr w:val="none" w:sz="0" w:space="0" w:color="auto" w:frame="1"/>
        </w:rPr>
      </w:pPr>
      <w:r w:rsidRPr="00DF7048">
        <w:rPr>
          <w:rFonts w:ascii="Arial" w:eastAsia="Times New Roman" w:hAnsi="Arial" w:cs="Arial"/>
          <w:color w:val="000000"/>
          <w:sz w:val="22"/>
          <w:szCs w:val="22"/>
          <w:bdr w:val="none" w:sz="0" w:space="0" w:color="auto" w:frame="1"/>
        </w:rPr>
        <w:lastRenderedPageBreak/>
        <w:fldChar w:fldCharType="begin"/>
      </w:r>
      <w:r w:rsidRPr="00DF7048">
        <w:rPr>
          <w:rFonts w:ascii="Arial" w:eastAsia="Times New Roman" w:hAnsi="Arial" w:cs="Arial"/>
          <w:color w:val="000000"/>
          <w:sz w:val="22"/>
          <w:szCs w:val="22"/>
          <w:bdr w:val="none" w:sz="0" w:space="0" w:color="auto" w:frame="1"/>
        </w:rPr>
        <w:instrText xml:space="preserve"> INCLUDEPICTURE "https://lh4.googleusercontent.com/Vo0vOx8Sn3BCJ3V-3KnbGglB366GHexm9d3w0guJERRLhnNHf3oMFcVbGRQdHd-7Yu9RCKN19LZjbJVj81eNkWzb3YocPYBs_hD9Dq6pyQrPiGBk8TJhhaBr-5dC8CIrDshXtpJ4" \* MERGEFORMATINET </w:instrText>
      </w:r>
      <w:r w:rsidRPr="00DF7048">
        <w:rPr>
          <w:rFonts w:ascii="Arial" w:eastAsia="Times New Roman" w:hAnsi="Arial" w:cs="Arial"/>
          <w:color w:val="000000"/>
          <w:sz w:val="22"/>
          <w:szCs w:val="22"/>
          <w:bdr w:val="none" w:sz="0" w:space="0" w:color="auto" w:frame="1"/>
        </w:rPr>
        <w:fldChar w:fldCharType="separate"/>
      </w:r>
      <w:r w:rsidRPr="00DF7048">
        <w:rPr>
          <w:rFonts w:ascii="Arial" w:eastAsia="Times New Roman" w:hAnsi="Arial" w:cs="Arial"/>
          <w:noProof/>
          <w:color w:val="000000"/>
          <w:sz w:val="22"/>
          <w:szCs w:val="22"/>
          <w:bdr w:val="none" w:sz="0" w:space="0" w:color="auto" w:frame="1"/>
        </w:rPr>
        <w:drawing>
          <wp:inline distT="0" distB="0" distL="0" distR="0" wp14:anchorId="5B529C44" wp14:editId="7DAE31B7">
            <wp:extent cx="5943600" cy="769171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43600" cy="7691717"/>
                    </a:xfrm>
                    <a:prstGeom prst="rect">
                      <a:avLst/>
                    </a:prstGeom>
                    <a:noFill/>
                    <a:ln>
                      <a:noFill/>
                    </a:ln>
                  </pic:spPr>
                </pic:pic>
              </a:graphicData>
            </a:graphic>
          </wp:inline>
        </w:drawing>
      </w:r>
      <w:r w:rsidRPr="00DF7048">
        <w:rPr>
          <w:rFonts w:ascii="Arial" w:eastAsia="Times New Roman" w:hAnsi="Arial" w:cs="Arial"/>
          <w:color w:val="000000"/>
          <w:sz w:val="22"/>
          <w:szCs w:val="22"/>
          <w:bdr w:val="none" w:sz="0" w:space="0" w:color="auto" w:frame="1"/>
        </w:rPr>
        <w:fldChar w:fldCharType="end"/>
      </w:r>
    </w:p>
    <w:p w14:paraId="59B458B8" w14:textId="5C365BCC" w:rsidR="00DF7048" w:rsidRDefault="00BE1987" w:rsidP="00DF7048">
      <w:pPr>
        <w:rPr>
          <w:rFonts w:ascii="Arial" w:eastAsia="Times New Roman" w:hAnsi="Arial" w:cs="Arial"/>
          <w:color w:val="000000"/>
          <w:sz w:val="22"/>
          <w:szCs w:val="22"/>
        </w:rPr>
      </w:pPr>
      <w:r>
        <w:rPr>
          <w:rFonts w:ascii="Arial" w:eastAsia="Times New Roman" w:hAnsi="Arial" w:cs="Arial"/>
          <w:b/>
          <w:bCs/>
          <w:color w:val="000000"/>
          <w:sz w:val="22"/>
          <w:szCs w:val="22"/>
        </w:rPr>
        <w:t xml:space="preserve">File </w:t>
      </w:r>
      <w:r w:rsidR="006950CD">
        <w:rPr>
          <w:rFonts w:ascii="Arial" w:eastAsia="Times New Roman" w:hAnsi="Arial" w:cs="Arial"/>
          <w:b/>
          <w:bCs/>
          <w:color w:val="000000"/>
          <w:sz w:val="22"/>
          <w:szCs w:val="22"/>
        </w:rPr>
        <w:t>S4</w:t>
      </w:r>
      <w:r>
        <w:rPr>
          <w:rFonts w:ascii="Arial" w:eastAsia="Times New Roman" w:hAnsi="Arial" w:cs="Arial"/>
          <w:b/>
          <w:bCs/>
          <w:color w:val="000000"/>
          <w:sz w:val="22"/>
          <w:szCs w:val="22"/>
        </w:rPr>
        <w:t xml:space="preserve"> </w:t>
      </w:r>
      <w:r w:rsidR="00DF7048" w:rsidRPr="00363EDE">
        <w:rPr>
          <w:rFonts w:ascii="Arial" w:eastAsia="Times New Roman" w:hAnsi="Arial" w:cs="Arial"/>
          <w:b/>
          <w:bCs/>
          <w:color w:val="000000"/>
          <w:sz w:val="22"/>
          <w:szCs w:val="22"/>
        </w:rPr>
        <w:t>– Figure 3:</w:t>
      </w:r>
      <w:r w:rsidR="00467919">
        <w:rPr>
          <w:rFonts w:ascii="Arial" w:eastAsia="Times New Roman" w:hAnsi="Arial" w:cs="Arial"/>
          <w:color w:val="000000"/>
          <w:sz w:val="22"/>
          <w:szCs w:val="22"/>
        </w:rPr>
        <w:t xml:space="preserve"> </w:t>
      </w:r>
      <w:r w:rsidR="00744202">
        <w:rPr>
          <w:rFonts w:ascii="Arial" w:eastAsia="Times New Roman" w:hAnsi="Arial" w:cs="Arial"/>
          <w:color w:val="000000"/>
          <w:sz w:val="22"/>
          <w:szCs w:val="22"/>
          <w:bdr w:val="none" w:sz="0" w:space="0" w:color="auto" w:frame="1"/>
        </w:rPr>
        <w:t>Partial approximately</w:t>
      </w:r>
      <w:r w:rsidR="00467919" w:rsidRPr="00DF7048">
        <w:rPr>
          <w:rFonts w:ascii="Arial" w:eastAsia="Times New Roman" w:hAnsi="Arial" w:cs="Arial"/>
          <w:color w:val="000000"/>
          <w:sz w:val="22"/>
          <w:szCs w:val="22"/>
          <w:bdr w:val="none" w:sz="0" w:space="0" w:color="auto" w:frame="1"/>
        </w:rPr>
        <w:t xml:space="preserve">-maximum-likelihood phylogenetic trees from </w:t>
      </w:r>
      <w:r w:rsidR="00467919">
        <w:rPr>
          <w:rFonts w:ascii="Arial" w:eastAsia="Times New Roman" w:hAnsi="Arial" w:cs="Arial"/>
          <w:color w:val="000000"/>
          <w:sz w:val="22"/>
          <w:szCs w:val="22"/>
          <w:bdr w:val="none" w:sz="0" w:space="0" w:color="auto" w:frame="1"/>
        </w:rPr>
        <w:t xml:space="preserve">concatenated </w:t>
      </w:r>
      <w:r w:rsidR="00467919" w:rsidRPr="00DF7048">
        <w:rPr>
          <w:rFonts w:ascii="Arial" w:eastAsia="Times New Roman" w:hAnsi="Arial" w:cs="Arial"/>
          <w:color w:val="000000"/>
          <w:sz w:val="22"/>
          <w:szCs w:val="22"/>
          <w:bdr w:val="none" w:sz="0" w:space="0" w:color="auto" w:frame="1"/>
        </w:rPr>
        <w:t>alignments of nucleotide</w:t>
      </w:r>
      <w:r w:rsidR="00467919">
        <w:rPr>
          <w:rFonts w:ascii="Arial" w:eastAsia="Times New Roman" w:hAnsi="Arial" w:cs="Arial"/>
          <w:color w:val="000000"/>
          <w:sz w:val="22"/>
          <w:szCs w:val="22"/>
          <w:bdr w:val="none" w:sz="0" w:space="0" w:color="auto" w:frame="1"/>
        </w:rPr>
        <w:t xml:space="preserve"> of representative marker genes, using FastTree 2. Value </w:t>
      </w:r>
      <w:r w:rsidR="00467919">
        <w:rPr>
          <w:rFonts w:ascii="Arial" w:eastAsia="Times New Roman" w:hAnsi="Arial" w:cs="Arial"/>
          <w:color w:val="000000"/>
          <w:sz w:val="22"/>
          <w:szCs w:val="22"/>
          <w:bdr w:val="none" w:sz="0" w:space="0" w:color="auto" w:frame="1"/>
        </w:rPr>
        <w:lastRenderedPageBreak/>
        <w:t>on branches represent “Local support values” to estimate the reliability of each split in the tree (0 to 1, 1 being a high reliability). The label in red represent the CeMbio bacteria.</w:t>
      </w:r>
    </w:p>
    <w:p w14:paraId="2F869950" w14:textId="77777777" w:rsidR="00DF7048" w:rsidRPr="00DF7048" w:rsidRDefault="00DF7048" w:rsidP="00DF7048">
      <w:pPr>
        <w:rPr>
          <w:rFonts w:ascii="Arial" w:eastAsia="Times New Roman" w:hAnsi="Arial" w:cs="Arial"/>
        </w:rPr>
      </w:pPr>
    </w:p>
    <w:p w14:paraId="0D33E428" w14:textId="69C4BB18" w:rsidR="00DF7048" w:rsidRPr="00DF7048" w:rsidRDefault="00467919" w:rsidP="00DF7048">
      <w:pPr>
        <w:rPr>
          <w:rFonts w:ascii="Arial" w:eastAsia="Times New Roman" w:hAnsi="Arial" w:cs="Arial"/>
        </w:rPr>
      </w:pPr>
      <w:r w:rsidRPr="00DF7048">
        <w:rPr>
          <w:rFonts w:ascii="Arial" w:eastAsia="Times New Roman" w:hAnsi="Arial" w:cs="Arial"/>
          <w:color w:val="000000"/>
          <w:sz w:val="22"/>
          <w:szCs w:val="22"/>
        </w:rPr>
        <w:t>Finally,</w:t>
      </w:r>
      <w:r w:rsidR="00DF7048" w:rsidRPr="00DF7048">
        <w:rPr>
          <w:rFonts w:ascii="Arial" w:eastAsia="Times New Roman" w:hAnsi="Arial" w:cs="Arial"/>
          <w:color w:val="000000"/>
          <w:sz w:val="22"/>
          <w:szCs w:val="22"/>
        </w:rPr>
        <w:t xml:space="preserve"> 4 of the CeMbio bacteria can be described as new species: BIGb0393, MYb71, JUb44 and MSPm1. Respectively those bacteria are new species of: </w:t>
      </w:r>
      <w:r w:rsidR="00DF7048" w:rsidRPr="00DF7048">
        <w:rPr>
          <w:rFonts w:ascii="Arial" w:eastAsia="Times New Roman" w:hAnsi="Arial" w:cs="Arial"/>
          <w:i/>
          <w:iCs/>
          <w:color w:val="000000"/>
          <w:sz w:val="22"/>
          <w:szCs w:val="22"/>
        </w:rPr>
        <w:t xml:space="preserve">Pantoea, Ochrobactrum, Chryseobacterium </w:t>
      </w:r>
      <w:r w:rsidR="00DF7048" w:rsidRPr="00DF7048">
        <w:rPr>
          <w:rFonts w:ascii="Arial" w:eastAsia="Times New Roman" w:hAnsi="Arial" w:cs="Arial"/>
          <w:color w:val="000000"/>
          <w:sz w:val="22"/>
          <w:szCs w:val="22"/>
        </w:rPr>
        <w:t xml:space="preserve">and </w:t>
      </w:r>
      <w:r w:rsidR="00DF7048" w:rsidRPr="00DF7048">
        <w:rPr>
          <w:rFonts w:ascii="Arial" w:eastAsia="Times New Roman" w:hAnsi="Arial" w:cs="Arial"/>
          <w:i/>
          <w:iCs/>
          <w:color w:val="000000"/>
          <w:sz w:val="22"/>
          <w:szCs w:val="22"/>
        </w:rPr>
        <w:t>Pseudomonas. </w:t>
      </w:r>
    </w:p>
    <w:p w14:paraId="1AC48077" w14:textId="77777777" w:rsidR="00DF7048" w:rsidRPr="00DF7048" w:rsidRDefault="00DF7048" w:rsidP="00DF7048">
      <w:pPr>
        <w:numPr>
          <w:ilvl w:val="0"/>
          <w:numId w:val="2"/>
        </w:numPr>
        <w:textAlignment w:val="baseline"/>
        <w:rPr>
          <w:rFonts w:ascii="Arial" w:eastAsia="Times New Roman" w:hAnsi="Arial" w:cs="Arial"/>
          <w:color w:val="000000"/>
          <w:sz w:val="22"/>
          <w:szCs w:val="22"/>
        </w:rPr>
      </w:pPr>
      <w:r w:rsidRPr="00DF7048">
        <w:rPr>
          <w:rFonts w:ascii="Arial" w:eastAsia="Times New Roman" w:hAnsi="Arial" w:cs="Arial"/>
          <w:color w:val="000000"/>
          <w:sz w:val="22"/>
          <w:szCs w:val="22"/>
        </w:rPr>
        <w:t xml:space="preserve">Although the phylogenomic reconstruction of </w:t>
      </w:r>
      <w:r w:rsidRPr="00DF7048">
        <w:rPr>
          <w:rFonts w:ascii="Arial" w:eastAsia="Times New Roman" w:hAnsi="Arial" w:cs="Arial"/>
          <w:b/>
          <w:bCs/>
          <w:color w:val="000000"/>
          <w:sz w:val="22"/>
          <w:szCs w:val="22"/>
        </w:rPr>
        <w:t>MYb71</w:t>
      </w:r>
      <w:r w:rsidRPr="00DF7048">
        <w:rPr>
          <w:rFonts w:ascii="Arial" w:eastAsia="Times New Roman" w:hAnsi="Arial" w:cs="Arial"/>
          <w:color w:val="000000"/>
          <w:sz w:val="22"/>
          <w:szCs w:val="22"/>
        </w:rPr>
        <w:t xml:space="preserve"> agrees with the 16S rRNA one and places the bacteria close to Ochrobactrum pecoris, there is a 90% ANI value between the two bacteria. This indicates that MYb71 is likely a different species from </w:t>
      </w:r>
      <w:r w:rsidRPr="00DF7048">
        <w:rPr>
          <w:rFonts w:ascii="Arial" w:eastAsia="Times New Roman" w:hAnsi="Arial" w:cs="Arial"/>
          <w:i/>
          <w:iCs/>
          <w:color w:val="000000"/>
          <w:sz w:val="22"/>
          <w:szCs w:val="22"/>
        </w:rPr>
        <w:t xml:space="preserve">O. pecoris, </w:t>
      </w:r>
      <w:r w:rsidRPr="00DF7048">
        <w:rPr>
          <w:rFonts w:ascii="Arial" w:eastAsia="Times New Roman" w:hAnsi="Arial" w:cs="Arial"/>
          <w:color w:val="000000"/>
          <w:sz w:val="22"/>
          <w:szCs w:val="22"/>
        </w:rPr>
        <w:t xml:space="preserve">and the lack of closely related 16S rRNA sequence suggest that MYb71 is a new </w:t>
      </w:r>
      <w:r w:rsidRPr="00DF7048">
        <w:rPr>
          <w:rFonts w:ascii="Arial" w:eastAsia="Times New Roman" w:hAnsi="Arial" w:cs="Arial"/>
          <w:i/>
          <w:iCs/>
          <w:color w:val="000000"/>
          <w:sz w:val="22"/>
          <w:szCs w:val="22"/>
        </w:rPr>
        <w:t>Ochrobactrum</w:t>
      </w:r>
      <w:r w:rsidRPr="00DF7048">
        <w:rPr>
          <w:rFonts w:ascii="Arial" w:eastAsia="Times New Roman" w:hAnsi="Arial" w:cs="Arial"/>
          <w:color w:val="000000"/>
          <w:sz w:val="22"/>
          <w:szCs w:val="22"/>
        </w:rPr>
        <w:t xml:space="preserve"> species.</w:t>
      </w:r>
    </w:p>
    <w:p w14:paraId="7F8115F7" w14:textId="77777777" w:rsidR="00DF7048" w:rsidRPr="00DF7048" w:rsidRDefault="00DF7048" w:rsidP="00DF7048">
      <w:pPr>
        <w:numPr>
          <w:ilvl w:val="0"/>
          <w:numId w:val="2"/>
        </w:numPr>
        <w:textAlignment w:val="baseline"/>
        <w:rPr>
          <w:rFonts w:ascii="Arial" w:eastAsia="Times New Roman" w:hAnsi="Arial" w:cs="Arial"/>
          <w:color w:val="000000"/>
          <w:sz w:val="22"/>
          <w:szCs w:val="22"/>
        </w:rPr>
      </w:pPr>
      <w:r w:rsidRPr="00DF7048">
        <w:rPr>
          <w:rFonts w:ascii="Arial" w:eastAsia="Times New Roman" w:hAnsi="Arial" w:cs="Arial"/>
          <w:color w:val="000000"/>
          <w:sz w:val="22"/>
          <w:szCs w:val="22"/>
        </w:rPr>
        <w:t xml:space="preserve">For </w:t>
      </w:r>
      <w:r w:rsidRPr="00DF7048">
        <w:rPr>
          <w:rFonts w:ascii="Arial" w:eastAsia="Times New Roman" w:hAnsi="Arial" w:cs="Arial"/>
          <w:b/>
          <w:bCs/>
          <w:color w:val="000000"/>
          <w:sz w:val="22"/>
          <w:szCs w:val="22"/>
        </w:rPr>
        <w:t>MSPm1</w:t>
      </w:r>
      <w:r w:rsidRPr="00DF7048">
        <w:rPr>
          <w:rFonts w:ascii="Arial" w:eastAsia="Times New Roman" w:hAnsi="Arial" w:cs="Arial"/>
          <w:color w:val="000000"/>
          <w:sz w:val="22"/>
          <w:szCs w:val="22"/>
        </w:rPr>
        <w:t xml:space="preserve">, the phylogeny is similar to the 16S rRNA one, MSPm1 branch out of the same </w:t>
      </w:r>
      <w:r w:rsidRPr="00DF7048">
        <w:rPr>
          <w:rFonts w:ascii="Arial" w:eastAsia="Times New Roman" w:hAnsi="Arial" w:cs="Arial"/>
          <w:i/>
          <w:iCs/>
          <w:color w:val="000000"/>
          <w:sz w:val="22"/>
          <w:szCs w:val="22"/>
        </w:rPr>
        <w:t xml:space="preserve">Pseudomonas </w:t>
      </w:r>
      <w:r w:rsidRPr="00DF7048">
        <w:rPr>
          <w:rFonts w:ascii="Arial" w:eastAsia="Times New Roman" w:hAnsi="Arial" w:cs="Arial"/>
          <w:color w:val="000000"/>
          <w:sz w:val="22"/>
          <w:szCs w:val="22"/>
        </w:rPr>
        <w:t xml:space="preserve">clade, including </w:t>
      </w:r>
      <w:r w:rsidRPr="00DF7048">
        <w:rPr>
          <w:rFonts w:ascii="Arial" w:eastAsia="Times New Roman" w:hAnsi="Arial" w:cs="Arial"/>
          <w:i/>
          <w:iCs/>
          <w:color w:val="000000"/>
          <w:sz w:val="22"/>
          <w:szCs w:val="22"/>
        </w:rPr>
        <w:t>P. mendocia</w:t>
      </w:r>
      <w:r w:rsidRPr="00DF7048">
        <w:rPr>
          <w:rFonts w:ascii="Arial" w:eastAsia="Times New Roman" w:hAnsi="Arial" w:cs="Arial"/>
          <w:color w:val="000000"/>
          <w:sz w:val="22"/>
          <w:szCs w:val="22"/>
        </w:rPr>
        <w:t xml:space="preserve"> and </w:t>
      </w:r>
      <w:r w:rsidRPr="00DF7048">
        <w:rPr>
          <w:rFonts w:ascii="Arial" w:eastAsia="Times New Roman" w:hAnsi="Arial" w:cs="Arial"/>
          <w:i/>
          <w:iCs/>
          <w:color w:val="000000"/>
          <w:sz w:val="22"/>
          <w:szCs w:val="22"/>
        </w:rPr>
        <w:t>P. oleovorans</w:t>
      </w:r>
      <w:r w:rsidRPr="00DF7048">
        <w:rPr>
          <w:rFonts w:ascii="Arial" w:eastAsia="Times New Roman" w:hAnsi="Arial" w:cs="Arial"/>
          <w:color w:val="000000"/>
          <w:sz w:val="22"/>
          <w:szCs w:val="22"/>
        </w:rPr>
        <w:t xml:space="preserve">. The phylogenomic tree shows more precisely that MSPm1 branches out from the </w:t>
      </w:r>
      <w:r w:rsidRPr="00DF7048">
        <w:rPr>
          <w:rFonts w:ascii="Arial" w:eastAsia="Times New Roman" w:hAnsi="Arial" w:cs="Arial"/>
          <w:i/>
          <w:iCs/>
          <w:color w:val="000000"/>
          <w:sz w:val="22"/>
          <w:szCs w:val="22"/>
        </w:rPr>
        <w:t xml:space="preserve">P. mendocina </w:t>
      </w:r>
      <w:r w:rsidRPr="00DF7048">
        <w:rPr>
          <w:rFonts w:ascii="Arial" w:eastAsia="Times New Roman" w:hAnsi="Arial" w:cs="Arial"/>
          <w:color w:val="000000"/>
          <w:sz w:val="22"/>
          <w:szCs w:val="22"/>
        </w:rPr>
        <w:t xml:space="preserve">clade. The original </w:t>
      </w:r>
      <w:r w:rsidRPr="00DF7048">
        <w:rPr>
          <w:rFonts w:ascii="Arial" w:eastAsia="Times New Roman" w:hAnsi="Arial" w:cs="Arial"/>
          <w:i/>
          <w:iCs/>
          <w:color w:val="000000"/>
          <w:sz w:val="22"/>
          <w:szCs w:val="22"/>
        </w:rPr>
        <w:t xml:space="preserve">P. mendocina </w:t>
      </w:r>
      <w:r w:rsidRPr="00DF7048">
        <w:rPr>
          <w:rFonts w:ascii="Arial" w:eastAsia="Times New Roman" w:hAnsi="Arial" w:cs="Arial"/>
          <w:color w:val="000000"/>
          <w:sz w:val="22"/>
          <w:szCs w:val="22"/>
        </w:rPr>
        <w:t>reference</w:t>
      </w:r>
      <w:r w:rsidRPr="00DF7048">
        <w:rPr>
          <w:rFonts w:ascii="Arial" w:eastAsia="Times New Roman" w:hAnsi="Arial" w:cs="Arial"/>
          <w:i/>
          <w:iCs/>
          <w:color w:val="000000"/>
          <w:sz w:val="22"/>
          <w:szCs w:val="22"/>
        </w:rPr>
        <w:t xml:space="preserve"> </w:t>
      </w:r>
      <w:r w:rsidRPr="00DF7048">
        <w:rPr>
          <w:rFonts w:ascii="Arial" w:eastAsia="Times New Roman" w:hAnsi="Arial" w:cs="Arial"/>
          <w:color w:val="000000"/>
          <w:sz w:val="22"/>
          <w:szCs w:val="22"/>
        </w:rPr>
        <w:t xml:space="preserve">is </w:t>
      </w:r>
      <w:r w:rsidRPr="00DF7048">
        <w:rPr>
          <w:rFonts w:ascii="Arial" w:eastAsia="Times New Roman" w:hAnsi="Arial" w:cs="Arial"/>
          <w:i/>
          <w:iCs/>
          <w:color w:val="000000"/>
          <w:sz w:val="22"/>
          <w:szCs w:val="22"/>
        </w:rPr>
        <w:t>P. mendocina</w:t>
      </w:r>
      <w:r w:rsidRPr="00DF7048">
        <w:rPr>
          <w:rFonts w:ascii="Arial" w:eastAsia="Times New Roman" w:hAnsi="Arial" w:cs="Arial"/>
          <w:color w:val="000000"/>
          <w:sz w:val="22"/>
          <w:szCs w:val="22"/>
        </w:rPr>
        <w:t xml:space="preserve"> NCTC 10897 submitted in 1970. In contrast the closely related genome </w:t>
      </w:r>
      <w:r w:rsidRPr="00DF7048">
        <w:rPr>
          <w:rFonts w:ascii="Arial" w:eastAsia="Times New Roman" w:hAnsi="Arial" w:cs="Arial"/>
          <w:i/>
          <w:iCs/>
          <w:color w:val="000000"/>
          <w:sz w:val="22"/>
          <w:szCs w:val="22"/>
        </w:rPr>
        <w:t>P. mendocina</w:t>
      </w:r>
      <w:r w:rsidRPr="00DF7048">
        <w:rPr>
          <w:rFonts w:ascii="Arial" w:eastAsia="Times New Roman" w:hAnsi="Arial" w:cs="Arial"/>
          <w:color w:val="000000"/>
          <w:sz w:val="22"/>
          <w:szCs w:val="22"/>
        </w:rPr>
        <w:t xml:space="preserve"> NEB698, has been deposited by New England Bioscience and is now referenced on ATCC has a </w:t>
      </w:r>
      <w:r w:rsidRPr="00DF7048">
        <w:rPr>
          <w:rFonts w:ascii="Arial" w:eastAsia="Times New Roman" w:hAnsi="Arial" w:cs="Arial"/>
          <w:i/>
          <w:iCs/>
          <w:color w:val="000000"/>
          <w:sz w:val="22"/>
          <w:szCs w:val="22"/>
        </w:rPr>
        <w:t>P. pseudoalcaligenes</w:t>
      </w:r>
      <w:r w:rsidRPr="00DF7048">
        <w:rPr>
          <w:rFonts w:ascii="Arial" w:eastAsia="Times New Roman" w:hAnsi="Arial" w:cs="Arial"/>
          <w:color w:val="000000"/>
          <w:sz w:val="22"/>
          <w:szCs w:val="22"/>
        </w:rPr>
        <w:t xml:space="preserve">. This change in classification is correct as NEB698 and NCTC 10897 have an ANI of 86%. Similarly, MSPm1 shares an 86% ANI with </w:t>
      </w:r>
      <w:r w:rsidRPr="00DF7048">
        <w:rPr>
          <w:rFonts w:ascii="Arial" w:eastAsia="Times New Roman" w:hAnsi="Arial" w:cs="Arial"/>
          <w:i/>
          <w:iCs/>
          <w:color w:val="000000"/>
          <w:sz w:val="22"/>
          <w:szCs w:val="22"/>
        </w:rPr>
        <w:t>P. mendocina</w:t>
      </w:r>
      <w:r w:rsidRPr="00DF7048">
        <w:rPr>
          <w:rFonts w:ascii="Arial" w:eastAsia="Times New Roman" w:hAnsi="Arial" w:cs="Arial"/>
          <w:color w:val="000000"/>
          <w:sz w:val="22"/>
          <w:szCs w:val="22"/>
        </w:rPr>
        <w:t xml:space="preserve"> NCTC 10897 and in consequence does not belong to the </w:t>
      </w:r>
      <w:r w:rsidRPr="00DF7048">
        <w:rPr>
          <w:rFonts w:ascii="Arial" w:eastAsia="Times New Roman" w:hAnsi="Arial" w:cs="Arial"/>
          <w:i/>
          <w:iCs/>
          <w:color w:val="000000"/>
          <w:sz w:val="22"/>
          <w:szCs w:val="22"/>
        </w:rPr>
        <w:t>mendocina</w:t>
      </w:r>
      <w:r w:rsidRPr="00DF7048">
        <w:rPr>
          <w:rFonts w:ascii="Arial" w:eastAsia="Times New Roman" w:hAnsi="Arial" w:cs="Arial"/>
          <w:color w:val="000000"/>
          <w:sz w:val="22"/>
          <w:szCs w:val="22"/>
        </w:rPr>
        <w:t xml:space="preserve"> species</w:t>
      </w:r>
      <w:r w:rsidRPr="00DF7048">
        <w:rPr>
          <w:rFonts w:ascii="Arial" w:eastAsia="Times New Roman" w:hAnsi="Arial" w:cs="Arial"/>
          <w:i/>
          <w:iCs/>
          <w:color w:val="000000"/>
          <w:sz w:val="22"/>
          <w:szCs w:val="22"/>
        </w:rPr>
        <w:t xml:space="preserve">. </w:t>
      </w:r>
      <w:r w:rsidRPr="00DF7048">
        <w:rPr>
          <w:rFonts w:ascii="Arial" w:eastAsia="Times New Roman" w:hAnsi="Arial" w:cs="Arial"/>
          <w:color w:val="000000"/>
          <w:sz w:val="22"/>
          <w:szCs w:val="22"/>
        </w:rPr>
        <w:t xml:space="preserve">It is also not a </w:t>
      </w:r>
      <w:r w:rsidRPr="00DF7048">
        <w:rPr>
          <w:rFonts w:ascii="Arial" w:eastAsia="Times New Roman" w:hAnsi="Arial" w:cs="Arial"/>
          <w:i/>
          <w:iCs/>
          <w:color w:val="000000"/>
          <w:sz w:val="22"/>
          <w:szCs w:val="22"/>
        </w:rPr>
        <w:t>P. pseudoalcaligenes</w:t>
      </w:r>
      <w:r w:rsidRPr="00DF7048">
        <w:rPr>
          <w:rFonts w:ascii="Arial" w:eastAsia="Times New Roman" w:hAnsi="Arial" w:cs="Arial"/>
          <w:color w:val="000000"/>
          <w:sz w:val="22"/>
          <w:szCs w:val="22"/>
        </w:rPr>
        <w:t xml:space="preserve"> as it has an ANI of 93.7%, just below the 94-96% species value cutoff. On the 16S rRNA level, they all share very similar sequences, ranging from 98 to 99% between MSPm1 and </w:t>
      </w:r>
      <w:r w:rsidRPr="00DF7048">
        <w:rPr>
          <w:rFonts w:ascii="Arial" w:eastAsia="Times New Roman" w:hAnsi="Arial" w:cs="Arial"/>
          <w:i/>
          <w:iCs/>
          <w:color w:val="000000"/>
          <w:sz w:val="22"/>
          <w:szCs w:val="22"/>
        </w:rPr>
        <w:t>P. mendocia</w:t>
      </w:r>
      <w:r w:rsidRPr="00DF7048">
        <w:rPr>
          <w:rFonts w:ascii="Arial" w:eastAsia="Times New Roman" w:hAnsi="Arial" w:cs="Arial"/>
          <w:color w:val="000000"/>
          <w:sz w:val="22"/>
          <w:szCs w:val="22"/>
        </w:rPr>
        <w:t xml:space="preserve">, </w:t>
      </w:r>
      <w:r w:rsidRPr="00DF7048">
        <w:rPr>
          <w:rFonts w:ascii="Arial" w:eastAsia="Times New Roman" w:hAnsi="Arial" w:cs="Arial"/>
          <w:i/>
          <w:iCs/>
          <w:color w:val="000000"/>
          <w:sz w:val="22"/>
          <w:szCs w:val="22"/>
        </w:rPr>
        <w:t>P. oleovorans</w:t>
      </w:r>
      <w:r w:rsidRPr="00DF7048">
        <w:rPr>
          <w:rFonts w:ascii="Arial" w:eastAsia="Times New Roman" w:hAnsi="Arial" w:cs="Arial"/>
          <w:color w:val="000000"/>
          <w:sz w:val="22"/>
          <w:szCs w:val="22"/>
        </w:rPr>
        <w:t xml:space="preserve">, </w:t>
      </w:r>
      <w:r w:rsidRPr="00DF7048">
        <w:rPr>
          <w:rFonts w:ascii="Arial" w:eastAsia="Times New Roman" w:hAnsi="Arial" w:cs="Arial"/>
          <w:i/>
          <w:iCs/>
          <w:color w:val="000000"/>
          <w:sz w:val="22"/>
          <w:szCs w:val="22"/>
        </w:rPr>
        <w:t xml:space="preserve">P. alaliphila </w:t>
      </w:r>
      <w:r w:rsidRPr="00DF7048">
        <w:rPr>
          <w:rFonts w:ascii="Arial" w:eastAsia="Times New Roman" w:hAnsi="Arial" w:cs="Arial"/>
          <w:color w:val="000000"/>
          <w:sz w:val="22"/>
          <w:szCs w:val="22"/>
        </w:rPr>
        <w:t xml:space="preserve">and </w:t>
      </w:r>
      <w:r w:rsidRPr="00DF7048">
        <w:rPr>
          <w:rFonts w:ascii="Arial" w:eastAsia="Times New Roman" w:hAnsi="Arial" w:cs="Arial"/>
          <w:i/>
          <w:iCs/>
          <w:color w:val="000000"/>
          <w:sz w:val="22"/>
          <w:szCs w:val="22"/>
        </w:rPr>
        <w:t xml:space="preserve">P. sihuiensi. </w:t>
      </w:r>
      <w:r w:rsidRPr="00DF7048">
        <w:rPr>
          <w:rFonts w:ascii="Arial" w:eastAsia="Times New Roman" w:hAnsi="Arial" w:cs="Arial"/>
          <w:color w:val="000000"/>
          <w:sz w:val="22"/>
          <w:szCs w:val="22"/>
        </w:rPr>
        <w:t>But all of those genomes share an ANI value below 87%. Thus, MSPm1 could be described as a new species.</w:t>
      </w:r>
    </w:p>
    <w:p w14:paraId="1634A28A" w14:textId="155199F7" w:rsidR="00DF7048" w:rsidRPr="00DF7048" w:rsidRDefault="00C97F63" w:rsidP="00DF7048">
      <w:pPr>
        <w:numPr>
          <w:ilvl w:val="0"/>
          <w:numId w:val="2"/>
        </w:numPr>
        <w:textAlignment w:val="baseline"/>
        <w:rPr>
          <w:rFonts w:ascii="Arial" w:eastAsia="Times New Roman" w:hAnsi="Arial" w:cs="Arial"/>
          <w:color w:val="000000"/>
          <w:sz w:val="22"/>
          <w:szCs w:val="22"/>
        </w:rPr>
      </w:pPr>
      <w:r>
        <w:rPr>
          <w:rFonts w:ascii="Arial" w:eastAsia="Times New Roman" w:hAnsi="Arial" w:cs="Arial"/>
          <w:color w:val="000000"/>
          <w:sz w:val="22"/>
          <w:szCs w:val="22"/>
        </w:rPr>
        <w:t>Finally,</w:t>
      </w:r>
      <w:r w:rsidR="00DF7048" w:rsidRPr="00DF7048">
        <w:rPr>
          <w:rFonts w:ascii="Arial" w:eastAsia="Times New Roman" w:hAnsi="Arial" w:cs="Arial"/>
          <w:color w:val="000000"/>
          <w:sz w:val="22"/>
          <w:szCs w:val="22"/>
        </w:rPr>
        <w:t xml:space="preserve"> </w:t>
      </w:r>
      <w:r w:rsidR="00DF7048" w:rsidRPr="00DF7048">
        <w:rPr>
          <w:rFonts w:ascii="Arial" w:eastAsia="Times New Roman" w:hAnsi="Arial" w:cs="Arial"/>
          <w:b/>
          <w:bCs/>
          <w:color w:val="000000"/>
          <w:sz w:val="22"/>
          <w:szCs w:val="22"/>
        </w:rPr>
        <w:t>BIGb0393</w:t>
      </w:r>
      <w:r w:rsidR="00DF7048" w:rsidRPr="00DF7048">
        <w:rPr>
          <w:rFonts w:ascii="Arial" w:eastAsia="Times New Roman" w:hAnsi="Arial" w:cs="Arial"/>
          <w:color w:val="000000"/>
          <w:sz w:val="22"/>
          <w:szCs w:val="22"/>
        </w:rPr>
        <w:t xml:space="preserve">, the closest named relative based on phylogenomic is </w:t>
      </w:r>
      <w:r w:rsidR="00DF7048" w:rsidRPr="00DF7048">
        <w:rPr>
          <w:rFonts w:ascii="Arial" w:eastAsia="Times New Roman" w:hAnsi="Arial" w:cs="Arial"/>
          <w:i/>
          <w:iCs/>
          <w:color w:val="000000"/>
          <w:sz w:val="22"/>
          <w:szCs w:val="22"/>
        </w:rPr>
        <w:t>P. rwandensis</w:t>
      </w:r>
      <w:r w:rsidR="00DF7048" w:rsidRPr="00DF7048">
        <w:rPr>
          <w:rFonts w:ascii="Arial" w:eastAsia="Times New Roman" w:hAnsi="Arial" w:cs="Arial"/>
          <w:color w:val="000000"/>
          <w:sz w:val="22"/>
          <w:szCs w:val="22"/>
        </w:rPr>
        <w:t xml:space="preserve">, followed by </w:t>
      </w:r>
      <w:r w:rsidR="00DF7048" w:rsidRPr="00DF7048">
        <w:rPr>
          <w:rFonts w:ascii="Arial" w:eastAsia="Times New Roman" w:hAnsi="Arial" w:cs="Arial"/>
          <w:i/>
          <w:iCs/>
          <w:color w:val="000000"/>
          <w:sz w:val="22"/>
          <w:szCs w:val="22"/>
        </w:rPr>
        <w:t>P. vagans</w:t>
      </w:r>
      <w:r w:rsidR="00DF7048" w:rsidRPr="00DF7048">
        <w:rPr>
          <w:rFonts w:ascii="Arial" w:eastAsia="Times New Roman" w:hAnsi="Arial" w:cs="Arial"/>
          <w:color w:val="000000"/>
          <w:sz w:val="22"/>
          <w:szCs w:val="22"/>
        </w:rPr>
        <w:t xml:space="preserve"> and </w:t>
      </w:r>
      <w:r w:rsidR="00DF7048" w:rsidRPr="00DF7048">
        <w:rPr>
          <w:rFonts w:ascii="Arial" w:eastAsia="Times New Roman" w:hAnsi="Arial" w:cs="Arial"/>
          <w:i/>
          <w:iCs/>
          <w:color w:val="000000"/>
          <w:sz w:val="22"/>
          <w:szCs w:val="22"/>
        </w:rPr>
        <w:t>P. dispersa</w:t>
      </w:r>
      <w:r w:rsidR="00DF7048" w:rsidRPr="00DF7048">
        <w:rPr>
          <w:rFonts w:ascii="Arial" w:eastAsia="Times New Roman" w:hAnsi="Arial" w:cs="Arial"/>
          <w:color w:val="000000"/>
          <w:sz w:val="22"/>
          <w:szCs w:val="22"/>
        </w:rPr>
        <w:t xml:space="preserve">. All ANI values are below 85%, in consequence BIGb0393 do not belong to any of those species. Comparing the phylogenomic to the 16S rRNA phylogeny, the closest 16S rRNA sequence (with 98% similarity) is </w:t>
      </w:r>
      <w:r w:rsidR="00DF7048" w:rsidRPr="00DF7048">
        <w:rPr>
          <w:rFonts w:ascii="Arial" w:eastAsia="Times New Roman" w:hAnsi="Arial" w:cs="Arial"/>
          <w:i/>
          <w:iCs/>
          <w:color w:val="000000"/>
          <w:sz w:val="22"/>
          <w:szCs w:val="22"/>
        </w:rPr>
        <w:t xml:space="preserve">P. stewartii </w:t>
      </w:r>
      <w:r w:rsidR="00DF7048" w:rsidRPr="00DF7048">
        <w:rPr>
          <w:rFonts w:ascii="Arial" w:eastAsia="Times New Roman" w:hAnsi="Arial" w:cs="Arial"/>
          <w:color w:val="000000"/>
          <w:sz w:val="22"/>
          <w:szCs w:val="22"/>
        </w:rPr>
        <w:t xml:space="preserve">subsp. </w:t>
      </w:r>
      <w:r w:rsidR="00DF7048" w:rsidRPr="00DF7048">
        <w:rPr>
          <w:rFonts w:ascii="Arial" w:eastAsia="Times New Roman" w:hAnsi="Arial" w:cs="Arial"/>
          <w:i/>
          <w:iCs/>
          <w:color w:val="000000"/>
          <w:sz w:val="22"/>
          <w:szCs w:val="22"/>
        </w:rPr>
        <w:t>stewartii</w:t>
      </w:r>
      <w:r w:rsidR="00DF7048" w:rsidRPr="00DF7048">
        <w:rPr>
          <w:rFonts w:ascii="Arial" w:eastAsia="Times New Roman" w:hAnsi="Arial" w:cs="Arial"/>
          <w:color w:val="000000"/>
          <w:sz w:val="22"/>
          <w:szCs w:val="22"/>
        </w:rPr>
        <w:t xml:space="preserve"> DC283 which has an ANI value of 79.6%. Taking all those results together BIGb0393 is likely a novel species of </w:t>
      </w:r>
      <w:r w:rsidR="00DF7048" w:rsidRPr="00DF7048">
        <w:rPr>
          <w:rFonts w:ascii="Arial" w:eastAsia="Times New Roman" w:hAnsi="Arial" w:cs="Arial"/>
          <w:i/>
          <w:iCs/>
          <w:color w:val="000000"/>
          <w:sz w:val="22"/>
          <w:szCs w:val="22"/>
        </w:rPr>
        <w:t>Pantoea</w:t>
      </w:r>
      <w:r w:rsidR="00DF7048" w:rsidRPr="00DF7048">
        <w:rPr>
          <w:rFonts w:ascii="Arial" w:eastAsia="Times New Roman" w:hAnsi="Arial" w:cs="Arial"/>
          <w:color w:val="000000"/>
          <w:sz w:val="22"/>
          <w:szCs w:val="22"/>
        </w:rPr>
        <w:t>.</w:t>
      </w:r>
    </w:p>
    <w:p w14:paraId="137522E6" w14:textId="299C6AE3" w:rsidR="00DF7048" w:rsidRPr="00C97F63" w:rsidRDefault="00DF7048" w:rsidP="00281DA9">
      <w:pPr>
        <w:numPr>
          <w:ilvl w:val="0"/>
          <w:numId w:val="2"/>
        </w:numPr>
        <w:jc w:val="center"/>
        <w:textAlignment w:val="baseline"/>
        <w:rPr>
          <w:rFonts w:ascii="Arial" w:eastAsia="Times New Roman" w:hAnsi="Arial" w:cs="Arial"/>
        </w:rPr>
      </w:pPr>
      <w:r w:rsidRPr="00C97F63">
        <w:rPr>
          <w:rFonts w:ascii="Arial" w:eastAsia="Times New Roman" w:hAnsi="Arial" w:cs="Arial"/>
          <w:color w:val="000000"/>
          <w:sz w:val="22"/>
          <w:szCs w:val="22"/>
        </w:rPr>
        <w:lastRenderedPageBreak/>
        <w:t xml:space="preserve">Finally, for </w:t>
      </w:r>
      <w:r w:rsidRPr="00C97F63">
        <w:rPr>
          <w:rFonts w:ascii="Arial" w:eastAsia="Times New Roman" w:hAnsi="Arial" w:cs="Arial"/>
          <w:color w:val="000000"/>
          <w:sz w:val="22"/>
          <w:szCs w:val="22"/>
          <w:bdr w:val="none" w:sz="0" w:space="0" w:color="auto" w:frame="1"/>
        </w:rPr>
        <w:fldChar w:fldCharType="begin"/>
      </w:r>
      <w:r w:rsidRPr="00C97F63">
        <w:rPr>
          <w:rFonts w:ascii="Arial" w:eastAsia="Times New Roman" w:hAnsi="Arial" w:cs="Arial"/>
          <w:color w:val="000000"/>
          <w:sz w:val="22"/>
          <w:szCs w:val="22"/>
          <w:bdr w:val="none" w:sz="0" w:space="0" w:color="auto" w:frame="1"/>
        </w:rPr>
        <w:instrText xml:space="preserve"> INCLUDEPICTURE "https://lh6.googleusercontent.com/QcJgBSi6VZFb-vfq50rNq3MQ8p-RXmTPkViioXA7E1nO3RKqz-XmMTpyA-Yo1Oblh2EN5xqP8d0FnSqH0SZn9MarpW1lzxuw8e7gTbO3fkSBQqzA3f9uwprjPU9BeN-bMtsu3Puz" \* MERGEFORMATINET </w:instrText>
      </w:r>
      <w:r w:rsidRPr="00C97F63">
        <w:rPr>
          <w:rFonts w:ascii="Arial" w:eastAsia="Times New Roman" w:hAnsi="Arial" w:cs="Arial"/>
          <w:color w:val="000000"/>
          <w:sz w:val="22"/>
          <w:szCs w:val="22"/>
          <w:bdr w:val="none" w:sz="0" w:space="0" w:color="auto" w:frame="1"/>
        </w:rPr>
        <w:fldChar w:fldCharType="separate"/>
      </w:r>
      <w:r w:rsidRPr="00DF7048">
        <w:rPr>
          <w:rFonts w:ascii="Arial" w:eastAsia="Times New Roman" w:hAnsi="Arial" w:cs="Arial"/>
          <w:noProof/>
          <w:color w:val="000000"/>
          <w:sz w:val="22"/>
          <w:szCs w:val="22"/>
          <w:bdr w:val="none" w:sz="0" w:space="0" w:color="auto" w:frame="1"/>
        </w:rPr>
        <w:drawing>
          <wp:inline distT="0" distB="0" distL="0" distR="0" wp14:anchorId="776E7157" wp14:editId="6D1AD260">
            <wp:extent cx="5578897" cy="72197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578897" cy="7219749"/>
                    </a:xfrm>
                    <a:prstGeom prst="rect">
                      <a:avLst/>
                    </a:prstGeom>
                    <a:noFill/>
                    <a:ln>
                      <a:noFill/>
                    </a:ln>
                  </pic:spPr>
                </pic:pic>
              </a:graphicData>
            </a:graphic>
          </wp:inline>
        </w:drawing>
      </w:r>
      <w:r w:rsidRPr="00C97F63">
        <w:rPr>
          <w:rFonts w:ascii="Arial" w:eastAsia="Times New Roman" w:hAnsi="Arial" w:cs="Arial"/>
          <w:color w:val="000000"/>
          <w:sz w:val="22"/>
          <w:szCs w:val="22"/>
          <w:bdr w:val="none" w:sz="0" w:space="0" w:color="auto" w:frame="1"/>
        </w:rPr>
        <w:fldChar w:fldCharType="end"/>
      </w:r>
    </w:p>
    <w:p w14:paraId="62677730" w14:textId="5925A8E7" w:rsidR="00363EDE" w:rsidRDefault="00BE1987">
      <w:pPr>
        <w:rPr>
          <w:rFonts w:ascii="Arial" w:eastAsia="Times New Roman" w:hAnsi="Arial" w:cs="Arial"/>
          <w:b/>
          <w:bCs/>
        </w:rPr>
      </w:pPr>
      <w:r>
        <w:rPr>
          <w:rFonts w:ascii="Arial" w:eastAsia="Times New Roman" w:hAnsi="Arial" w:cs="Arial"/>
          <w:b/>
          <w:bCs/>
          <w:color w:val="000000"/>
          <w:sz w:val="22"/>
          <w:szCs w:val="22"/>
        </w:rPr>
        <w:t xml:space="preserve">File </w:t>
      </w:r>
      <w:r w:rsidR="006950CD">
        <w:rPr>
          <w:rFonts w:ascii="Arial" w:eastAsia="Times New Roman" w:hAnsi="Arial" w:cs="Arial"/>
          <w:b/>
          <w:bCs/>
          <w:color w:val="000000"/>
          <w:sz w:val="22"/>
          <w:szCs w:val="22"/>
        </w:rPr>
        <w:t>S4</w:t>
      </w:r>
      <w:r>
        <w:rPr>
          <w:rFonts w:ascii="Arial" w:eastAsia="Times New Roman" w:hAnsi="Arial" w:cs="Arial"/>
          <w:b/>
          <w:bCs/>
          <w:color w:val="000000"/>
          <w:sz w:val="22"/>
          <w:szCs w:val="22"/>
        </w:rPr>
        <w:t xml:space="preserve"> </w:t>
      </w:r>
      <w:r w:rsidR="00DF7048" w:rsidRPr="00363EDE">
        <w:rPr>
          <w:rFonts w:ascii="Arial" w:eastAsia="Times New Roman" w:hAnsi="Arial" w:cs="Arial"/>
          <w:b/>
          <w:bCs/>
          <w:color w:val="000000"/>
          <w:sz w:val="22"/>
          <w:szCs w:val="22"/>
        </w:rPr>
        <w:t>– Figure 4:</w:t>
      </w:r>
      <w:r w:rsidR="00467919" w:rsidRPr="00467919">
        <w:rPr>
          <w:rFonts w:ascii="Arial" w:eastAsia="Times New Roman" w:hAnsi="Arial" w:cs="Arial"/>
          <w:color w:val="000000"/>
          <w:sz w:val="22"/>
          <w:szCs w:val="22"/>
          <w:bdr w:val="none" w:sz="0" w:space="0" w:color="auto" w:frame="1"/>
        </w:rPr>
        <w:t xml:space="preserve"> </w:t>
      </w:r>
      <w:r w:rsidR="00744202">
        <w:rPr>
          <w:rFonts w:ascii="Arial" w:eastAsia="Times New Roman" w:hAnsi="Arial" w:cs="Arial"/>
          <w:color w:val="000000"/>
          <w:sz w:val="22"/>
          <w:szCs w:val="22"/>
          <w:bdr w:val="none" w:sz="0" w:space="0" w:color="auto" w:frame="1"/>
        </w:rPr>
        <w:t>Partial a</w:t>
      </w:r>
      <w:r w:rsidR="00467919" w:rsidRPr="00DF7048">
        <w:rPr>
          <w:rFonts w:ascii="Arial" w:eastAsia="Times New Roman" w:hAnsi="Arial" w:cs="Arial"/>
          <w:color w:val="000000"/>
          <w:sz w:val="22"/>
          <w:szCs w:val="22"/>
          <w:bdr w:val="none" w:sz="0" w:space="0" w:color="auto" w:frame="1"/>
        </w:rPr>
        <w:t xml:space="preserve">pproximately-maximum-likelihood phylogenetic trees from </w:t>
      </w:r>
      <w:r w:rsidR="00467919">
        <w:rPr>
          <w:rFonts w:ascii="Arial" w:eastAsia="Times New Roman" w:hAnsi="Arial" w:cs="Arial"/>
          <w:color w:val="000000"/>
          <w:sz w:val="22"/>
          <w:szCs w:val="22"/>
          <w:bdr w:val="none" w:sz="0" w:space="0" w:color="auto" w:frame="1"/>
        </w:rPr>
        <w:t xml:space="preserve">concatenated </w:t>
      </w:r>
      <w:r w:rsidR="00467919" w:rsidRPr="00DF7048">
        <w:rPr>
          <w:rFonts w:ascii="Arial" w:eastAsia="Times New Roman" w:hAnsi="Arial" w:cs="Arial"/>
          <w:color w:val="000000"/>
          <w:sz w:val="22"/>
          <w:szCs w:val="22"/>
          <w:bdr w:val="none" w:sz="0" w:space="0" w:color="auto" w:frame="1"/>
        </w:rPr>
        <w:t>alignments of nucleotide</w:t>
      </w:r>
      <w:r w:rsidR="00467919">
        <w:rPr>
          <w:rFonts w:ascii="Arial" w:eastAsia="Times New Roman" w:hAnsi="Arial" w:cs="Arial"/>
          <w:color w:val="000000"/>
          <w:sz w:val="22"/>
          <w:szCs w:val="22"/>
          <w:bdr w:val="none" w:sz="0" w:space="0" w:color="auto" w:frame="1"/>
        </w:rPr>
        <w:t xml:space="preserve"> of representative marker genes, using FastTree 2. Value on branches represent “Local support values” to estimate the reliability of each split in the tree (0 to 1, 1 being a high reliability). The label in red represent the CeMbio bacteria. In B, MY71 is </w:t>
      </w:r>
      <w:r w:rsidR="00467919">
        <w:rPr>
          <w:rFonts w:ascii="Arial" w:eastAsia="Times New Roman" w:hAnsi="Arial" w:cs="Arial"/>
          <w:color w:val="000000"/>
          <w:sz w:val="22"/>
          <w:szCs w:val="22"/>
          <w:bdr w:val="none" w:sz="0" w:space="0" w:color="auto" w:frame="1"/>
        </w:rPr>
        <w:lastRenderedPageBreak/>
        <w:t>present twice, the label with the accession number GCF .0.03975205.1 is an earlier version of the assembly based on illumina sequencing technology.</w:t>
      </w:r>
      <w:r w:rsidR="00363EDE">
        <w:rPr>
          <w:rFonts w:ascii="Arial" w:eastAsia="Times New Roman" w:hAnsi="Arial" w:cs="Arial"/>
          <w:b/>
          <w:bCs/>
        </w:rPr>
        <w:br w:type="page"/>
      </w:r>
    </w:p>
    <w:p w14:paraId="27450CF7" w14:textId="2F42B241" w:rsidR="00363EDE" w:rsidRPr="00DF7048" w:rsidRDefault="00BE1987" w:rsidP="00363EDE">
      <w:pPr>
        <w:rPr>
          <w:rFonts w:ascii="Arial" w:eastAsia="Times New Roman" w:hAnsi="Arial" w:cs="Arial"/>
          <w:b/>
          <w:bCs/>
        </w:rPr>
      </w:pPr>
      <w:r>
        <w:rPr>
          <w:rFonts w:ascii="Arial" w:eastAsia="Times New Roman" w:hAnsi="Arial" w:cs="Arial"/>
          <w:b/>
          <w:bCs/>
          <w:color w:val="000000"/>
          <w:sz w:val="28"/>
          <w:szCs w:val="28"/>
        </w:rPr>
        <w:lastRenderedPageBreak/>
        <w:t xml:space="preserve">File </w:t>
      </w:r>
      <w:r w:rsidR="006950CD">
        <w:rPr>
          <w:rFonts w:ascii="Arial" w:eastAsia="Times New Roman" w:hAnsi="Arial" w:cs="Arial"/>
          <w:b/>
          <w:bCs/>
          <w:color w:val="000000"/>
          <w:sz w:val="28"/>
          <w:szCs w:val="28"/>
        </w:rPr>
        <w:t>S4</w:t>
      </w:r>
      <w:r>
        <w:rPr>
          <w:rFonts w:ascii="Arial" w:eastAsia="Times New Roman" w:hAnsi="Arial" w:cs="Arial"/>
          <w:b/>
          <w:bCs/>
          <w:color w:val="000000"/>
          <w:sz w:val="28"/>
          <w:szCs w:val="28"/>
        </w:rPr>
        <w:t xml:space="preserve"> </w:t>
      </w:r>
      <w:r w:rsidR="00363EDE" w:rsidRPr="00DF7048">
        <w:rPr>
          <w:rFonts w:ascii="Arial" w:eastAsia="Times New Roman" w:hAnsi="Arial" w:cs="Arial"/>
          <w:b/>
          <w:bCs/>
          <w:color w:val="000000"/>
          <w:sz w:val="28"/>
          <w:szCs w:val="28"/>
        </w:rPr>
        <w:t xml:space="preserve">- </w:t>
      </w:r>
      <w:r w:rsidR="00363EDE" w:rsidRPr="00DF7048">
        <w:rPr>
          <w:rFonts w:ascii="Arial" w:eastAsia="Times New Roman" w:hAnsi="Arial" w:cs="Arial"/>
          <w:b/>
          <w:bCs/>
          <w:sz w:val="28"/>
          <w:szCs w:val="28"/>
        </w:rPr>
        <w:t xml:space="preserve">Table </w:t>
      </w:r>
      <w:r w:rsidR="00363EDE">
        <w:rPr>
          <w:rFonts w:ascii="Arial" w:eastAsia="Times New Roman" w:hAnsi="Arial" w:cs="Arial"/>
          <w:b/>
          <w:bCs/>
          <w:sz w:val="28"/>
          <w:szCs w:val="28"/>
        </w:rPr>
        <w:t>2</w:t>
      </w:r>
      <w:r w:rsidR="00363EDE" w:rsidRPr="00DF7048">
        <w:rPr>
          <w:rFonts w:ascii="Arial" w:eastAsia="Times New Roman" w:hAnsi="Arial" w:cs="Arial"/>
          <w:b/>
          <w:bCs/>
          <w:sz w:val="28"/>
          <w:szCs w:val="28"/>
        </w:rPr>
        <w:t>.</w:t>
      </w:r>
      <w:r w:rsidR="00363EDE" w:rsidRPr="00DF7048">
        <w:rPr>
          <w:rFonts w:ascii="Arial" w:eastAsia="Times New Roman" w:hAnsi="Arial" w:cs="Arial"/>
          <w:b/>
          <w:bCs/>
        </w:rPr>
        <w:t xml:space="preserve"> Summary of number of genomes, average genes used and taxonomy level used for comprehensive phylogenomic reconstructions.</w:t>
      </w:r>
    </w:p>
    <w:p w14:paraId="1F0F39F2" w14:textId="77777777" w:rsidR="00363EDE" w:rsidRPr="00DF7048" w:rsidRDefault="00363EDE" w:rsidP="00363EDE">
      <w:pPr>
        <w:rPr>
          <w:rFonts w:ascii="Arial" w:eastAsia="Times New Roman" w:hAnsi="Arial" w:cs="Arial"/>
          <w:b/>
          <w:bCs/>
        </w:rPr>
      </w:pPr>
    </w:p>
    <w:tbl>
      <w:tblPr>
        <w:tblW w:w="0" w:type="auto"/>
        <w:tblCellMar>
          <w:top w:w="15" w:type="dxa"/>
          <w:left w:w="15" w:type="dxa"/>
          <w:bottom w:w="15" w:type="dxa"/>
          <w:right w:w="15" w:type="dxa"/>
        </w:tblCellMar>
        <w:tblLook w:val="04A0" w:firstRow="1" w:lastRow="0" w:firstColumn="1" w:lastColumn="0" w:noHBand="0" w:noVBand="1"/>
      </w:tblPr>
      <w:tblGrid>
        <w:gridCol w:w="1192"/>
        <w:gridCol w:w="2060"/>
        <w:gridCol w:w="1549"/>
        <w:gridCol w:w="2294"/>
        <w:gridCol w:w="2245"/>
      </w:tblGrid>
      <w:tr w:rsidR="00363EDE" w:rsidRPr="00DF7048" w14:paraId="299E722B"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2EC711"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b/>
                <w:bCs/>
                <w:color w:val="000000"/>
                <w:sz w:val="22"/>
                <w:szCs w:val="22"/>
              </w:rPr>
              <w:t>Bacteria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979BF5"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b/>
                <w:bCs/>
                <w:color w:val="000000"/>
                <w:sz w:val="22"/>
                <w:szCs w:val="22"/>
              </w:rPr>
              <w:t>Genus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246FC77"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b/>
                <w:bCs/>
                <w:color w:val="000000"/>
                <w:sz w:val="22"/>
                <w:szCs w:val="22"/>
              </w:rPr>
              <w:t># of genomes used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5041D0"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b/>
                <w:bCs/>
                <w:color w:val="000000"/>
                <w:sz w:val="22"/>
                <w:szCs w:val="22"/>
              </w:rPr>
              <w:t>Average - min/max  of genes used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F9A792"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b/>
                <w:bCs/>
                <w:color w:val="000000"/>
                <w:sz w:val="22"/>
                <w:szCs w:val="22"/>
              </w:rPr>
              <w:t>Taxonomy level used for reference</w:t>
            </w:r>
          </w:p>
        </w:tc>
      </w:tr>
      <w:tr w:rsidR="00363EDE" w:rsidRPr="00DF7048" w14:paraId="03FB20AA" w14:textId="77777777" w:rsidTr="000E7956">
        <w:trPr>
          <w:trHeight w:val="46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EA533"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BIGb0393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647D9B"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Pantoea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7336241"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246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4CFAE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156 - 21/172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426A76"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Genera</w:t>
            </w:r>
          </w:p>
        </w:tc>
      </w:tr>
      <w:tr w:rsidR="00363EDE" w:rsidRPr="00DF7048" w14:paraId="32D3112E"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20CD8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JUb66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79C7F4"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Lelliottia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F8A48C"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246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CD5E96"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156 - 21/172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B25E2A"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Genera</w:t>
            </w:r>
          </w:p>
        </w:tc>
      </w:tr>
      <w:tr w:rsidR="00363EDE" w:rsidRPr="00DF7048" w14:paraId="0CB0BC94"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46D3B9"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CEent1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355206"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Enterobacter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9886A7"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246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72594F"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156 - 21/172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D8FEB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Genera</w:t>
            </w:r>
          </w:p>
        </w:tc>
      </w:tr>
      <w:tr w:rsidR="00363EDE" w:rsidRPr="00DF7048" w14:paraId="3D2D0FED"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3F242C"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MSPm1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5BA4D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Pseudomonas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CFCBDC"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594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CC8526"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167 - 118/172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1CCE90"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Genera</w:t>
            </w:r>
          </w:p>
        </w:tc>
      </w:tr>
      <w:tr w:rsidR="00363EDE" w:rsidRPr="00DF7048" w14:paraId="4D623479"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C8D7FC"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MYb11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8128CB4"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Pseudomonas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ACAB0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594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2A435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167 - 118/172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668752"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Genera</w:t>
            </w:r>
          </w:p>
        </w:tc>
      </w:tr>
      <w:tr w:rsidR="00363EDE" w:rsidRPr="00DF7048" w14:paraId="0643F205"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B83DE13"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MYb71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CEB49C2"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Ochrobactrum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795C90"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895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E0C5ED"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115 - 76/117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15BEC2"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Family</w:t>
            </w:r>
          </w:p>
        </w:tc>
      </w:tr>
      <w:tr w:rsidR="00363EDE" w:rsidRPr="00DF7048" w14:paraId="0465E8BD"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A85F9D"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MYb10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168F3E9"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Acinetobacter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61FE73"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326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6B3C3A"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164 - 115/169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F22443"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Family</w:t>
            </w:r>
          </w:p>
        </w:tc>
      </w:tr>
      <w:tr w:rsidR="00363EDE" w:rsidRPr="00DF7048" w14:paraId="18A50D2A"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9E4D0C"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BIGb0170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7FEB843"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Sphingobacteria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EFBDE7"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271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551F69"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87 - 12/90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DA2C679"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Family</w:t>
            </w:r>
          </w:p>
        </w:tc>
      </w:tr>
      <w:tr w:rsidR="00363EDE" w:rsidRPr="00DF7048" w14:paraId="4F8828FA"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F6CBD1"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BIGb0172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F5D650"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Comamonas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2B762E"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498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61A89E"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189 - 10/200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18E6A14"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Family</w:t>
            </w:r>
          </w:p>
        </w:tc>
      </w:tr>
      <w:tr w:rsidR="00363EDE" w:rsidRPr="00DF7048" w14:paraId="64176E28"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98E300"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JUb134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4956AF"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Sphingomonas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8F4FB1"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322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F10427"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113 - 92/117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E39379E"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Family</w:t>
            </w:r>
          </w:p>
        </w:tc>
      </w:tr>
      <w:tr w:rsidR="00363EDE" w:rsidRPr="00DF7048" w14:paraId="7B347715"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1E9D27D"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JUb19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23CFD12"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Stenotrophomonas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C57886"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527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AD967A"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164 - 34/169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72B270"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Genera</w:t>
            </w:r>
          </w:p>
        </w:tc>
      </w:tr>
      <w:tr w:rsidR="00363EDE" w:rsidRPr="00DF7048" w14:paraId="6D50A36F" w14:textId="77777777" w:rsidTr="000E795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C95F56"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JUb44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5B1FB7"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Chryseobacter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DC6F2B"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275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A1AD98"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87 - 62/80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8D8C6A" w14:textId="77777777" w:rsidR="00363EDE" w:rsidRPr="00DF7048" w:rsidRDefault="00363EDE" w:rsidP="000E7956">
            <w:pPr>
              <w:jc w:val="center"/>
              <w:rPr>
                <w:rFonts w:ascii="Arial" w:eastAsia="Times New Roman" w:hAnsi="Arial" w:cs="Arial"/>
              </w:rPr>
            </w:pPr>
            <w:r w:rsidRPr="00DF7048">
              <w:rPr>
                <w:rFonts w:ascii="Arial" w:eastAsia="Times New Roman" w:hAnsi="Arial" w:cs="Arial"/>
                <w:color w:val="000000"/>
                <w:sz w:val="22"/>
                <w:szCs w:val="22"/>
              </w:rPr>
              <w:t>Family</w:t>
            </w:r>
          </w:p>
        </w:tc>
      </w:tr>
    </w:tbl>
    <w:p w14:paraId="499ACCDD" w14:textId="77777777" w:rsidR="00363EDE" w:rsidRPr="00DF7048" w:rsidRDefault="00363EDE" w:rsidP="00363EDE">
      <w:pPr>
        <w:rPr>
          <w:rFonts w:ascii="Arial" w:eastAsia="Times New Roman" w:hAnsi="Arial" w:cs="Arial"/>
          <w:color w:val="000000"/>
          <w:sz w:val="22"/>
          <w:szCs w:val="22"/>
        </w:rPr>
      </w:pPr>
    </w:p>
    <w:p w14:paraId="52B217B8" w14:textId="77777777" w:rsidR="00363EDE" w:rsidRPr="00DF7048" w:rsidRDefault="00363EDE" w:rsidP="00363EDE">
      <w:pPr>
        <w:rPr>
          <w:rFonts w:ascii="Arial" w:eastAsia="Times New Roman" w:hAnsi="Arial" w:cs="Arial"/>
          <w:color w:val="000000"/>
          <w:sz w:val="22"/>
          <w:szCs w:val="22"/>
        </w:rPr>
      </w:pPr>
      <w:r w:rsidRPr="00DF7048">
        <w:rPr>
          <w:rFonts w:ascii="Arial" w:eastAsia="Times New Roman" w:hAnsi="Arial" w:cs="Arial"/>
          <w:color w:val="000000"/>
          <w:sz w:val="22"/>
          <w:szCs w:val="22"/>
        </w:rPr>
        <w:br w:type="page"/>
      </w:r>
    </w:p>
    <w:p w14:paraId="65C5C5CD" w14:textId="19DD85EC" w:rsidR="00467919" w:rsidRPr="00DF7048" w:rsidRDefault="00363EDE" w:rsidP="00467919">
      <w:pPr>
        <w:rPr>
          <w:rFonts w:ascii="Arial" w:eastAsia="Times New Roman" w:hAnsi="Arial" w:cs="Arial"/>
          <w:b/>
          <w:bCs/>
        </w:rPr>
      </w:pPr>
      <w:r w:rsidRPr="00363EDE">
        <w:rPr>
          <w:rFonts w:ascii="Arial" w:eastAsia="Times New Roman" w:hAnsi="Arial" w:cs="Arial"/>
          <w:b/>
          <w:bCs/>
        </w:rPr>
        <w:lastRenderedPageBreak/>
        <w:t>Code for Phylogenomic reconstruction</w:t>
      </w:r>
    </w:p>
    <w:p w14:paraId="35F627EE" w14:textId="77777777" w:rsidR="00363EDE" w:rsidRDefault="00363EDE">
      <w:pPr>
        <w:rPr>
          <w:rFonts w:ascii="Arial" w:hAnsi="Arial" w:cs="Arial"/>
        </w:rPr>
      </w:pPr>
    </w:p>
    <w:bookmarkStart w:id="0" w:name="_MON_1647170718"/>
    <w:bookmarkEnd w:id="0"/>
    <w:p w14:paraId="1C4242F5" w14:textId="08E1C54C" w:rsidR="00774764" w:rsidRDefault="00A25843">
      <w:pPr>
        <w:rPr>
          <w:rFonts w:ascii="Arial" w:hAnsi="Arial" w:cs="Arial"/>
        </w:rPr>
      </w:pPr>
      <w:r>
        <w:rPr>
          <w:rFonts w:ascii="Arial" w:hAnsi="Arial" w:cs="Arial"/>
          <w:noProof/>
        </w:rPr>
        <w:object w:dxaOrig="9360" w:dyaOrig="10260" w14:anchorId="7CF9E5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468.45pt;height:512.9pt;mso-width-percent:0;mso-height-percent:0;mso-width-percent:0;mso-height-percent:0" o:ole="">
            <v:imagedata r:id="rId11" o:title=""/>
          </v:shape>
          <o:OLEObject Type="Embed" ProgID="Word.Document.12" ShapeID="_x0000_i1027" DrawAspect="Content" ObjectID="_1651566997" r:id="rId12">
            <o:FieldCodes>\s</o:FieldCodes>
          </o:OLEObject>
        </w:object>
      </w:r>
    </w:p>
    <w:p w14:paraId="585AA0AB" w14:textId="27D29278" w:rsidR="00363EDE" w:rsidRDefault="00363EDE">
      <w:pPr>
        <w:rPr>
          <w:rFonts w:ascii="Arial" w:hAnsi="Arial" w:cs="Arial"/>
        </w:rPr>
      </w:pPr>
    </w:p>
    <w:p w14:paraId="57B9F2FF" w14:textId="77777777" w:rsidR="00363EDE" w:rsidRDefault="00363EDE">
      <w:pPr>
        <w:rPr>
          <w:rFonts w:ascii="Arial" w:hAnsi="Arial" w:cs="Arial"/>
        </w:rPr>
      </w:pPr>
    </w:p>
    <w:p w14:paraId="4A2D4F8A" w14:textId="77777777" w:rsidR="00363EDE" w:rsidRDefault="00363EDE">
      <w:pPr>
        <w:rPr>
          <w:rFonts w:ascii="Arial" w:hAnsi="Arial" w:cs="Arial"/>
        </w:rPr>
      </w:pPr>
    </w:p>
    <w:p w14:paraId="145B5C98" w14:textId="77777777" w:rsidR="00363EDE" w:rsidRDefault="00363EDE">
      <w:pPr>
        <w:rPr>
          <w:rFonts w:ascii="Arial" w:hAnsi="Arial" w:cs="Arial"/>
        </w:rPr>
      </w:pPr>
    </w:p>
    <w:p w14:paraId="5449D0F8" w14:textId="0FFBF77B" w:rsidR="00363EDE" w:rsidRDefault="00A25843">
      <w:pPr>
        <w:rPr>
          <w:rFonts w:ascii="Arial" w:hAnsi="Arial" w:cs="Arial"/>
        </w:rPr>
      </w:pPr>
      <w:r>
        <w:rPr>
          <w:rFonts w:ascii="Arial" w:hAnsi="Arial" w:cs="Arial"/>
          <w:noProof/>
        </w:rPr>
        <w:object w:dxaOrig="9360" w:dyaOrig="7320" w14:anchorId="0868A98C">
          <v:shape id="_x0000_i1026" type="#_x0000_t75" alt="" style="width:468.45pt;height:366.2pt;mso-width-percent:0;mso-height-percent:0;mso-width-percent:0;mso-height-percent:0" o:ole="">
            <v:imagedata r:id="rId13" o:title=""/>
          </v:shape>
          <o:OLEObject Type="Embed" ProgID="Word.Document.12" ShapeID="_x0000_i1026" DrawAspect="Content" ObjectID="_1651566998" r:id="rId14">
            <o:FieldCodes>\s</o:FieldCodes>
          </o:OLEObject>
        </w:object>
      </w:r>
    </w:p>
    <w:p w14:paraId="5051EF5E" w14:textId="7258C023" w:rsidR="00363EDE" w:rsidRDefault="00363EDE">
      <w:pPr>
        <w:rPr>
          <w:rFonts w:ascii="Arial" w:hAnsi="Arial" w:cs="Arial"/>
        </w:rPr>
      </w:pPr>
    </w:p>
    <w:p w14:paraId="11F51A0B" w14:textId="77777777" w:rsidR="00363EDE" w:rsidRDefault="00363EDE">
      <w:pPr>
        <w:rPr>
          <w:rFonts w:ascii="Arial" w:hAnsi="Arial" w:cs="Arial"/>
        </w:rPr>
      </w:pPr>
    </w:p>
    <w:p w14:paraId="04D84B01" w14:textId="77777777" w:rsidR="00363EDE" w:rsidRDefault="00363EDE">
      <w:pPr>
        <w:rPr>
          <w:rFonts w:ascii="Arial" w:hAnsi="Arial" w:cs="Arial"/>
        </w:rPr>
      </w:pPr>
    </w:p>
    <w:p w14:paraId="51CFFA7F" w14:textId="78C20B6D" w:rsidR="00363EDE" w:rsidRDefault="00A25843">
      <w:pPr>
        <w:rPr>
          <w:rFonts w:ascii="Arial" w:hAnsi="Arial" w:cs="Arial"/>
        </w:rPr>
      </w:pPr>
      <w:r>
        <w:rPr>
          <w:rFonts w:ascii="Arial" w:hAnsi="Arial" w:cs="Arial"/>
          <w:noProof/>
        </w:rPr>
        <w:object w:dxaOrig="9360" w:dyaOrig="12420" w14:anchorId="3217517D">
          <v:shape id="_x0000_i1025" type="#_x0000_t75" alt="" style="width:471.1pt;height:621.35pt;mso-width-percent:0;mso-height-percent:0;mso-width-percent:0;mso-height-percent:0" o:ole="">
            <v:imagedata r:id="rId15" o:title=""/>
          </v:shape>
          <o:OLEObject Type="Embed" ProgID="Word.Document.12" ShapeID="_x0000_i1025" DrawAspect="Content" ObjectID="_1651566999" r:id="rId16">
            <o:FieldCodes>\s</o:FieldCodes>
          </o:OLEObject>
        </w:object>
      </w:r>
    </w:p>
    <w:p w14:paraId="44E5767E" w14:textId="77777777" w:rsidR="00363EDE" w:rsidRPr="00DF7048" w:rsidRDefault="00363EDE">
      <w:pPr>
        <w:rPr>
          <w:rFonts w:ascii="Arial" w:hAnsi="Arial" w:cs="Arial"/>
        </w:rPr>
      </w:pPr>
    </w:p>
    <w:sectPr w:rsidR="00363EDE" w:rsidRPr="00DF7048" w:rsidSect="00D105A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AEA295" w14:textId="77777777" w:rsidR="00A25843" w:rsidRDefault="00A25843" w:rsidP="00363EDE">
      <w:r>
        <w:separator/>
      </w:r>
    </w:p>
  </w:endnote>
  <w:endnote w:type="continuationSeparator" w:id="0">
    <w:p w14:paraId="78142125" w14:textId="77777777" w:rsidR="00A25843" w:rsidRDefault="00A25843" w:rsidP="00363E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F0F0BF" w14:textId="77777777" w:rsidR="00A25843" w:rsidRDefault="00A25843" w:rsidP="00363EDE">
      <w:r>
        <w:separator/>
      </w:r>
    </w:p>
  </w:footnote>
  <w:footnote w:type="continuationSeparator" w:id="0">
    <w:p w14:paraId="1F6B0AEC" w14:textId="77777777" w:rsidR="00A25843" w:rsidRDefault="00A25843" w:rsidP="00363ED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32522D"/>
    <w:multiLevelType w:val="multilevel"/>
    <w:tmpl w:val="B7049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6B6BE0"/>
    <w:multiLevelType w:val="hybridMultilevel"/>
    <w:tmpl w:val="C3FAC7FA"/>
    <w:lvl w:ilvl="0" w:tplc="D9F4247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80D2E14"/>
    <w:multiLevelType w:val="hybridMultilevel"/>
    <w:tmpl w:val="8D3E1772"/>
    <w:lvl w:ilvl="0" w:tplc="9E00F1FA">
      <w:start w:val="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5C3704F9"/>
    <w:multiLevelType w:val="multilevel"/>
    <w:tmpl w:val="068CA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7048"/>
    <w:rsid w:val="0003410B"/>
    <w:rsid w:val="00160B8C"/>
    <w:rsid w:val="001E5F4C"/>
    <w:rsid w:val="0035565F"/>
    <w:rsid w:val="00363EDE"/>
    <w:rsid w:val="004263BF"/>
    <w:rsid w:val="004329BC"/>
    <w:rsid w:val="00467919"/>
    <w:rsid w:val="005A2E5F"/>
    <w:rsid w:val="006950CD"/>
    <w:rsid w:val="006B165A"/>
    <w:rsid w:val="006B2EE1"/>
    <w:rsid w:val="00744202"/>
    <w:rsid w:val="00823371"/>
    <w:rsid w:val="00903B17"/>
    <w:rsid w:val="00A25843"/>
    <w:rsid w:val="00B54ED5"/>
    <w:rsid w:val="00BE1987"/>
    <w:rsid w:val="00C937E1"/>
    <w:rsid w:val="00C97F63"/>
    <w:rsid w:val="00D105AF"/>
    <w:rsid w:val="00DC4174"/>
    <w:rsid w:val="00DF7048"/>
    <w:rsid w:val="00EA58C3"/>
    <w:rsid w:val="00EE6B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1362A4"/>
  <w15:chartTrackingRefBased/>
  <w15:docId w15:val="{3F8C1663-4E15-FC43-B4F1-B66676BB82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DF7048"/>
    <w:pPr>
      <w:spacing w:before="100" w:beforeAutospacing="1" w:after="100" w:afterAutospacing="1"/>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F7048"/>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DF7048"/>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DF7048"/>
    <w:rPr>
      <w:color w:val="0000FF"/>
      <w:u w:val="single"/>
    </w:rPr>
  </w:style>
  <w:style w:type="paragraph" w:styleId="ListParagraph">
    <w:name w:val="List Paragraph"/>
    <w:basedOn w:val="Normal"/>
    <w:uiPriority w:val="34"/>
    <w:qFormat/>
    <w:rsid w:val="00DF7048"/>
    <w:pPr>
      <w:ind w:left="720"/>
      <w:contextualSpacing/>
    </w:pPr>
  </w:style>
  <w:style w:type="paragraph" w:styleId="Header">
    <w:name w:val="header"/>
    <w:basedOn w:val="Normal"/>
    <w:link w:val="HeaderChar"/>
    <w:uiPriority w:val="99"/>
    <w:unhideWhenUsed/>
    <w:rsid w:val="00363EDE"/>
    <w:pPr>
      <w:tabs>
        <w:tab w:val="center" w:pos="4680"/>
        <w:tab w:val="right" w:pos="9360"/>
      </w:tabs>
    </w:pPr>
  </w:style>
  <w:style w:type="character" w:customStyle="1" w:styleId="HeaderChar">
    <w:name w:val="Header Char"/>
    <w:basedOn w:val="DefaultParagraphFont"/>
    <w:link w:val="Header"/>
    <w:uiPriority w:val="99"/>
    <w:rsid w:val="00363EDE"/>
  </w:style>
  <w:style w:type="paragraph" w:styleId="Footer">
    <w:name w:val="footer"/>
    <w:basedOn w:val="Normal"/>
    <w:link w:val="FooterChar"/>
    <w:uiPriority w:val="99"/>
    <w:unhideWhenUsed/>
    <w:rsid w:val="00363EDE"/>
    <w:pPr>
      <w:tabs>
        <w:tab w:val="center" w:pos="4680"/>
        <w:tab w:val="right" w:pos="9360"/>
      </w:tabs>
    </w:pPr>
  </w:style>
  <w:style w:type="character" w:customStyle="1" w:styleId="FooterChar">
    <w:name w:val="Footer Char"/>
    <w:basedOn w:val="DefaultParagraphFont"/>
    <w:link w:val="Footer"/>
    <w:uiPriority w:val="99"/>
    <w:rsid w:val="00363EDE"/>
  </w:style>
  <w:style w:type="paragraph" w:styleId="BalloonText">
    <w:name w:val="Balloon Text"/>
    <w:basedOn w:val="Normal"/>
    <w:link w:val="BalloonTextChar"/>
    <w:uiPriority w:val="99"/>
    <w:semiHidden/>
    <w:unhideWhenUsed/>
    <w:rsid w:val="00744202"/>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4420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3936546">
      <w:bodyDiv w:val="1"/>
      <w:marLeft w:val="0"/>
      <w:marRight w:val="0"/>
      <w:marTop w:val="0"/>
      <w:marBottom w:val="0"/>
      <w:divBdr>
        <w:top w:val="none" w:sz="0" w:space="0" w:color="auto"/>
        <w:left w:val="none" w:sz="0" w:space="0" w:color="auto"/>
        <w:bottom w:val="none" w:sz="0" w:space="0" w:color="auto"/>
        <w:right w:val="none" w:sz="0" w:space="0" w:color="auto"/>
      </w:divBdr>
    </w:div>
    <w:div w:id="969940104">
      <w:bodyDiv w:val="1"/>
      <w:marLeft w:val="0"/>
      <w:marRight w:val="0"/>
      <w:marTop w:val="0"/>
      <w:marBottom w:val="0"/>
      <w:divBdr>
        <w:top w:val="none" w:sz="0" w:space="0" w:color="auto"/>
        <w:left w:val="none" w:sz="0" w:space="0" w:color="auto"/>
        <w:bottom w:val="none" w:sz="0" w:space="0" w:color="auto"/>
        <w:right w:val="none" w:sz="0" w:space="0" w:color="auto"/>
      </w:divBdr>
    </w:div>
    <w:div w:id="1005087078">
      <w:bodyDiv w:val="1"/>
      <w:marLeft w:val="0"/>
      <w:marRight w:val="0"/>
      <w:marTop w:val="0"/>
      <w:marBottom w:val="0"/>
      <w:divBdr>
        <w:top w:val="none" w:sz="0" w:space="0" w:color="auto"/>
        <w:left w:val="none" w:sz="0" w:space="0" w:color="auto"/>
        <w:bottom w:val="none" w:sz="0" w:space="0" w:color="auto"/>
        <w:right w:val="none" w:sz="0" w:space="0" w:color="auto"/>
      </w:divBdr>
      <w:divsChild>
        <w:div w:id="473068550">
          <w:marLeft w:val="1755"/>
          <w:marRight w:val="0"/>
          <w:marTop w:val="0"/>
          <w:marBottom w:val="0"/>
          <w:divBdr>
            <w:top w:val="none" w:sz="0" w:space="0" w:color="auto"/>
            <w:left w:val="none" w:sz="0" w:space="0" w:color="auto"/>
            <w:bottom w:val="none" w:sz="0" w:space="0" w:color="auto"/>
            <w:right w:val="none" w:sz="0" w:space="0" w:color="auto"/>
          </w:divBdr>
        </w:div>
      </w:divsChild>
    </w:div>
    <w:div w:id="1670791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package" Target="embeddings/Microsoft_Word_Document.docx"/><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package" Target="embeddings/Microsoft_Word_Document2.docx"/><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7.emf"/><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package" Target="embeddings/Microsoft_Word_Document1.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12</Pages>
  <Words>1438</Words>
  <Characters>8202</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Assie, Adrien</dc:creator>
  <cp:keywords/>
  <dc:description/>
  <cp:lastModifiedBy>Assie, Adrien</cp:lastModifiedBy>
  <cp:revision>6</cp:revision>
  <cp:lastPrinted>2020-03-31T19:52:00Z</cp:lastPrinted>
  <dcterms:created xsi:type="dcterms:W3CDTF">2020-03-31T19:52:00Z</dcterms:created>
  <dcterms:modified xsi:type="dcterms:W3CDTF">2020-05-21T16:50:00Z</dcterms:modified>
</cp:coreProperties>
</file>