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F38" w:rsidRDefault="00B76F38" w:rsidP="00B76F38">
      <w:pPr>
        <w:spacing w:after="200" w:line="360" w:lineRule="auto"/>
        <w:rPr>
          <w:rFonts w:ascii="Times New Roman" w:eastAsia="맑은 고딕" w:hAnsi="Times New Roman" w:cs="Times New Roman"/>
          <w:b/>
          <w:sz w:val="22"/>
        </w:rPr>
      </w:pPr>
      <w:r>
        <w:rPr>
          <w:rFonts w:ascii="Times New Roman" w:eastAsia="맑은 고딕" w:hAnsi="Times New Roman" w:cs="Times New Roman"/>
          <w:b/>
          <w:noProof/>
          <w:sz w:val="22"/>
        </w:rPr>
        <w:drawing>
          <wp:anchor distT="0" distB="0" distL="114300" distR="114300" simplePos="0" relativeHeight="251658240" behindDoc="0" locked="0" layoutInCell="1" allowOverlap="1" wp14:anchorId="4D9C8D6D" wp14:editId="09EA6E82">
            <wp:simplePos x="0" y="0"/>
            <wp:positionH relativeFrom="column">
              <wp:align>center</wp:align>
            </wp:positionH>
            <wp:positionV relativeFrom="paragraph">
              <wp:posOffset>367030</wp:posOffset>
            </wp:positionV>
            <wp:extent cx="5004000" cy="2343600"/>
            <wp:effectExtent l="0" t="0" r="6350" b="0"/>
            <wp:wrapTopAndBottom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 S1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4000" cy="234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6F38" w:rsidRDefault="00B76F38" w:rsidP="00B76F38">
      <w:pPr>
        <w:spacing w:after="200" w:line="360" w:lineRule="auto"/>
        <w:rPr>
          <w:rFonts w:ascii="Times New Roman" w:eastAsia="맑은 고딕" w:hAnsi="Times New Roman" w:cs="Times New Roman"/>
          <w:b/>
          <w:sz w:val="22"/>
        </w:rPr>
      </w:pPr>
    </w:p>
    <w:p w:rsidR="00B76F38" w:rsidRDefault="00B76F38" w:rsidP="00B76F38">
      <w:pPr>
        <w:spacing w:after="200" w:line="360" w:lineRule="auto"/>
        <w:rPr>
          <w:rFonts w:ascii="Times New Roman" w:eastAsia="맑은 고딕" w:hAnsi="Times New Roman" w:cs="Times New Roman"/>
          <w:b/>
          <w:sz w:val="22"/>
        </w:rPr>
      </w:pPr>
    </w:p>
    <w:p w:rsidR="0085004B" w:rsidRPr="00143445" w:rsidRDefault="00B76F38" w:rsidP="0085004B">
      <w:pPr>
        <w:wordWrap/>
        <w:spacing w:after="0" w:line="480" w:lineRule="auto"/>
        <w:contextualSpacing/>
        <w:rPr>
          <w:rFonts w:ascii="Times New Roman" w:eastAsia="맑은 고딕" w:hAnsi="Times New Roman" w:cs="Times New Roman"/>
          <w:sz w:val="24"/>
          <w:szCs w:val="24"/>
        </w:rPr>
      </w:pPr>
      <w:r w:rsidRPr="00646B92">
        <w:rPr>
          <w:rFonts w:ascii="Times New Roman" w:eastAsia="맑은 고딕" w:hAnsi="Times New Roman" w:cs="Times New Roman" w:hint="eastAsia"/>
          <w:b/>
          <w:sz w:val="24"/>
          <w:szCs w:val="24"/>
        </w:rPr>
        <w:t>F</w:t>
      </w:r>
      <w:r w:rsidRPr="00646B92">
        <w:rPr>
          <w:rFonts w:ascii="Times New Roman" w:eastAsia="맑은 고딕" w:hAnsi="Times New Roman" w:cs="Times New Roman"/>
          <w:b/>
          <w:sz w:val="24"/>
          <w:szCs w:val="24"/>
        </w:rPr>
        <w:t>ig</w:t>
      </w:r>
      <w:r w:rsidR="001C5BA8">
        <w:rPr>
          <w:rFonts w:ascii="Times New Roman" w:eastAsia="맑은 고딕" w:hAnsi="Times New Roman" w:cs="Times New Roman"/>
          <w:b/>
          <w:sz w:val="24"/>
          <w:szCs w:val="24"/>
        </w:rPr>
        <w:t>.</w:t>
      </w:r>
      <w:r w:rsidR="00537BBB">
        <w:rPr>
          <w:rFonts w:ascii="Times New Roman" w:eastAsia="맑은 고딕" w:hAnsi="Times New Roman" w:cs="Times New Roman"/>
          <w:b/>
          <w:sz w:val="24"/>
          <w:szCs w:val="24"/>
        </w:rPr>
        <w:t xml:space="preserve"> S</w:t>
      </w:r>
      <w:r w:rsidR="00606AA9">
        <w:rPr>
          <w:rFonts w:ascii="Times New Roman" w:eastAsia="맑은 고딕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646B92">
        <w:rPr>
          <w:rFonts w:ascii="Times New Roman" w:eastAsia="맑은 고딕" w:hAnsi="Times New Roman" w:cs="Times New Roman"/>
          <w:b/>
          <w:sz w:val="24"/>
          <w:szCs w:val="24"/>
        </w:rPr>
        <w:t xml:space="preserve">. </w:t>
      </w:r>
      <w:r w:rsidR="0085004B" w:rsidRPr="00646B92">
        <w:rPr>
          <w:rFonts w:ascii="Times New Roman" w:eastAsia="맑은 고딕" w:hAnsi="Times New Roman" w:cs="Times New Roman"/>
          <w:b/>
          <w:sz w:val="24"/>
          <w:szCs w:val="24"/>
        </w:rPr>
        <w:t>Purification</w:t>
      </w:r>
      <w:r w:rsidR="0085004B" w:rsidRPr="00143445">
        <w:rPr>
          <w:rFonts w:ascii="Times New Roman" w:eastAsia="맑은 고딕" w:hAnsi="Times New Roman" w:cs="Times New Roman"/>
          <w:b/>
          <w:sz w:val="24"/>
          <w:szCs w:val="24"/>
        </w:rPr>
        <w:t xml:space="preserve"> of the CCAAT-binding complex and HapX.</w:t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85004B" w:rsidRPr="00143445">
        <w:rPr>
          <w:rFonts w:ascii="Times New Roman" w:eastAsia="맑은 고딕" w:hAnsi="Times New Roman" w:cs="Times New Roman"/>
          <w:b/>
          <w:sz w:val="24"/>
          <w:szCs w:val="24"/>
        </w:rPr>
        <w:t xml:space="preserve">(A) </w:t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t xml:space="preserve">HapX, heterologously produced in </w:t>
      </w:r>
      <w:r w:rsidR="0085004B" w:rsidRPr="00E45FF7">
        <w:rPr>
          <w:rFonts w:ascii="Times New Roman" w:eastAsia="맑은 고딕" w:hAnsi="Times New Roman" w:cs="Times New Roman"/>
          <w:i/>
          <w:sz w:val="24"/>
          <w:szCs w:val="24"/>
        </w:rPr>
        <w:t>E</w:t>
      </w:r>
      <w:r w:rsidR="0085004B" w:rsidRPr="00143445">
        <w:rPr>
          <w:rFonts w:ascii="Times New Roman" w:eastAsia="맑은 고딕" w:hAnsi="Times New Roman" w:cs="Times New Roman"/>
          <w:i/>
          <w:sz w:val="24"/>
          <w:szCs w:val="24"/>
        </w:rPr>
        <w:t>scherichia</w:t>
      </w:r>
      <w:r w:rsidR="0085004B" w:rsidRPr="00E45FF7">
        <w:rPr>
          <w:rFonts w:ascii="Times New Roman" w:eastAsia="맑은 고딕" w:hAnsi="Times New Roman" w:cs="Times New Roman"/>
          <w:i/>
          <w:sz w:val="24"/>
          <w:szCs w:val="24"/>
        </w:rPr>
        <w:t xml:space="preserve"> coli</w:t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t>, was purified, as confirmed by SDS-polyacrylamide gel electrophoresis.</w:t>
      </w:r>
      <w:r w:rsidR="0085004B" w:rsidRPr="00143445">
        <w:rPr>
          <w:rFonts w:ascii="Times New Roman" w:eastAsia="맑은 고딕" w:hAnsi="Times New Roman" w:cs="Times New Roman"/>
          <w:b/>
          <w:sz w:val="24"/>
          <w:szCs w:val="24"/>
        </w:rPr>
        <w:t xml:space="preserve"> (B)</w:t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t xml:space="preserve"> Strains containing pET28 constructs encoding Hap2, Hap3, or Hap5 were constructed. Protein production was monitored in LB medium with (+; inducing conditions) or without (–; control conditions) 1 mM IPTG for 3 h at 37</w:t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sym w:font="Symbol" w:char="F0B0"/>
      </w:r>
      <w:r w:rsidR="0085004B" w:rsidRPr="00143445">
        <w:rPr>
          <w:rFonts w:ascii="Times New Roman" w:eastAsia="맑은 고딕" w:hAnsi="Times New Roman" w:cs="Times New Roman"/>
          <w:sz w:val="24"/>
          <w:szCs w:val="24"/>
        </w:rPr>
        <w:t>C. SDS-polyacrylamide gel electrophoresis indicated overexpression of the target protein (Hap2, Hap3, or Hap5) in the respective strain grown in the presence of 1 mM IPTG.</w:t>
      </w:r>
    </w:p>
    <w:p w:rsidR="00B76F38" w:rsidRPr="0085004B" w:rsidRDefault="00B76F38" w:rsidP="00B76F38">
      <w:pPr>
        <w:spacing w:after="200" w:line="360" w:lineRule="auto"/>
        <w:rPr>
          <w:rFonts w:ascii="Times New Roman" w:eastAsia="맑은 고딕" w:hAnsi="Times New Roman" w:cs="Times New Roman"/>
          <w:sz w:val="22"/>
        </w:rPr>
      </w:pPr>
    </w:p>
    <w:p w:rsidR="009C5FFE" w:rsidRPr="008B229E" w:rsidRDefault="009C5FFE"/>
    <w:sectPr w:rsidR="009C5FFE" w:rsidRPr="008B229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C4" w:rsidRDefault="001874C4" w:rsidP="0085004B">
      <w:pPr>
        <w:spacing w:after="0" w:line="240" w:lineRule="auto"/>
      </w:pPr>
      <w:r>
        <w:separator/>
      </w:r>
    </w:p>
  </w:endnote>
  <w:endnote w:type="continuationSeparator" w:id="0">
    <w:p w:rsidR="001874C4" w:rsidRDefault="001874C4" w:rsidP="0085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C4" w:rsidRDefault="001874C4" w:rsidP="0085004B">
      <w:pPr>
        <w:spacing w:after="0" w:line="240" w:lineRule="auto"/>
      </w:pPr>
      <w:r>
        <w:separator/>
      </w:r>
    </w:p>
  </w:footnote>
  <w:footnote w:type="continuationSeparator" w:id="0">
    <w:p w:rsidR="001874C4" w:rsidRDefault="001874C4" w:rsidP="00850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38"/>
    <w:rsid w:val="001874C4"/>
    <w:rsid w:val="001C5BA8"/>
    <w:rsid w:val="00537BBB"/>
    <w:rsid w:val="00606AA9"/>
    <w:rsid w:val="00646B92"/>
    <w:rsid w:val="007E0C2B"/>
    <w:rsid w:val="0085004B"/>
    <w:rsid w:val="008B229E"/>
    <w:rsid w:val="009048DF"/>
    <w:rsid w:val="00932CA3"/>
    <w:rsid w:val="009C5FFE"/>
    <w:rsid w:val="00B76F38"/>
    <w:rsid w:val="00C4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059FE"/>
  <w15:chartTrackingRefBased/>
  <w15:docId w15:val="{7A6AB90B-97A3-4FC6-A1D6-73088A9D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0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5004B"/>
  </w:style>
  <w:style w:type="paragraph" w:styleId="a4">
    <w:name w:val="footer"/>
    <w:basedOn w:val="a"/>
    <w:link w:val="Char0"/>
    <w:uiPriority w:val="99"/>
    <w:unhideWhenUsed/>
    <w:rsid w:val="008500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50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 W</dc:creator>
  <cp:keywords/>
  <dc:description/>
  <cp:lastModifiedBy>Jung W</cp:lastModifiedBy>
  <cp:revision>7</cp:revision>
  <dcterms:created xsi:type="dcterms:W3CDTF">2019-04-20T06:05:00Z</dcterms:created>
  <dcterms:modified xsi:type="dcterms:W3CDTF">2020-06-20T07:29:00Z</dcterms:modified>
</cp:coreProperties>
</file>